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f8340d48db98a9725ba0530e6148e2bef7607e"/>
    <w:p>
      <w:pPr>
        <w:pStyle w:val="Heading1"/>
      </w:pPr>
      <w:r>
        <w:t xml:space="preserve">Static vs Dynamic Diagnostic: Engine Comparison</w:t>
      </w:r>
    </w:p>
    <w:p>
      <w:pPr>
        <w:pStyle w:val="FirstParagraph"/>
      </w:pPr>
      <w:r>
        <w:rPr>
          <w:bCs/>
          <w:b/>
        </w:rPr>
        <w:t xml:space="preserve">Engine version:</w:t>
      </w:r>
      <w:r>
        <w:t xml:space="preserve"> </w:t>
      </w:r>
      <w:r>
        <w:t xml:space="preserve">0.10.0 (outcomes measured on the verdict-neutral 0.9.0 baseline)</w:t>
      </w:r>
      <w:r>
        <w:t xml:space="preserve"> </w:t>
      </w:r>
      <w:r>
        <w:rPr>
          <w:bCs/>
          <w:b/>
        </w:rPr>
        <w:t xml:space="preserve">Sample:</w:t>
      </w:r>
      <w:r>
        <w:t xml:space="preserve"> </w:t>
      </w:r>
      <w:r>
        <w:t xml:space="preserve">500 learners per grade (G2 to G5), 3 replicates each, the same learners across all arms</w:t>
      </w:r>
      <w:r>
        <w:t xml:space="preserve"> </w:t>
      </w:r>
      <w:r>
        <w:rPr>
          <w:bCs/>
          <w:b/>
        </w:rPr>
        <w:t xml:space="preserve">Scored skill-rows (with entry ground truth):</w:t>
      </w:r>
      <w:r>
        <w:t xml:space="preserve"> </w:t>
      </w:r>
      <w:r>
        <w:t xml:space="preserve">42,693 (G2 5,364; G3 9,969; G4 12,375; G5 14,985)</w:t>
      </w:r>
      <w:r>
        <w:t xml:space="preserve"> </w:t>
      </w:r>
      <w:r>
        <w:rPr>
          <w:bCs/>
          <w:b/>
        </w:rPr>
        <w:t xml:space="preserve">Date of run:</w:t>
      </w:r>
      <w:r>
        <w:t xml:space="preserve"> </w:t>
      </w:r>
      <w:r>
        <w:t xml:space="preserve">June 2026</w:t>
      </w:r>
    </w:p>
    <w:p>
      <w:pPr>
        <w:pStyle w:val="BodyText"/>
      </w:pPr>
      <w:r>
        <w:t xml:space="preserve">This report measures the static diagnostic against the dynamic diagnostic engine (0.9.0), using the engine's own verdicts replayed over learners' real entry mastery records (with question responses simulated from a fixed 0.90/0.15 model; see the method note in §2). The engine's internal scoring uses per-question calibrated slip and guess values estimated by a two-class DINA calibration (a label-free item-difficulty model); the per-skill belief update itself is a standard Bayesian update. This run uses the 667-item calibration that ships with the engine. The engine has since moved to</w:t>
      </w:r>
      <w:r>
        <w:t xml:space="preserve"> </w:t>
      </w:r>
      <w:r>
        <w:rPr>
          <w:bCs/>
          <w:b/>
        </w:rPr>
        <w:t xml:space="preserve">0.10.0</w:t>
      </w:r>
      <w:r>
        <w:t xml:space="preserve">, adding mixed-mode online/offline switching and a deactivation failsafe; both are verdict-neutral (they change how and when questions are delivered, never how an answer is scored), so this comparison - run on 0.9.0 - is unchanged at 0.10.0.</w:t>
      </w:r>
    </w:p>
    <w:p>
      <w:r>
        <w:pict>
          <v:rect style="width:0;height:1.5pt" o:hralign="center" o:hrstd="t" o:hr="t"/>
        </w:pict>
      </w:r>
    </w:p>
    <w:bookmarkStart w:id="20" w:name="X73bfd1e2f46a4fbb87c01cf3a59842e1f21a499"/>
    <w:p>
      <w:pPr>
        <w:pStyle w:val="Heading2"/>
      </w:pPr>
      <w:r>
        <w:t xml:space="preserve">1. Headline answer</w:t>
      </w:r>
    </w:p>
    <w:p>
      <w:pPr>
        <w:pStyle w:val="FirstParagraph"/>
      </w:pPr>
      <w:r>
        <w:t xml:space="preserve">When the engine commits to a confident verdict, it is</w:t>
      </w:r>
      <w:r>
        <w:t xml:space="preserve"> </w:t>
      </w:r>
      <w:r>
        <w:rPr>
          <w:bCs/>
          <w:b/>
        </w:rPr>
        <w:t xml:space="preserve">more accurate than the static diagnostic</w:t>
      </w:r>
      <w:r>
        <w:t xml:space="preserve"> </w:t>
      </w:r>
      <w:r>
        <w:t xml:space="preserve">(93% online, 96% offline, versus 87% static) and</w:t>
      </w:r>
      <w:r>
        <w:t xml:space="preserve"> </w:t>
      </w:r>
      <w:r>
        <w:rPr>
          <w:bCs/>
          <w:b/>
        </w:rPr>
        <w:t xml:space="preserve">safer on false skips</w:t>
      </w:r>
      <w:r>
        <w:t xml:space="preserve"> </w:t>
      </w:r>
      <w:r>
        <w:t xml:space="preserve">(skipping a not-yet-mastered skill: 3.4% online, 2.1% offline, versus 3.8% static). Its calibration is strong: when it says "mastered," the learner has actually mastered the skill 97 to 98% of the time.</w:t>
      </w:r>
    </w:p>
    <w:p>
      <w:pPr>
        <w:pStyle w:val="BodyText"/>
      </w:pPr>
      <w:r>
        <w:t xml:space="preserve">The value is</w:t>
      </w:r>
      <w:r>
        <w:t xml:space="preserve"> </w:t>
      </w:r>
      <w:r>
        <w:rPr>
          <w:bCs/>
          <w:b/>
        </w:rPr>
        <w:t xml:space="preserve">not</w:t>
      </w:r>
      <w:r>
        <w:t xml:space="preserve"> </w:t>
      </w:r>
      <w:r>
        <w:t xml:space="preserve">in cutting diagnostic questions. Direct-question savings are modest and shrink with grade (about 8% overall online, from 15% at G2 to 4% at G5), and the offline path saves almost nothing directly because it deliberately fills the question budget for coverage. The real saving is downstream: the engine lets each learner</w:t>
      </w:r>
      <w:r>
        <w:t xml:space="preserve"> </w:t>
      </w:r>
      <w:r>
        <w:rPr>
          <w:bCs/>
          <w:b/>
        </w:rPr>
        <w:t xml:space="preserve">skip about 27 MainD (main diagnostic) questions</w:t>
      </w:r>
      <w:r>
        <w:t xml:space="preserve"> </w:t>
      </w:r>
      <w:r>
        <w:t xml:space="preserve">on skills it confidently masters, with only 2 to 4% of those skips being mistakes.</w:t>
      </w:r>
    </w:p>
    <w:p>
      <w:pPr>
        <w:pStyle w:val="BodyText"/>
      </w:pPr>
      <w:r>
        <w:t xml:space="preserve">Glossary of terms used below:</w:t>
      </w:r>
    </w:p>
    <w:p>
      <w:pPr>
        <w:numPr>
          <w:ilvl w:val="0"/>
          <w:numId w:val="1001"/>
        </w:numPr>
        <w:pStyle w:val="Compact"/>
      </w:pPr>
      <w:r>
        <w:rPr>
          <w:bCs/>
          <w:b/>
        </w:rPr>
        <w:t xml:space="preserve">Static diagnostic:</w:t>
      </w:r>
      <w:r>
        <w:t xml:space="preserve"> </w:t>
      </w:r>
      <w:r>
        <w:t xml:space="preserve">the fixed-question battery used in Delhi in April to May 2026. Every learner answers the same set per grade.</w:t>
      </w:r>
    </w:p>
    <w:p>
      <w:pPr>
        <w:numPr>
          <w:ilvl w:val="0"/>
          <w:numId w:val="1001"/>
        </w:numPr>
        <w:pStyle w:val="Compact"/>
      </w:pPr>
      <w:r>
        <w:rPr>
          <w:bCs/>
          <w:b/>
        </w:rPr>
        <w:t xml:space="preserve">Dynamic online:</w:t>
      </w:r>
      <w:r>
        <w:t xml:space="preserve"> </w:t>
      </w:r>
      <w:r>
        <w:t xml:space="preserve">the engine running fully adaptively (it picks each next question from live probability estimates).</w:t>
      </w:r>
    </w:p>
    <w:p>
      <w:pPr>
        <w:numPr>
          <w:ilvl w:val="0"/>
          <w:numId w:val="1001"/>
        </w:numPr>
        <w:pStyle w:val="Compact"/>
      </w:pPr>
      <w:r>
        <w:rPr>
          <w:bCs/>
          <w:b/>
        </w:rPr>
        <w:t xml:space="preserve">Dynamic offline:</w:t>
      </w:r>
      <w:r>
        <w:t xml:space="preserve"> </w:t>
      </w:r>
      <w:r>
        <w:t xml:space="preserve">the engine running from pre-built decision trees on-device (for learners without connectivity).</w:t>
      </w:r>
    </w:p>
    <w:p>
      <w:pPr>
        <w:numPr>
          <w:ilvl w:val="0"/>
          <w:numId w:val="1001"/>
        </w:numPr>
        <w:pStyle w:val="Compact"/>
      </w:pPr>
      <w:r>
        <w:rPr>
          <w:bCs/>
          <w:b/>
        </w:rPr>
        <w:t xml:space="preserve">Verdict bands:</w:t>
      </w:r>
      <w:r>
        <w:t xml:space="preserve"> </w:t>
      </w:r>
      <w:r>
        <w:t xml:space="preserve">the engine labels each skill</w:t>
      </w:r>
      <w:r>
        <w:t xml:space="preserve"> </w:t>
      </w:r>
      <w:r>
        <w:rPr>
          <w:rStyle w:val="VerbatimChar"/>
        </w:rPr>
        <w:t xml:space="preserve">confident_mastered</w:t>
      </w:r>
      <w:r>
        <w:t xml:space="preserve">,</w:t>
      </w:r>
      <w:r>
        <w:t xml:space="preserve"> </w:t>
      </w:r>
      <w:r>
        <w:rPr>
          <w:rStyle w:val="VerbatimChar"/>
        </w:rPr>
        <w:t xml:space="preserve">confident_not_mastered</w:t>
      </w:r>
      <w:r>
        <w:t xml:space="preserve">, or</w:t>
      </w:r>
      <w:r>
        <w:t xml:space="preserve"> </w:t>
      </w:r>
      <w:r>
        <w:rPr>
          <w:rStyle w:val="VerbatimChar"/>
        </w:rPr>
        <w:t xml:space="preserve">uncertain</w:t>
      </w:r>
      <w:r>
        <w:t xml:space="preserve">.</w:t>
      </w:r>
    </w:p>
    <w:p>
      <w:pPr>
        <w:numPr>
          <w:ilvl w:val="0"/>
          <w:numId w:val="1001"/>
        </w:numPr>
        <w:pStyle w:val="Compact"/>
      </w:pPr>
      <w:r>
        <w:rPr>
          <w:bCs/>
          <w:b/>
        </w:rPr>
        <w:t xml:space="preserve">Ground truth:</w:t>
      </w:r>
      <w:r>
        <w:t xml:space="preserve"> </w:t>
      </w:r>
      <w:r>
        <w:rPr>
          <w:rStyle w:val="VerbatimChar"/>
        </w:rPr>
        <w:t xml:space="preserve">entry_mastered</w:t>
      </w:r>
      <w:r>
        <w:t xml:space="preserve"> </w:t>
      </w:r>
      <w:r>
        <w:t xml:space="preserve">(a yes/no mastery flag per learner-skill from the learner's entry track record).</w:t>
      </w:r>
    </w:p>
    <w:p>
      <w:pPr>
        <w:numPr>
          <w:ilvl w:val="0"/>
          <w:numId w:val="1001"/>
        </w:numPr>
        <w:pStyle w:val="Compact"/>
      </w:pPr>
      <w:r>
        <w:rPr>
          <w:bCs/>
          <w:b/>
        </w:rPr>
        <w:t xml:space="preserve">MainD:</w:t>
      </w:r>
      <w:r>
        <w:t xml:space="preserve"> </w:t>
      </w:r>
      <w:r>
        <w:t xml:space="preserve">the deeper main diagnostic that follows; a confidently-mastered skill can skip its MainD questions.</w:t>
      </w:r>
    </w:p>
    <w:p>
      <w:r>
        <w:pict>
          <v:rect style="width:0;height:1.5pt" o:hralign="center" o:hrstd="t" o:hr="t"/>
        </w:pict>
      </w:r>
    </w:p>
    <w:bookmarkEnd w:id="20"/>
    <w:bookmarkStart w:id="21" w:name="X4f7f80b3b4858481075f1388a55560c9401bcd0"/>
    <w:p>
      <w:pPr>
        <w:pStyle w:val="Heading2"/>
      </w:pPr>
      <w:r>
        <w:t xml:space="preserve">2. Method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Setting</w:t>
            </w:r>
          </w:p>
        </w:tc>
      </w:tr>
      <w:tr>
        <w:tc>
          <w:tcPr/>
          <w:p>
            <w:pPr>
              <w:pStyle w:val="Compact"/>
              <w:jc w:val="left"/>
            </w:pPr>
            <w:r>
              <w:t xml:space="preserve">Static arm</w:t>
            </w:r>
          </w:p>
        </w:tc>
        <w:tc>
          <w:tcPr/>
          <w:p>
            <w:pPr>
              <w:pStyle w:val="Compact"/>
              <w:jc w:val="left"/>
            </w:pPr>
            <w:r>
              <w:t xml:space="preserve">Delhi battery from</w:t>
            </w:r>
            <w:r>
              <w:t xml:space="preserve"> </w:t>
            </w:r>
            <w:r>
              <w:rPr>
                <w:rStyle w:val="VerbatimChar"/>
              </w:rPr>
              <w:t xml:space="preserve">delhi_diagnostic_coverage.xlsx</w:t>
            </w:r>
            <w:r>
              <w:t xml:space="preserve">; Numbers operation and Place Value Chart excluded</w:t>
            </w:r>
          </w:p>
        </w:tc>
      </w:tr>
      <w:tr>
        <w:tc>
          <w:tcPr/>
          <w:p>
            <w:pPr>
              <w:pStyle w:val="Compact"/>
              <w:jc w:val="left"/>
            </w:pPr>
            <w:r>
              <w:t xml:space="preserve">Ground truth</w:t>
            </w:r>
          </w:p>
        </w:tc>
        <w:tc>
          <w:tcPr/>
          <w:p>
            <w:pPr>
              <w:pStyle w:val="Compact"/>
              <w:jc w:val="left"/>
            </w:pPr>
            <w:r>
              <w:rPr>
                <w:rStyle w:val="VerbatimChar"/>
              </w:rPr>
              <w:t xml:space="preserve">entry_mastered</w:t>
            </w:r>
            <w:r>
              <w:t xml:space="preserve"> </w:t>
            </w:r>
            <w:r>
              <w:t xml:space="preserve">(binary) from</w:t>
            </w:r>
            <w:r>
              <w:t xml:space="preserve"> </w:t>
            </w:r>
            <w:r>
              <w:rPr>
                <w:rStyle w:val="VerbatimChar"/>
              </w:rPr>
              <w:t xml:space="preserve">entry_mastery_cells.parquet</w:t>
            </w:r>
          </w:p>
        </w:tc>
      </w:tr>
      <w:tr>
        <w:tc>
          <w:tcPr/>
          <w:p>
            <w:pPr>
              <w:pStyle w:val="Compact"/>
              <w:jc w:val="left"/>
            </w:pPr>
            <w:r>
              <w:t xml:space="preserve">Answer model</w:t>
            </w:r>
          </w:p>
        </w:tc>
        <w:tc>
          <w:tcPr/>
          <w:p>
            <w:pPr>
              <w:pStyle w:val="Compact"/>
              <w:jc w:val="left"/>
            </w:pPr>
            <w:r>
              <w:t xml:space="preserve">Fixed: a learner answers correctly with probability 0.90 if the skill is mastered, 0.15 if not (slip 0.10, guess 0.15), identical across all three arms</w:t>
            </w:r>
          </w:p>
        </w:tc>
      </w:tr>
      <w:tr>
        <w:tc>
          <w:tcPr/>
          <w:p>
            <w:pPr>
              <w:pStyle w:val="Compact"/>
              <w:jc w:val="left"/>
            </w:pPr>
            <w:r>
              <w:t xml:space="preserve">Dynamic online</w:t>
            </w:r>
          </w:p>
        </w:tc>
        <w:tc>
          <w:tcPr/>
          <w:p>
            <w:pPr>
              <w:pStyle w:val="Compact"/>
              <w:jc w:val="left"/>
            </w:pPr>
            <w:r>
              <w:t xml:space="preserve">engine 0.9.0:</w:t>
            </w:r>
            <w:r>
              <w:t xml:space="preserve"> </w:t>
            </w:r>
            <w:r>
              <w:rPr>
                <w:rStyle w:val="VerbatimChar"/>
              </w:rPr>
              <w:t xml:space="preserve">start_session</w:t>
            </w:r>
            <w:r>
              <w:t xml:space="preserve"> </w:t>
            </w:r>
            <w:r>
              <w:t xml:space="preserve">+</w:t>
            </w:r>
            <w:r>
              <w:t xml:space="preserve"> </w:t>
            </w:r>
            <w:r>
              <w:rPr>
                <w:rStyle w:val="VerbatimChar"/>
              </w:rPr>
              <w:t xml:space="preserve">select_next_coverage</w:t>
            </w:r>
            <w:r>
              <w:t xml:space="preserve"> </w:t>
            </w:r>
            <w:r>
              <w:t xml:space="preserve">+</w:t>
            </w:r>
            <w:r>
              <w:t xml:space="preserve"> </w:t>
            </w:r>
            <w:r>
              <w:rPr>
                <w:rStyle w:val="VerbatimChar"/>
              </w:rPr>
              <w:t xml:space="preserve">record_response</w:t>
            </w:r>
            <w:r>
              <w:t xml:space="preserve"> </w:t>
            </w:r>
            <w:r>
              <w:t xml:space="preserve">+</w:t>
            </w:r>
            <w:r>
              <w:t xml:space="preserve"> </w:t>
            </w:r>
            <w:r>
              <w:rPr>
                <w:rStyle w:val="VerbatimChar"/>
              </w:rPr>
              <w:t xml:space="preserve">compute_verdicts</w:t>
            </w:r>
          </w:p>
        </w:tc>
      </w:tr>
      <w:tr>
        <w:tc>
          <w:tcPr/>
          <w:p>
            <w:pPr>
              <w:pStyle w:val="Compact"/>
              <w:jc w:val="left"/>
            </w:pPr>
            <w:r>
              <w:t xml:space="preserve">Dynamic offline</w:t>
            </w:r>
          </w:p>
        </w:tc>
        <w:tc>
          <w:tcPr/>
          <w:p>
            <w:pPr>
              <w:pStyle w:val="Compact"/>
              <w:jc w:val="left"/>
            </w:pPr>
            <w:r>
              <w:t xml:space="preserve">engine 0.9.0:</w:t>
            </w:r>
            <w:r>
              <w:t xml:space="preserve"> </w:t>
            </w:r>
            <w:r>
              <w:rPr>
                <w:rStyle w:val="VerbatimChar"/>
              </w:rPr>
              <w:t xml:space="preserve">base_first_follow</w:t>
            </w:r>
            <w:r>
              <w:t xml:space="preserve"> </w:t>
            </w:r>
            <w:r>
              <w:t xml:space="preserve">(three-pass capped walk) +</w:t>
            </w:r>
            <w:r>
              <w:t xml:space="preserve"> </w:t>
            </w:r>
            <w:r>
              <w:rPr>
                <w:rStyle w:val="VerbatimChar"/>
              </w:rPr>
              <w:t xml:space="preserve">score_history</w:t>
            </w:r>
            <w:r>
              <w:t xml:space="preserve">; locked allowances G2 +3 / G3 +4 / G4 +4 / G5 +3; hard budget cap 25 / 42 / 59 / 76</w:t>
            </w:r>
          </w:p>
        </w:tc>
      </w:tr>
      <w:tr>
        <w:tc>
          <w:tcPr/>
          <w:p>
            <w:pPr>
              <w:pStyle w:val="Compact"/>
              <w:jc w:val="left"/>
            </w:pPr>
            <w:r>
              <w:t xml:space="preserve">Engine internal scoring</w:t>
            </w:r>
          </w:p>
        </w:tc>
        <w:tc>
          <w:tcPr/>
          <w:p>
            <w:pPr>
              <w:pStyle w:val="Compact"/>
              <w:jc w:val="left"/>
            </w:pPr>
            <w:r>
              <w:t xml:space="preserve">Per-question calibrated slip/guess from the 667-item calibration (true production behaviour)</w:t>
            </w:r>
          </w:p>
        </w:tc>
      </w:tr>
      <w:tr>
        <w:tc>
          <w:tcPr/>
          <w:p>
            <w:pPr>
              <w:pStyle w:val="Compact"/>
              <w:jc w:val="left"/>
            </w:pPr>
            <w:r>
              <w:t xml:space="preserve">Skill denominator</w:t>
            </w:r>
          </w:p>
        </w:tc>
        <w:tc>
          <w:tcPr/>
          <w:p>
            <w:pPr>
              <w:pStyle w:val="Compact"/>
              <w:jc w:val="left"/>
            </w:pPr>
            <w:r>
              <w:t xml:space="preserve">Engine scope equals the static battery skills (minus PVC/Numbers) at every grade: 12 / 21 / 30 / 39. All three arms compare on the same skills</w:t>
            </w:r>
          </w:p>
        </w:tc>
      </w:tr>
    </w:tbl>
    <w:p>
      <w:pPr>
        <w:pStyle w:val="BodyText"/>
      </w:pPr>
      <w:r>
        <w:t xml:space="preserve">Metric definitions (held fixed across the comparison):</w:t>
      </w:r>
    </w:p>
    <w:p>
      <w:pPr>
        <w:numPr>
          <w:ilvl w:val="0"/>
          <w:numId w:val="1002"/>
        </w:numPr>
        <w:pStyle w:val="Compact"/>
      </w:pPr>
      <w:r>
        <w:rPr>
          <w:bCs/>
          <w:b/>
        </w:rPr>
        <w:t xml:space="preserve">Static binarisation:</w:t>
      </w:r>
      <w:r>
        <w:t xml:space="preserve"> </w:t>
      </w:r>
      <w:r>
        <w:t xml:space="preserve">a skill counts as mastered if fraction-correct on its battery questions is at least 0.75 (the project's</w:t>
      </w:r>
      <w:r>
        <w:t xml:space="preserve"> </w:t>
      </w:r>
      <w:r>
        <w:rPr>
          <w:rStyle w:val="VerbatimChar"/>
        </w:rPr>
        <w:t xml:space="preserve">MASTERY_THRESHOLD</w:t>
      </w:r>
      <w:r>
        <w:t xml:space="preserve">).</w:t>
      </w:r>
    </w:p>
    <w:p>
      <w:pPr>
        <w:numPr>
          <w:ilvl w:val="0"/>
          <w:numId w:val="1002"/>
        </w:numPr>
        <w:pStyle w:val="Compact"/>
      </w:pPr>
      <w:r>
        <w:rPr>
          <w:bCs/>
          <w:b/>
        </w:rPr>
        <w:t xml:space="preserve">Per-skill accuracy with "uncertain":</w:t>
      </w:r>
      <w:r>
        <w:t xml:space="preserve"> </w:t>
      </w:r>
      <w:r>
        <w:t xml:space="preserve">headline accuracy is computed on confident decisions only, with coverage (the share of skills the engine commits on) reported alongside. An "all-skills" view (uncertain treated as not-mastered) is also given.</w:t>
      </w:r>
    </w:p>
    <w:p>
      <w:pPr>
        <w:numPr>
          <w:ilvl w:val="0"/>
          <w:numId w:val="1002"/>
        </w:numPr>
        <w:pStyle w:val="Compact"/>
      </w:pPr>
      <w:r>
        <w:rPr>
          <w:bCs/>
          <w:b/>
        </w:rPr>
        <w:t xml:space="preserve">Answer-versus-scoring mismatch:</w:t>
      </w:r>
      <w:r>
        <w:t xml:space="preserve"> </w:t>
      </w:r>
      <w:r>
        <w:t xml:space="preserve">the simulated answers carry uniform 0.10/0.15 noise while the engine scores with its calibrated slip/guess. This deliberate mismatch measures the engine as it actually behaves, and makes the dynamic accuracy a conservative estimate.</w:t>
      </w:r>
    </w:p>
    <w:p>
      <w:pPr>
        <w:numPr>
          <w:ilvl w:val="0"/>
          <w:numId w:val="1002"/>
        </w:numPr>
        <w:pStyle w:val="Compact"/>
      </w:pPr>
      <w:r>
        <w:rPr>
          <w:bCs/>
          <w:b/>
        </w:rPr>
        <w:t xml:space="preserve">MainD saved:</w:t>
      </w:r>
      <w:r>
        <w:t xml:space="preserve"> </w:t>
      </w:r>
      <w:r>
        <w:t xml:space="preserve">per learner, the sum of MainD question counts (</w:t>
      </w:r>
      <w:r>
        <w:rPr>
          <w:rStyle w:val="VerbatimChar"/>
        </w:rPr>
        <w:t xml:space="preserve">maind_question_counts.csv</w:t>
      </w:r>
      <w:r>
        <w:t xml:space="preserve">) over skills the engine verdicts</w:t>
      </w:r>
      <w:r>
        <w:t xml:space="preserve"> </w:t>
      </w:r>
      <w:r>
        <w:rPr>
          <w:rStyle w:val="VerbatimChar"/>
        </w:rPr>
        <w:t xml:space="preserve">confident_mastered</w:t>
      </w:r>
      <w:r>
        <w:t xml:space="preserve">, split into correctly-saved and false-saved.</w:t>
      </w:r>
    </w:p>
    <w:p>
      <w:r>
        <w:pict>
          <v:rect style="width:0;height:1.5pt" o:hralign="center" o:hrstd="t" o:hr="t"/>
        </w:pict>
      </w:r>
    </w:p>
    <w:bookmarkEnd w:id="21"/>
    <w:bookmarkStart w:id="22" w:name="Xb7e20b374c4229f01d2509326fbdda3b9204a18"/>
    <w:p>
      <w:pPr>
        <w:pStyle w:val="Heading2"/>
      </w:pPr>
      <w:r>
        <w:t xml:space="preserve">3. Per-skill accuracy</w:t>
      </w:r>
    </w:p>
    <w:p>
      <w:pPr>
        <w:pStyle w:val="FirstParagraph"/>
      </w:pPr>
      <w:r>
        <w:t xml:space="preserve">Accuracy is the share of skills where the predicted mastery (mastered / not mastered) matches the ground truth. For the dynamic arms, the headline figure counts only skills where the engine made a confident call; "coverage" is the share of skills it committed 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Grade</w:t>
            </w:r>
          </w:p>
        </w:tc>
        <w:tc>
          <w:tcPr/>
          <w:p>
            <w:pPr>
              <w:pStyle w:val="Compact"/>
              <w:jc w:val="left"/>
            </w:pPr>
            <w:r>
              <w:t xml:space="preserve">Static</w:t>
            </w:r>
          </w:p>
        </w:tc>
        <w:tc>
          <w:tcPr/>
          <w:p>
            <w:pPr>
              <w:pStyle w:val="Compact"/>
              <w:jc w:val="left"/>
            </w:pPr>
            <w:r>
              <w:t xml:space="preserve">Online (confident)</w:t>
            </w:r>
          </w:p>
        </w:tc>
        <w:tc>
          <w:tcPr/>
          <w:p>
            <w:pPr>
              <w:pStyle w:val="Compact"/>
              <w:jc w:val="left"/>
            </w:pPr>
            <w:r>
              <w:t xml:space="preserve">Online coverage</w:t>
            </w:r>
          </w:p>
        </w:tc>
        <w:tc>
          <w:tcPr/>
          <w:p>
            <w:pPr>
              <w:pStyle w:val="Compact"/>
              <w:jc w:val="left"/>
            </w:pPr>
            <w:r>
              <w:t xml:space="preserve">Offline (confident)</w:t>
            </w:r>
          </w:p>
        </w:tc>
        <w:tc>
          <w:tcPr/>
          <w:p>
            <w:pPr>
              <w:pStyle w:val="Compact"/>
              <w:jc w:val="left"/>
            </w:pPr>
            <w:r>
              <w:t xml:space="preserve">Offline coverage</w:t>
            </w:r>
          </w:p>
        </w:tc>
      </w:tr>
      <w:tr>
        <w:tc>
          <w:tcPr/>
          <w:p>
            <w:pPr>
              <w:pStyle w:val="Compact"/>
              <w:jc w:val="left"/>
            </w:pPr>
            <w:r>
              <w:t xml:space="preserve">G2</w:t>
            </w:r>
          </w:p>
        </w:tc>
        <w:tc>
          <w:tcPr/>
          <w:p>
            <w:pPr>
              <w:pStyle w:val="Compact"/>
              <w:jc w:val="left"/>
            </w:pPr>
            <w:r>
              <w:t xml:space="preserve">0.846</w:t>
            </w:r>
          </w:p>
        </w:tc>
        <w:tc>
          <w:tcPr/>
          <w:p>
            <w:pPr>
              <w:pStyle w:val="Compact"/>
              <w:jc w:val="left"/>
            </w:pPr>
            <w:r>
              <w:t xml:space="preserve">0.927</w:t>
            </w:r>
          </w:p>
        </w:tc>
        <w:tc>
          <w:tcPr/>
          <w:p>
            <w:pPr>
              <w:pStyle w:val="Compact"/>
              <w:jc w:val="left"/>
            </w:pPr>
            <w:r>
              <w:t xml:space="preserve">0.901</w:t>
            </w:r>
          </w:p>
        </w:tc>
        <w:tc>
          <w:tcPr/>
          <w:p>
            <w:pPr>
              <w:pStyle w:val="Compact"/>
              <w:jc w:val="left"/>
            </w:pPr>
            <w:r>
              <w:t xml:space="preserve">0.959</w:t>
            </w:r>
          </w:p>
        </w:tc>
        <w:tc>
          <w:tcPr/>
          <w:p>
            <w:pPr>
              <w:pStyle w:val="Compact"/>
              <w:jc w:val="left"/>
            </w:pPr>
            <w:r>
              <w:t xml:space="preserve">0.867</w:t>
            </w:r>
          </w:p>
        </w:tc>
      </w:tr>
      <w:tr>
        <w:tc>
          <w:tcPr/>
          <w:p>
            <w:pPr>
              <w:pStyle w:val="Compact"/>
              <w:jc w:val="left"/>
            </w:pPr>
            <w:r>
              <w:t xml:space="preserve">G3</w:t>
            </w:r>
          </w:p>
        </w:tc>
        <w:tc>
          <w:tcPr/>
          <w:p>
            <w:pPr>
              <w:pStyle w:val="Compact"/>
              <w:jc w:val="left"/>
            </w:pPr>
            <w:r>
              <w:t xml:space="preserve">0.877</w:t>
            </w:r>
          </w:p>
        </w:tc>
        <w:tc>
          <w:tcPr/>
          <w:p>
            <w:pPr>
              <w:pStyle w:val="Compact"/>
              <w:jc w:val="left"/>
            </w:pPr>
            <w:r>
              <w:t xml:space="preserve">0.922</w:t>
            </w:r>
          </w:p>
        </w:tc>
        <w:tc>
          <w:tcPr/>
          <w:p>
            <w:pPr>
              <w:pStyle w:val="Compact"/>
              <w:jc w:val="left"/>
            </w:pPr>
            <w:r>
              <w:t xml:space="preserve">0.941</w:t>
            </w:r>
          </w:p>
        </w:tc>
        <w:tc>
          <w:tcPr/>
          <w:p>
            <w:pPr>
              <w:pStyle w:val="Compact"/>
              <w:jc w:val="left"/>
            </w:pPr>
            <w:r>
              <w:t xml:space="preserve">0.961</w:t>
            </w:r>
          </w:p>
        </w:tc>
        <w:tc>
          <w:tcPr/>
          <w:p>
            <w:pPr>
              <w:pStyle w:val="Compact"/>
              <w:jc w:val="left"/>
            </w:pPr>
            <w:r>
              <w:t xml:space="preserve">0.780</w:t>
            </w:r>
          </w:p>
        </w:tc>
      </w:tr>
      <w:tr>
        <w:tc>
          <w:tcPr/>
          <w:p>
            <w:pPr>
              <w:pStyle w:val="Compact"/>
              <w:jc w:val="left"/>
            </w:pPr>
            <w:r>
              <w:t xml:space="preserve">G4</w:t>
            </w:r>
          </w:p>
        </w:tc>
        <w:tc>
          <w:tcPr/>
          <w:p>
            <w:pPr>
              <w:pStyle w:val="Compact"/>
              <w:jc w:val="left"/>
            </w:pPr>
            <w:r>
              <w:t xml:space="preserve">0.871</w:t>
            </w:r>
          </w:p>
        </w:tc>
        <w:tc>
          <w:tcPr/>
          <w:p>
            <w:pPr>
              <w:pStyle w:val="Compact"/>
              <w:jc w:val="left"/>
            </w:pPr>
            <w:r>
              <w:t xml:space="preserve">0.934</w:t>
            </w:r>
          </w:p>
        </w:tc>
        <w:tc>
          <w:tcPr/>
          <w:p>
            <w:pPr>
              <w:pStyle w:val="Compact"/>
              <w:jc w:val="left"/>
            </w:pPr>
            <w:r>
              <w:t xml:space="preserve">0.935</w:t>
            </w:r>
          </w:p>
        </w:tc>
        <w:tc>
          <w:tcPr/>
          <w:p>
            <w:pPr>
              <w:pStyle w:val="Compact"/>
              <w:jc w:val="left"/>
            </w:pPr>
            <w:r>
              <w:t xml:space="preserve">0.960</w:t>
            </w:r>
          </w:p>
        </w:tc>
        <w:tc>
          <w:tcPr/>
          <w:p>
            <w:pPr>
              <w:pStyle w:val="Compact"/>
              <w:jc w:val="left"/>
            </w:pPr>
            <w:r>
              <w:t xml:space="preserve">0.843</w:t>
            </w:r>
          </w:p>
        </w:tc>
      </w:tr>
      <w:tr>
        <w:tc>
          <w:tcPr/>
          <w:p>
            <w:pPr>
              <w:pStyle w:val="Compact"/>
              <w:jc w:val="left"/>
            </w:pPr>
            <w:r>
              <w:t xml:space="preserve">G5</w:t>
            </w:r>
          </w:p>
        </w:tc>
        <w:tc>
          <w:tcPr/>
          <w:p>
            <w:pPr>
              <w:pStyle w:val="Compact"/>
              <w:jc w:val="left"/>
            </w:pPr>
            <w:r>
              <w:t xml:space="preserve">0.869</w:t>
            </w:r>
          </w:p>
        </w:tc>
        <w:tc>
          <w:tcPr/>
          <w:p>
            <w:pPr>
              <w:pStyle w:val="Compact"/>
              <w:jc w:val="left"/>
            </w:pPr>
            <w:r>
              <w:t xml:space="preserve">0.941</w:t>
            </w:r>
          </w:p>
        </w:tc>
        <w:tc>
          <w:tcPr/>
          <w:p>
            <w:pPr>
              <w:pStyle w:val="Compact"/>
              <w:jc w:val="left"/>
            </w:pPr>
            <w:r>
              <w:t xml:space="preserve">0.912</w:t>
            </w:r>
          </w:p>
        </w:tc>
        <w:tc>
          <w:tcPr/>
          <w:p>
            <w:pPr>
              <w:pStyle w:val="Compact"/>
              <w:jc w:val="left"/>
            </w:pPr>
            <w:r>
              <w:t xml:space="preserve">0.959</w:t>
            </w:r>
          </w:p>
        </w:tc>
        <w:tc>
          <w:tcPr/>
          <w:p>
            <w:pPr>
              <w:pStyle w:val="Compact"/>
              <w:jc w:val="left"/>
            </w:pPr>
            <w:r>
              <w:t xml:space="preserve">0.758</w:t>
            </w:r>
          </w:p>
        </w:tc>
      </w:tr>
      <w:tr>
        <w:tc>
          <w:tcPr/>
          <w:p>
            <w:pPr>
              <w:pStyle w:val="Compact"/>
              <w:jc w:val="left"/>
            </w:pPr>
            <w:r>
              <w:rPr>
                <w:bCs/>
                <w:b/>
              </w:rPr>
              <w:t xml:space="preserve">Overall</w:t>
            </w:r>
          </w:p>
        </w:tc>
        <w:tc>
          <w:tcPr/>
          <w:p>
            <w:pPr>
              <w:pStyle w:val="Compact"/>
              <w:jc w:val="left"/>
            </w:pPr>
            <w:r>
              <w:rPr>
                <w:bCs/>
                <w:b/>
              </w:rPr>
              <w:t xml:space="preserve">0.869</w:t>
            </w:r>
          </w:p>
        </w:tc>
        <w:tc>
          <w:tcPr/>
          <w:p>
            <w:pPr>
              <w:pStyle w:val="Compact"/>
              <w:jc w:val="left"/>
            </w:pPr>
            <w:r>
              <w:rPr>
                <w:bCs/>
                <w:b/>
              </w:rPr>
              <w:t xml:space="preserve">0.933</w:t>
            </w:r>
          </w:p>
        </w:tc>
        <w:tc>
          <w:tcPr/>
          <w:p>
            <w:pPr>
              <w:pStyle w:val="Compact"/>
              <w:jc w:val="left"/>
            </w:pPr>
            <w:r>
              <w:rPr>
                <w:bCs/>
                <w:b/>
              </w:rPr>
              <w:t xml:space="preserve">0.924</w:t>
            </w:r>
          </w:p>
        </w:tc>
        <w:tc>
          <w:tcPr/>
          <w:p>
            <w:pPr>
              <w:pStyle w:val="Compact"/>
              <w:jc w:val="left"/>
            </w:pPr>
            <w:r>
              <w:rPr>
                <w:bCs/>
                <w:b/>
              </w:rPr>
              <w:t xml:space="preserve">0.960</w:t>
            </w:r>
          </w:p>
        </w:tc>
        <w:tc>
          <w:tcPr/>
          <w:p>
            <w:pPr>
              <w:pStyle w:val="Compact"/>
              <w:jc w:val="left"/>
            </w:pPr>
            <w:r>
              <w:rPr>
                <w:bCs/>
                <w:b/>
              </w:rPr>
              <w:t xml:space="preserve">0.801</w:t>
            </w:r>
          </w:p>
        </w:tc>
      </w:tr>
    </w:tbl>
    <w:p>
      <w:pPr>
        <w:pStyle w:val="BodyText"/>
      </w:pPr>
      <w:r>
        <w:t xml:space="preserve">All-skills view (uncertain treated as not-mastered, so every skill gets a decision, directly comparable to static):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Grade</w:t>
            </w:r>
          </w:p>
        </w:tc>
        <w:tc>
          <w:tcPr/>
          <w:p>
            <w:pPr>
              <w:pStyle w:val="Compact"/>
              <w:jc w:val="left"/>
            </w:pPr>
            <w:r>
              <w:t xml:space="preserve">Static</w:t>
            </w:r>
          </w:p>
        </w:tc>
        <w:tc>
          <w:tcPr/>
          <w:p>
            <w:pPr>
              <w:pStyle w:val="Compact"/>
              <w:jc w:val="left"/>
            </w:pPr>
            <w:r>
              <w:t xml:space="preserve">Online (all)</w:t>
            </w:r>
          </w:p>
        </w:tc>
        <w:tc>
          <w:tcPr/>
          <w:p>
            <w:pPr>
              <w:pStyle w:val="Compact"/>
              <w:jc w:val="left"/>
            </w:pPr>
            <w:r>
              <w:t xml:space="preserve">Offline (all)</w:t>
            </w:r>
          </w:p>
        </w:tc>
      </w:tr>
      <w:tr>
        <w:tc>
          <w:tcPr/>
          <w:p>
            <w:pPr>
              <w:pStyle w:val="Compact"/>
              <w:jc w:val="left"/>
            </w:pPr>
            <w:r>
              <w:t xml:space="preserve">G2</w:t>
            </w:r>
          </w:p>
        </w:tc>
        <w:tc>
          <w:tcPr/>
          <w:p>
            <w:pPr>
              <w:pStyle w:val="Compact"/>
              <w:jc w:val="left"/>
            </w:pPr>
            <w:r>
              <w:t xml:space="preserve">0.846</w:t>
            </w:r>
          </w:p>
        </w:tc>
        <w:tc>
          <w:tcPr/>
          <w:p>
            <w:pPr>
              <w:pStyle w:val="Compact"/>
              <w:jc w:val="left"/>
            </w:pPr>
            <w:r>
              <w:t xml:space="preserve">0.845</w:t>
            </w:r>
          </w:p>
        </w:tc>
        <w:tc>
          <w:tcPr/>
          <w:p>
            <w:pPr>
              <w:pStyle w:val="Compact"/>
              <w:jc w:val="left"/>
            </w:pPr>
            <w:r>
              <w:t xml:space="preserve">0.855</w:t>
            </w:r>
          </w:p>
        </w:tc>
      </w:tr>
      <w:tr>
        <w:tc>
          <w:tcPr/>
          <w:p>
            <w:pPr>
              <w:pStyle w:val="Compact"/>
              <w:jc w:val="left"/>
            </w:pPr>
            <w:r>
              <w:t xml:space="preserve">G3</w:t>
            </w:r>
          </w:p>
        </w:tc>
        <w:tc>
          <w:tcPr/>
          <w:p>
            <w:pPr>
              <w:pStyle w:val="Compact"/>
              <w:jc w:val="left"/>
            </w:pPr>
            <w:r>
              <w:t xml:space="preserve">0.877</w:t>
            </w:r>
          </w:p>
        </w:tc>
        <w:tc>
          <w:tcPr/>
          <w:p>
            <w:pPr>
              <w:pStyle w:val="Compact"/>
              <w:jc w:val="left"/>
            </w:pPr>
            <w:r>
              <w:t xml:space="preserve">0.893</w:t>
            </w:r>
          </w:p>
        </w:tc>
        <w:tc>
          <w:tcPr/>
          <w:p>
            <w:pPr>
              <w:pStyle w:val="Compact"/>
              <w:jc w:val="left"/>
            </w:pPr>
            <w:r>
              <w:t xml:space="preserve">0.862</w:t>
            </w:r>
          </w:p>
        </w:tc>
      </w:tr>
      <w:tr>
        <w:tc>
          <w:tcPr/>
          <w:p>
            <w:pPr>
              <w:pStyle w:val="Compact"/>
              <w:jc w:val="left"/>
            </w:pPr>
            <w:r>
              <w:t xml:space="preserve">G4</w:t>
            </w:r>
          </w:p>
        </w:tc>
        <w:tc>
          <w:tcPr/>
          <w:p>
            <w:pPr>
              <w:pStyle w:val="Compact"/>
              <w:jc w:val="left"/>
            </w:pPr>
            <w:r>
              <w:t xml:space="preserve">0.871</w:t>
            </w:r>
          </w:p>
        </w:tc>
        <w:tc>
          <w:tcPr/>
          <w:p>
            <w:pPr>
              <w:pStyle w:val="Compact"/>
              <w:jc w:val="left"/>
            </w:pPr>
            <w:r>
              <w:t xml:space="preserve">0.900</w:t>
            </w:r>
          </w:p>
        </w:tc>
        <w:tc>
          <w:tcPr/>
          <w:p>
            <w:pPr>
              <w:pStyle w:val="Compact"/>
              <w:jc w:val="left"/>
            </w:pPr>
            <w:r>
              <w:t xml:space="preserve">0.887</w:t>
            </w:r>
          </w:p>
        </w:tc>
      </w:tr>
      <w:tr>
        <w:tc>
          <w:tcPr/>
          <w:p>
            <w:pPr>
              <w:pStyle w:val="Compact"/>
              <w:jc w:val="left"/>
            </w:pPr>
            <w:r>
              <w:t xml:space="preserve">G5</w:t>
            </w:r>
          </w:p>
        </w:tc>
        <w:tc>
          <w:tcPr/>
          <w:p>
            <w:pPr>
              <w:pStyle w:val="Compact"/>
              <w:jc w:val="left"/>
            </w:pPr>
            <w:r>
              <w:t xml:space="preserve">0.869</w:t>
            </w:r>
          </w:p>
        </w:tc>
        <w:tc>
          <w:tcPr/>
          <w:p>
            <w:pPr>
              <w:pStyle w:val="Compact"/>
              <w:jc w:val="left"/>
            </w:pPr>
            <w:r>
              <w:t xml:space="preserve">0.895</w:t>
            </w:r>
          </w:p>
        </w:tc>
        <w:tc>
          <w:tcPr/>
          <w:p>
            <w:pPr>
              <w:pStyle w:val="Compact"/>
              <w:jc w:val="left"/>
            </w:pPr>
            <w:r>
              <w:t xml:space="preserve">0.879</w:t>
            </w:r>
          </w:p>
        </w:tc>
      </w:tr>
      <w:tr>
        <w:tc>
          <w:tcPr/>
          <w:p>
            <w:pPr>
              <w:pStyle w:val="Compact"/>
              <w:jc w:val="left"/>
            </w:pPr>
            <w:r>
              <w:rPr>
                <w:bCs/>
                <w:b/>
              </w:rPr>
              <w:t xml:space="preserve">Overall</w:t>
            </w:r>
          </w:p>
        </w:tc>
        <w:tc>
          <w:tcPr/>
          <w:p>
            <w:pPr>
              <w:pStyle w:val="Compact"/>
              <w:jc w:val="left"/>
            </w:pPr>
            <w:r>
              <w:rPr>
                <w:bCs/>
                <w:b/>
              </w:rPr>
              <w:t xml:space="preserve">0.869</w:t>
            </w:r>
          </w:p>
        </w:tc>
        <w:tc>
          <w:tcPr/>
          <w:p>
            <w:pPr>
              <w:pStyle w:val="Compact"/>
              <w:jc w:val="left"/>
            </w:pPr>
            <w:r>
              <w:rPr>
                <w:bCs/>
                <w:b/>
              </w:rPr>
              <w:t xml:space="preserve">0.890</w:t>
            </w:r>
          </w:p>
        </w:tc>
        <w:tc>
          <w:tcPr/>
          <w:p>
            <w:pPr>
              <w:pStyle w:val="Compact"/>
              <w:jc w:val="left"/>
            </w:pPr>
            <w:r>
              <w:rPr>
                <w:bCs/>
                <w:b/>
              </w:rPr>
              <w:t xml:space="preserve">0.874</w:t>
            </w:r>
          </w:p>
        </w:tc>
      </w:tr>
    </w:tbl>
    <w:p>
      <w:pPr>
        <w:pStyle w:val="BodyText"/>
      </w:pPr>
      <w:r>
        <w:t xml:space="preserve">Reading it: the offline engine is the most accurate when it commits (96%) but the most cautious (it commits on about 80% of skills, leaving the rest uncertain). The online engine commits far more often (92% coverage) at a slightly lower per-call accuracy (93%). Under the all-skills view, where uncertainty is forced into a "not mastered / keep" decision, the dynamic arms land level with or above static; the gain over static lives in the confident decisions.</w:t>
      </w:r>
    </w:p>
    <w:p>
      <w:pPr>
        <w:pStyle w:val="BodyText"/>
      </w:pPr>
      <w:r>
        <w:rPr>
          <w:bCs/>
          <w:b/>
        </w:rPr>
        <w:t xml:space="preserve">Static coverage at the individual (L2.5) skill level.</w:t>
      </w:r>
      <w:r>
        <w:t xml:space="preserve"> </w:t>
      </w:r>
      <w:r>
        <w:t xml:space="preserve">The accuracy and false-skip figures score the static arm over every in-scope skill, binarising each skill's battery at 0.75 (§2), so in that scoring sense static "commits" on 100% of skills. But the static battery asks only 1 to 4 questions per skill, and for many skills it asks a single question - which cannot separate a slip or lucky guess from genuine mastery. Counting only skills the battery asks more than one question about as reliably assessable at the L2.5 level: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Grade</w:t>
            </w:r>
          </w:p>
        </w:tc>
        <w:tc>
          <w:tcPr/>
          <w:p>
            <w:pPr>
              <w:pStyle w:val="Compact"/>
              <w:jc w:val="left"/>
            </w:pPr>
            <w:r>
              <w:t xml:space="preserve">In-scope L2.5 skills</w:t>
            </w:r>
          </w:p>
        </w:tc>
        <w:tc>
          <w:tcPr/>
          <w:p>
            <w:pPr>
              <w:pStyle w:val="Compact"/>
              <w:jc w:val="left"/>
            </w:pPr>
            <w:r>
              <w:t xml:space="preserve">Reliably assessable (&gt;1 question)</w:t>
            </w:r>
          </w:p>
        </w:tc>
        <w:tc>
          <w:tcPr/>
          <w:p>
            <w:pPr>
              <w:pStyle w:val="Compact"/>
              <w:jc w:val="left"/>
            </w:pPr>
            <w:r>
              <w:t xml:space="preserve">Coverage</w:t>
            </w:r>
          </w:p>
        </w:tc>
      </w:tr>
      <w:tr>
        <w:tc>
          <w:tcPr/>
          <w:p>
            <w:pPr>
              <w:pStyle w:val="Compact"/>
              <w:jc w:val="left"/>
            </w:pPr>
            <w:r>
              <w:t xml:space="preserve">G2</w:t>
            </w:r>
          </w:p>
        </w:tc>
        <w:tc>
          <w:tcPr/>
          <w:p>
            <w:pPr>
              <w:pStyle w:val="Compact"/>
              <w:jc w:val="left"/>
            </w:pPr>
            <w:r>
              <w:t xml:space="preserve">12</w:t>
            </w:r>
          </w:p>
        </w:tc>
        <w:tc>
          <w:tcPr/>
          <w:p>
            <w:pPr>
              <w:pStyle w:val="Compact"/>
              <w:jc w:val="left"/>
            </w:pPr>
            <w:r>
              <w:t xml:space="preserve">6</w:t>
            </w:r>
          </w:p>
        </w:tc>
        <w:tc>
          <w:tcPr/>
          <w:p>
            <w:pPr>
              <w:pStyle w:val="Compact"/>
              <w:jc w:val="left"/>
            </w:pPr>
            <w:r>
              <w:t xml:space="preserve">50%</w:t>
            </w:r>
          </w:p>
        </w:tc>
      </w:tr>
      <w:tr>
        <w:tc>
          <w:tcPr/>
          <w:p>
            <w:pPr>
              <w:pStyle w:val="Compact"/>
              <w:jc w:val="left"/>
            </w:pPr>
            <w:r>
              <w:t xml:space="preserve">G3</w:t>
            </w:r>
          </w:p>
        </w:tc>
        <w:tc>
          <w:tcPr/>
          <w:p>
            <w:pPr>
              <w:pStyle w:val="Compact"/>
              <w:jc w:val="left"/>
            </w:pPr>
            <w:r>
              <w:t xml:space="preserve">21</w:t>
            </w:r>
          </w:p>
        </w:tc>
        <w:tc>
          <w:tcPr/>
          <w:p>
            <w:pPr>
              <w:pStyle w:val="Compact"/>
              <w:jc w:val="left"/>
            </w:pPr>
            <w:r>
              <w:t xml:space="preserve">10</w:t>
            </w:r>
          </w:p>
        </w:tc>
        <w:tc>
          <w:tcPr/>
          <w:p>
            <w:pPr>
              <w:pStyle w:val="Compact"/>
              <w:jc w:val="left"/>
            </w:pPr>
            <w:r>
              <w:t xml:space="preserve">48%</w:t>
            </w:r>
          </w:p>
        </w:tc>
      </w:tr>
      <w:tr>
        <w:tc>
          <w:tcPr/>
          <w:p>
            <w:pPr>
              <w:pStyle w:val="Compact"/>
              <w:jc w:val="left"/>
            </w:pPr>
            <w:r>
              <w:t xml:space="preserve">G4</w:t>
            </w:r>
          </w:p>
        </w:tc>
        <w:tc>
          <w:tcPr/>
          <w:p>
            <w:pPr>
              <w:pStyle w:val="Compact"/>
              <w:jc w:val="left"/>
            </w:pPr>
            <w:r>
              <w:t xml:space="preserve">30</w:t>
            </w:r>
          </w:p>
        </w:tc>
        <w:tc>
          <w:tcPr/>
          <w:p>
            <w:pPr>
              <w:pStyle w:val="Compact"/>
              <w:jc w:val="left"/>
            </w:pPr>
            <w:r>
              <w:t xml:space="preserve">14</w:t>
            </w:r>
          </w:p>
        </w:tc>
        <w:tc>
          <w:tcPr/>
          <w:p>
            <w:pPr>
              <w:pStyle w:val="Compact"/>
              <w:jc w:val="left"/>
            </w:pPr>
            <w:r>
              <w:t xml:space="preserve">47%</w:t>
            </w:r>
          </w:p>
        </w:tc>
      </w:tr>
      <w:tr>
        <w:tc>
          <w:tcPr/>
          <w:p>
            <w:pPr>
              <w:pStyle w:val="Compact"/>
              <w:jc w:val="left"/>
            </w:pPr>
            <w:r>
              <w:t xml:space="preserve">G5</w:t>
            </w:r>
          </w:p>
        </w:tc>
        <w:tc>
          <w:tcPr/>
          <w:p>
            <w:pPr>
              <w:pStyle w:val="Compact"/>
              <w:jc w:val="left"/>
            </w:pPr>
            <w:r>
              <w:t xml:space="preserve">39</w:t>
            </w:r>
          </w:p>
        </w:tc>
        <w:tc>
          <w:tcPr/>
          <w:p>
            <w:pPr>
              <w:pStyle w:val="Compact"/>
              <w:jc w:val="left"/>
            </w:pPr>
            <w:r>
              <w:t xml:space="preserve">18</w:t>
            </w:r>
          </w:p>
        </w:tc>
        <w:tc>
          <w:tcPr/>
          <w:p>
            <w:pPr>
              <w:pStyle w:val="Compact"/>
              <w:jc w:val="left"/>
            </w:pPr>
            <w:r>
              <w:t xml:space="preserve">46%</w:t>
            </w:r>
          </w:p>
        </w:tc>
      </w:tr>
      <w:tr>
        <w:tc>
          <w:tcPr/>
          <w:p>
            <w:pPr>
              <w:pStyle w:val="Compact"/>
              <w:jc w:val="left"/>
            </w:pPr>
            <w:r>
              <w:rPr>
                <w:bCs/>
                <w:b/>
              </w:rPr>
              <w:t xml:space="preserve">Overall</w:t>
            </w:r>
          </w:p>
        </w:tc>
        <w:tc>
          <w:tcPr/>
          <w:p>
            <w:pPr>
              <w:pStyle w:val="Compact"/>
              <w:jc w:val="left"/>
            </w:pPr>
            <w:r>
              <w:rPr>
                <w:bCs/>
                <w:b/>
              </w:rPr>
              <w:t xml:space="preserve">102</w:t>
            </w:r>
          </w:p>
        </w:tc>
        <w:tc>
          <w:tcPr/>
          <w:p>
            <w:pPr>
              <w:pStyle w:val="Compact"/>
              <w:jc w:val="left"/>
            </w:pPr>
            <w:r>
              <w:rPr>
                <w:bCs/>
                <w:b/>
              </w:rPr>
              <w:t xml:space="preserve">48</w:t>
            </w:r>
          </w:p>
        </w:tc>
        <w:tc>
          <w:tcPr/>
          <w:p>
            <w:pPr>
              <w:pStyle w:val="Compact"/>
              <w:jc w:val="left"/>
            </w:pPr>
            <w:r>
              <w:rPr>
                <w:bCs/>
                <w:b/>
              </w:rPr>
              <w:t xml:space="preserve">47%</w:t>
            </w:r>
          </w:p>
        </w:tc>
      </w:tr>
    </w:tbl>
    <w:p>
      <w:pPr>
        <w:pStyle w:val="BodyText"/>
      </w:pPr>
      <w:r>
        <w:t xml:space="preserve">So at the fine skill level the static battery can reliably assess only about 47% of skills - the reason the operational static diagnostic reports at grade + L1-skill level rather than per L2.5 skill. The dynamic engine gives a confident per-skill verdict on far more (92.4% online, 80.1% offline). This is a coverage measure only: the static accuracy above is still computed over all skills, which if anything flatters static, since its single-question verdicts are the noisiest. (Source:</w:t>
      </w:r>
      <w:r>
        <w:t xml:space="preserve"> </w:t>
      </w:r>
      <w:r>
        <w:rPr>
          <w:rStyle w:val="VerbatimChar"/>
        </w:rPr>
        <w:t xml:space="preserve">delhi_diagnostic_coverage.xlsx</w:t>
      </w:r>
      <w:r>
        <w:t xml:space="preserve">, "L2.5 Skill Coverage" sheet; Numbers and Place Value Chart excluded, matching the arm definitions in §2.)</w:t>
      </w:r>
    </w:p>
    <w:p>
      <w:r>
        <w:pict>
          <v:rect style="width:0;height:1.5pt" o:hralign="center" o:hrstd="t" o:hr="t"/>
        </w:pict>
      </w:r>
    </w:p>
    <w:bookmarkEnd w:id="22"/>
    <w:bookmarkStart w:id="23" w:name="X5d0fa5937fe4973f45fc9fad42a83a10047cc20"/>
    <w:p>
      <w:pPr>
        <w:pStyle w:val="Heading2"/>
      </w:pPr>
      <w:r>
        <w:t xml:space="preserve">4. Direct question savings</w:t>
      </w:r>
    </w:p>
    <w:p>
      <w:pPr>
        <w:pStyle w:val="FirstParagraph"/>
      </w:pPr>
      <w:r>
        <w:t xml:space="preserve">Questions asked by the diagnostic itself, against the static budget (which equals the hard cap).</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Grade</w:t>
            </w:r>
          </w:p>
        </w:tc>
        <w:tc>
          <w:tcPr/>
          <w:p>
            <w:pPr>
              <w:pStyle w:val="Compact"/>
              <w:jc w:val="left"/>
            </w:pPr>
            <w:r>
              <w:t xml:space="preserve">Static budget</w:t>
            </w:r>
          </w:p>
        </w:tc>
        <w:tc>
          <w:tcPr/>
          <w:p>
            <w:pPr>
              <w:pStyle w:val="Compact"/>
              <w:jc w:val="left"/>
            </w:pPr>
            <w:r>
              <w:t xml:space="preserve">Online q-mean</w:t>
            </w:r>
          </w:p>
        </w:tc>
        <w:tc>
          <w:tcPr/>
          <w:p>
            <w:pPr>
              <w:pStyle w:val="Compact"/>
              <w:jc w:val="left"/>
            </w:pPr>
            <w:r>
              <w:t xml:space="preserve">Online saved</w:t>
            </w:r>
          </w:p>
        </w:tc>
        <w:tc>
          <w:tcPr/>
          <w:p>
            <w:pPr>
              <w:pStyle w:val="Compact"/>
              <w:jc w:val="left"/>
            </w:pPr>
            <w:r>
              <w:t xml:space="preserve">Online saved %</w:t>
            </w:r>
          </w:p>
        </w:tc>
        <w:tc>
          <w:tcPr/>
          <w:p>
            <w:pPr>
              <w:pStyle w:val="Compact"/>
              <w:jc w:val="left"/>
            </w:pPr>
            <w:r>
              <w:t xml:space="preserve">Offline q-mean</w:t>
            </w:r>
          </w:p>
        </w:tc>
        <w:tc>
          <w:tcPr/>
          <w:p>
            <w:pPr>
              <w:pStyle w:val="Compact"/>
              <w:jc w:val="left"/>
            </w:pPr>
            <w:r>
              <w:t xml:space="preserve">Offline saved</w:t>
            </w:r>
          </w:p>
        </w:tc>
        <w:tc>
          <w:tcPr/>
          <w:p>
            <w:pPr>
              <w:pStyle w:val="Compact"/>
              <w:jc w:val="left"/>
            </w:pPr>
            <w:r>
              <w:t xml:space="preserve">Offline saved %</w:t>
            </w:r>
          </w:p>
        </w:tc>
        <w:tc>
          <w:tcPr/>
          <w:p>
            <w:pPr>
              <w:pStyle w:val="Compact"/>
              <w:jc w:val="left"/>
            </w:pPr>
            <w:r>
              <w:t xml:space="preserve">Offline q-max</w:t>
            </w:r>
          </w:p>
        </w:tc>
      </w:tr>
      <w:tr>
        <w:tc>
          <w:tcPr/>
          <w:p>
            <w:pPr>
              <w:pStyle w:val="Compact"/>
              <w:jc w:val="left"/>
            </w:pPr>
            <w:r>
              <w:t xml:space="preserve">G2</w:t>
            </w:r>
          </w:p>
        </w:tc>
        <w:tc>
          <w:tcPr/>
          <w:p>
            <w:pPr>
              <w:pStyle w:val="Compact"/>
              <w:jc w:val="left"/>
            </w:pPr>
            <w:r>
              <w:t xml:space="preserve">25</w:t>
            </w:r>
          </w:p>
        </w:tc>
        <w:tc>
          <w:tcPr/>
          <w:p>
            <w:pPr>
              <w:pStyle w:val="Compact"/>
              <w:jc w:val="left"/>
            </w:pPr>
            <w:r>
              <w:t xml:space="preserve">21.2</w:t>
            </w:r>
          </w:p>
        </w:tc>
        <w:tc>
          <w:tcPr/>
          <w:p>
            <w:pPr>
              <w:pStyle w:val="Compact"/>
              <w:jc w:val="left"/>
            </w:pPr>
            <w:r>
              <w:t xml:space="preserve">3.8</w:t>
            </w:r>
          </w:p>
        </w:tc>
        <w:tc>
          <w:tcPr/>
          <w:p>
            <w:pPr>
              <w:pStyle w:val="Compact"/>
              <w:jc w:val="left"/>
            </w:pPr>
            <w:r>
              <w:t xml:space="preserve">15.2</w:t>
            </w:r>
          </w:p>
        </w:tc>
        <w:tc>
          <w:tcPr/>
          <w:p>
            <w:pPr>
              <w:pStyle w:val="Compact"/>
              <w:jc w:val="left"/>
            </w:pPr>
            <w:r>
              <w:t xml:space="preserve">24.7</w:t>
            </w:r>
          </w:p>
        </w:tc>
        <w:tc>
          <w:tcPr/>
          <w:p>
            <w:pPr>
              <w:pStyle w:val="Compact"/>
              <w:jc w:val="left"/>
            </w:pPr>
            <w:r>
              <w:t xml:space="preserve">0.3</w:t>
            </w:r>
          </w:p>
        </w:tc>
        <w:tc>
          <w:tcPr/>
          <w:p>
            <w:pPr>
              <w:pStyle w:val="Compact"/>
              <w:jc w:val="left"/>
            </w:pPr>
            <w:r>
              <w:t xml:space="preserve">1.1</w:t>
            </w:r>
          </w:p>
        </w:tc>
        <w:tc>
          <w:tcPr/>
          <w:p>
            <w:pPr>
              <w:pStyle w:val="Compact"/>
              <w:jc w:val="left"/>
            </w:pPr>
            <w:r>
              <w:t xml:space="preserve">25</w:t>
            </w:r>
          </w:p>
        </w:tc>
      </w:tr>
      <w:tr>
        <w:tc>
          <w:tcPr/>
          <w:p>
            <w:pPr>
              <w:pStyle w:val="Compact"/>
              <w:jc w:val="left"/>
            </w:pPr>
            <w:r>
              <w:t xml:space="preserve">G3</w:t>
            </w:r>
          </w:p>
        </w:tc>
        <w:tc>
          <w:tcPr/>
          <w:p>
            <w:pPr>
              <w:pStyle w:val="Compact"/>
              <w:jc w:val="left"/>
            </w:pPr>
            <w:r>
              <w:t xml:space="preserve">42</w:t>
            </w:r>
          </w:p>
        </w:tc>
        <w:tc>
          <w:tcPr/>
          <w:p>
            <w:pPr>
              <w:pStyle w:val="Compact"/>
              <w:jc w:val="left"/>
            </w:pPr>
            <w:r>
              <w:t xml:space="preserve">36.4</w:t>
            </w:r>
          </w:p>
        </w:tc>
        <w:tc>
          <w:tcPr/>
          <w:p>
            <w:pPr>
              <w:pStyle w:val="Compact"/>
              <w:jc w:val="left"/>
            </w:pPr>
            <w:r>
              <w:t xml:space="preserve">5.6</w:t>
            </w:r>
          </w:p>
        </w:tc>
        <w:tc>
          <w:tcPr/>
          <w:p>
            <w:pPr>
              <w:pStyle w:val="Compact"/>
              <w:jc w:val="left"/>
            </w:pPr>
            <w:r>
              <w:t xml:space="preserve">13.4</w:t>
            </w:r>
          </w:p>
        </w:tc>
        <w:tc>
          <w:tcPr/>
          <w:p>
            <w:pPr>
              <w:pStyle w:val="Compact"/>
              <w:jc w:val="left"/>
            </w:pPr>
            <w:r>
              <w:t xml:space="preserve">41.1</w:t>
            </w:r>
          </w:p>
        </w:tc>
        <w:tc>
          <w:tcPr/>
          <w:p>
            <w:pPr>
              <w:pStyle w:val="Compact"/>
              <w:jc w:val="left"/>
            </w:pPr>
            <w:r>
              <w:t xml:space="preserve">0.9</w:t>
            </w:r>
          </w:p>
        </w:tc>
        <w:tc>
          <w:tcPr/>
          <w:p>
            <w:pPr>
              <w:pStyle w:val="Compact"/>
              <w:jc w:val="left"/>
            </w:pPr>
            <w:r>
              <w:t xml:space="preserve">2.2</w:t>
            </w:r>
          </w:p>
        </w:tc>
        <w:tc>
          <w:tcPr/>
          <w:p>
            <w:pPr>
              <w:pStyle w:val="Compact"/>
              <w:jc w:val="left"/>
            </w:pPr>
            <w:r>
              <w:t xml:space="preserve">42</w:t>
            </w:r>
          </w:p>
        </w:tc>
      </w:tr>
      <w:tr>
        <w:tc>
          <w:tcPr/>
          <w:p>
            <w:pPr>
              <w:pStyle w:val="Compact"/>
              <w:jc w:val="left"/>
            </w:pPr>
            <w:r>
              <w:t xml:space="preserve">G4</w:t>
            </w:r>
          </w:p>
        </w:tc>
        <w:tc>
          <w:tcPr/>
          <w:p>
            <w:pPr>
              <w:pStyle w:val="Compact"/>
              <w:jc w:val="left"/>
            </w:pPr>
            <w:r>
              <w:t xml:space="preserve">59</w:t>
            </w:r>
          </w:p>
        </w:tc>
        <w:tc>
          <w:tcPr/>
          <w:p>
            <w:pPr>
              <w:pStyle w:val="Compact"/>
              <w:jc w:val="left"/>
            </w:pPr>
            <w:r>
              <w:t xml:space="preserve">55.2</w:t>
            </w:r>
          </w:p>
        </w:tc>
        <w:tc>
          <w:tcPr/>
          <w:p>
            <w:pPr>
              <w:pStyle w:val="Compact"/>
              <w:jc w:val="left"/>
            </w:pPr>
            <w:r>
              <w:t xml:space="preserve">3.8</w:t>
            </w:r>
          </w:p>
        </w:tc>
        <w:tc>
          <w:tcPr/>
          <w:p>
            <w:pPr>
              <w:pStyle w:val="Compact"/>
              <w:jc w:val="left"/>
            </w:pPr>
            <w:r>
              <w:t xml:space="preserve">6.4</w:t>
            </w:r>
          </w:p>
        </w:tc>
        <w:tc>
          <w:tcPr/>
          <w:p>
            <w:pPr>
              <w:pStyle w:val="Compact"/>
              <w:jc w:val="left"/>
            </w:pPr>
            <w:r>
              <w:t xml:space="preserve">58.0</w:t>
            </w:r>
          </w:p>
        </w:tc>
        <w:tc>
          <w:tcPr/>
          <w:p>
            <w:pPr>
              <w:pStyle w:val="Compact"/>
              <w:jc w:val="left"/>
            </w:pPr>
            <w:r>
              <w:t xml:space="preserve">1.0</w:t>
            </w:r>
          </w:p>
        </w:tc>
        <w:tc>
          <w:tcPr/>
          <w:p>
            <w:pPr>
              <w:pStyle w:val="Compact"/>
              <w:jc w:val="left"/>
            </w:pPr>
            <w:r>
              <w:t xml:space="preserve">1.7</w:t>
            </w:r>
          </w:p>
        </w:tc>
        <w:tc>
          <w:tcPr/>
          <w:p>
            <w:pPr>
              <w:pStyle w:val="Compact"/>
              <w:jc w:val="left"/>
            </w:pPr>
            <w:r>
              <w:t xml:space="preserve">59</w:t>
            </w:r>
          </w:p>
        </w:tc>
      </w:tr>
      <w:tr>
        <w:tc>
          <w:tcPr/>
          <w:p>
            <w:pPr>
              <w:pStyle w:val="Compact"/>
              <w:jc w:val="left"/>
            </w:pPr>
            <w:r>
              <w:t xml:space="preserve">G5</w:t>
            </w:r>
          </w:p>
        </w:tc>
        <w:tc>
          <w:tcPr/>
          <w:p>
            <w:pPr>
              <w:pStyle w:val="Compact"/>
              <w:jc w:val="left"/>
            </w:pPr>
            <w:r>
              <w:t xml:space="preserve">76</w:t>
            </w:r>
          </w:p>
        </w:tc>
        <w:tc>
          <w:tcPr/>
          <w:p>
            <w:pPr>
              <w:pStyle w:val="Compact"/>
              <w:jc w:val="left"/>
            </w:pPr>
            <w:r>
              <w:t xml:space="preserve">72.8</w:t>
            </w:r>
          </w:p>
        </w:tc>
        <w:tc>
          <w:tcPr/>
          <w:p>
            <w:pPr>
              <w:pStyle w:val="Compact"/>
              <w:jc w:val="left"/>
            </w:pPr>
            <w:r>
              <w:t xml:space="preserve">3.2</w:t>
            </w:r>
          </w:p>
        </w:tc>
        <w:tc>
          <w:tcPr/>
          <w:p>
            <w:pPr>
              <w:pStyle w:val="Compact"/>
              <w:jc w:val="left"/>
            </w:pPr>
            <w:r>
              <w:t xml:space="preserve">4.2</w:t>
            </w:r>
          </w:p>
        </w:tc>
        <w:tc>
          <w:tcPr/>
          <w:p>
            <w:pPr>
              <w:pStyle w:val="Compact"/>
              <w:jc w:val="left"/>
            </w:pPr>
            <w:r>
              <w:t xml:space="preserve">70.9</w:t>
            </w:r>
          </w:p>
        </w:tc>
        <w:tc>
          <w:tcPr/>
          <w:p>
            <w:pPr>
              <w:pStyle w:val="Compact"/>
              <w:jc w:val="left"/>
            </w:pPr>
            <w:r>
              <w:t xml:space="preserve">5.1</w:t>
            </w:r>
          </w:p>
        </w:tc>
        <w:tc>
          <w:tcPr/>
          <w:p>
            <w:pPr>
              <w:pStyle w:val="Compact"/>
              <w:jc w:val="left"/>
            </w:pPr>
            <w:r>
              <w:t xml:space="preserve">6.7</w:t>
            </w:r>
          </w:p>
        </w:tc>
        <w:tc>
          <w:tcPr/>
          <w:p>
            <w:pPr>
              <w:pStyle w:val="Compact"/>
              <w:jc w:val="left"/>
            </w:pPr>
            <w:r>
              <w:t xml:space="preserve">76</w:t>
            </w:r>
          </w:p>
        </w:tc>
      </w:tr>
      <w:tr>
        <w:tc>
          <w:tcPr/>
          <w:p>
            <w:pPr>
              <w:pStyle w:val="Compact"/>
              <w:jc w:val="left"/>
            </w:pPr>
            <w:r>
              <w:rPr>
                <w:bCs/>
                <w:b/>
              </w:rPr>
              <w:t xml:space="preserve">Overall</w:t>
            </w:r>
          </w:p>
        </w:tc>
        <w:tc>
          <w:tcPr/>
          <w:p>
            <w:pPr>
              <w:pStyle w:val="Compact"/>
              <w:jc w:val="left"/>
            </w:pPr>
            <w:r>
              <w:rPr>
                <w:bCs/>
                <w:b/>
              </w:rPr>
              <w:t xml:space="preserve">50.5</w:t>
            </w:r>
          </w:p>
        </w:tc>
        <w:tc>
          <w:tcPr/>
          <w:p>
            <w:pPr>
              <w:pStyle w:val="Compact"/>
              <w:jc w:val="left"/>
            </w:pPr>
            <w:r>
              <w:rPr>
                <w:bCs/>
                <w:b/>
              </w:rPr>
              <w:t xml:space="preserve">46.4</w:t>
            </w:r>
          </w:p>
        </w:tc>
        <w:tc>
          <w:tcPr/>
          <w:p>
            <w:pPr>
              <w:pStyle w:val="Compact"/>
              <w:jc w:val="left"/>
            </w:pPr>
            <w:r>
              <w:rPr>
                <w:bCs/>
                <w:b/>
              </w:rPr>
              <w:t xml:space="preserve">4.1</w:t>
            </w:r>
          </w:p>
        </w:tc>
        <w:tc>
          <w:tcPr/>
          <w:p>
            <w:pPr>
              <w:pStyle w:val="Compact"/>
              <w:jc w:val="left"/>
            </w:pPr>
            <w:r>
              <w:rPr>
                <w:bCs/>
                <w:b/>
              </w:rPr>
              <w:t xml:space="preserve">8.1</w:t>
            </w:r>
          </w:p>
        </w:tc>
        <w:tc>
          <w:tcPr/>
          <w:p>
            <w:pPr>
              <w:pStyle w:val="Compact"/>
              <w:jc w:val="left"/>
            </w:pPr>
            <w:r>
              <w:rPr>
                <w:bCs/>
                <w:b/>
              </w:rPr>
              <w:t xml:space="preserve">48.6</w:t>
            </w:r>
          </w:p>
        </w:tc>
        <w:tc>
          <w:tcPr/>
          <w:p>
            <w:pPr>
              <w:pStyle w:val="Compact"/>
              <w:jc w:val="left"/>
            </w:pPr>
            <w:r>
              <w:rPr>
                <w:bCs/>
                <w:b/>
              </w:rPr>
              <w:t xml:space="preserve">1.8</w:t>
            </w:r>
          </w:p>
        </w:tc>
        <w:tc>
          <w:tcPr/>
          <w:p>
            <w:pPr>
              <w:pStyle w:val="Compact"/>
              <w:jc w:val="left"/>
            </w:pPr>
            <w:r>
              <w:rPr>
                <w:bCs/>
                <w:b/>
              </w:rPr>
              <w:t xml:space="preserve">3.6</w:t>
            </w:r>
          </w:p>
        </w:tc>
        <w:tc>
          <w:tcPr/>
          <w:p>
            <w:pPr>
              <w:pStyle w:val="Compact"/>
              <w:jc w:val="left"/>
            </w:pPr>
            <w:r>
              <w:rPr>
                <w:bCs/>
                <w:b/>
              </w:rPr>
              <w:t xml:space="preserve">76</w:t>
            </w:r>
          </w:p>
        </w:tc>
      </w:tr>
    </w:tbl>
    <w:p>
      <w:pPr>
        <w:pStyle w:val="BodyText"/>
      </w:pPr>
      <w:r>
        <w:t xml:space="preserve">Reading it: online savings are real but small and fall as the grade (and skill count) rises. Offline savings are near zero by design: the three-pass walk adds misconception backfill (always on) and skill harvest up to the allowance, so it uses most of the budget for coverage rather than returning questions. The</w:t>
      </w:r>
      <w:r>
        <w:t xml:space="preserve"> </w:t>
      </w:r>
      <w:r>
        <w:rPr>
          <w:rStyle w:val="VerbatimChar"/>
        </w:rPr>
        <w:t xml:space="preserve">q-max</w:t>
      </w:r>
      <w:r>
        <w:t xml:space="preserve"> </w:t>
      </w:r>
      <w:r>
        <w:t xml:space="preserve">column confirms the hard cap holds exactly at every grade (no session exceeds the budget).</w:t>
      </w:r>
    </w:p>
    <w:p>
      <w:r>
        <w:pict>
          <v:rect style="width:0;height:1.5pt" o:hralign="center" o:hrstd="t" o:hr="t"/>
        </w:pict>
      </w:r>
    </w:p>
    <w:bookmarkEnd w:id="23"/>
    <w:bookmarkStart w:id="24" w:name="Xefa82a554996d24c56624c4438815f225f697d2"/>
    <w:p>
      <w:pPr>
        <w:pStyle w:val="Heading2"/>
      </w:pPr>
      <w:r>
        <w:t xml:space="preserve">5. MainD questions saved</w:t>
      </w:r>
    </w:p>
    <w:p>
      <w:pPr>
        <w:pStyle w:val="FirstParagraph"/>
      </w:pPr>
      <w:r>
        <w:t xml:space="preserve">Per learner, the MainD questions skipped on skills the engine confidently masters, split into correctly-saved (truly mastered) and false-saved (a false skip). Computed over skills with entry ground truth.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Grade</w:t>
            </w:r>
          </w:p>
        </w:tc>
        <w:tc>
          <w:tcPr/>
          <w:p>
            <w:pPr>
              <w:pStyle w:val="Compact"/>
              <w:jc w:val="left"/>
            </w:pPr>
            <w:r>
              <w:t xml:space="preserve">Arm</w:t>
            </w:r>
          </w:p>
        </w:tc>
        <w:tc>
          <w:tcPr/>
          <w:p>
            <w:pPr>
              <w:pStyle w:val="Compact"/>
              <w:jc w:val="left"/>
            </w:pPr>
            <w:r>
              <w:t xml:space="preserve">MainD saved</w:t>
            </w:r>
          </w:p>
        </w:tc>
        <w:tc>
          <w:tcPr/>
          <w:p>
            <w:pPr>
              <w:pStyle w:val="Compact"/>
              <w:jc w:val="left"/>
            </w:pPr>
            <w:r>
              <w:t xml:space="preserve">Correctly saved</w:t>
            </w:r>
          </w:p>
        </w:tc>
        <w:tc>
          <w:tcPr/>
          <w:p>
            <w:pPr>
              <w:pStyle w:val="Compact"/>
              <w:jc w:val="left"/>
            </w:pPr>
            <w:r>
              <w:t xml:space="preserve">False saved</w:t>
            </w:r>
          </w:p>
        </w:tc>
        <w:tc>
          <w:tcPr/>
          <w:p>
            <w:pPr>
              <w:pStyle w:val="Compact"/>
              <w:jc w:val="left"/>
            </w:pPr>
            <w:r>
              <w:t xml:space="preserve">False share %</w:t>
            </w:r>
          </w:p>
        </w:tc>
      </w:tr>
      <w:tr>
        <w:tc>
          <w:tcPr/>
          <w:p>
            <w:pPr>
              <w:pStyle w:val="Compact"/>
              <w:jc w:val="left"/>
            </w:pPr>
            <w:r>
              <w:t xml:space="preserve">G2</w:t>
            </w:r>
          </w:p>
        </w:tc>
        <w:tc>
          <w:tcPr/>
          <w:p>
            <w:pPr>
              <w:pStyle w:val="Compact"/>
              <w:jc w:val="left"/>
            </w:pPr>
            <w:r>
              <w:t xml:space="preserve">Online</w:t>
            </w:r>
          </w:p>
        </w:tc>
        <w:tc>
          <w:tcPr/>
          <w:p>
            <w:pPr>
              <w:pStyle w:val="Compact"/>
              <w:jc w:val="left"/>
            </w:pPr>
            <w:r>
              <w:t xml:space="preserve">16.1</w:t>
            </w:r>
          </w:p>
        </w:tc>
        <w:tc>
          <w:tcPr/>
          <w:p>
            <w:pPr>
              <w:pStyle w:val="Compact"/>
              <w:jc w:val="left"/>
            </w:pPr>
            <w:r>
              <w:t xml:space="preserve">15.7</w:t>
            </w:r>
          </w:p>
        </w:tc>
        <w:tc>
          <w:tcPr/>
          <w:p>
            <w:pPr>
              <w:pStyle w:val="Compact"/>
              <w:jc w:val="left"/>
            </w:pPr>
            <w:r>
              <w:t xml:space="preserve">0.4</w:t>
            </w:r>
          </w:p>
        </w:tc>
        <w:tc>
          <w:tcPr/>
          <w:p>
            <w:pPr>
              <w:pStyle w:val="Compact"/>
              <w:jc w:val="left"/>
            </w:pPr>
            <w:r>
              <w:t xml:space="preserve">2.6</w:t>
            </w:r>
          </w:p>
        </w:tc>
      </w:tr>
      <w:tr>
        <w:tc>
          <w:tcPr/>
          <w:p>
            <w:pPr>
              <w:pStyle w:val="Compact"/>
              <w:jc w:val="left"/>
            </w:pPr>
            <w:r>
              <w:t xml:space="preserve">G2</w:t>
            </w:r>
          </w:p>
        </w:tc>
        <w:tc>
          <w:tcPr/>
          <w:p>
            <w:pPr>
              <w:pStyle w:val="Compact"/>
              <w:jc w:val="left"/>
            </w:pPr>
            <w:r>
              <w:t xml:space="preserve">Offline</w:t>
            </w:r>
          </w:p>
        </w:tc>
        <w:tc>
          <w:tcPr/>
          <w:p>
            <w:pPr>
              <w:pStyle w:val="Compact"/>
              <w:jc w:val="left"/>
            </w:pPr>
            <w:r>
              <w:t xml:space="preserve">15.9</w:t>
            </w:r>
          </w:p>
        </w:tc>
        <w:tc>
          <w:tcPr/>
          <w:p>
            <w:pPr>
              <w:pStyle w:val="Compact"/>
              <w:jc w:val="left"/>
            </w:pPr>
            <w:r>
              <w:t xml:space="preserve">15.6</w:t>
            </w:r>
          </w:p>
        </w:tc>
        <w:tc>
          <w:tcPr/>
          <w:p>
            <w:pPr>
              <w:pStyle w:val="Compact"/>
              <w:jc w:val="left"/>
            </w:pPr>
            <w:r>
              <w:t xml:space="preserve">0.3</w:t>
            </w:r>
          </w:p>
        </w:tc>
        <w:tc>
          <w:tcPr/>
          <w:p>
            <w:pPr>
              <w:pStyle w:val="Compact"/>
              <w:jc w:val="left"/>
            </w:pPr>
            <w:r>
              <w:t xml:space="preserve">1.7</w:t>
            </w:r>
          </w:p>
        </w:tc>
      </w:tr>
      <w:tr>
        <w:tc>
          <w:tcPr/>
          <w:p>
            <w:pPr>
              <w:pStyle w:val="Compact"/>
              <w:jc w:val="left"/>
            </w:pPr>
            <w:r>
              <w:t xml:space="preserve">G3</w:t>
            </w:r>
          </w:p>
        </w:tc>
        <w:tc>
          <w:tcPr/>
          <w:p>
            <w:pPr>
              <w:pStyle w:val="Compact"/>
              <w:jc w:val="left"/>
            </w:pPr>
            <w:r>
              <w:t xml:space="preserve">Online</w:t>
            </w:r>
          </w:p>
        </w:tc>
        <w:tc>
          <w:tcPr/>
          <w:p>
            <w:pPr>
              <w:pStyle w:val="Compact"/>
              <w:jc w:val="left"/>
            </w:pPr>
            <w:r>
              <w:t xml:space="preserve">24.1</w:t>
            </w:r>
          </w:p>
        </w:tc>
        <w:tc>
          <w:tcPr/>
          <w:p>
            <w:pPr>
              <w:pStyle w:val="Compact"/>
              <w:jc w:val="left"/>
            </w:pPr>
            <w:r>
              <w:t xml:space="preserve">22.7</w:t>
            </w:r>
          </w:p>
        </w:tc>
        <w:tc>
          <w:tcPr/>
          <w:p>
            <w:pPr>
              <w:pStyle w:val="Compact"/>
              <w:jc w:val="left"/>
            </w:pPr>
            <w:r>
              <w:t xml:space="preserve">1.3</w:t>
            </w:r>
          </w:p>
        </w:tc>
        <w:tc>
          <w:tcPr/>
          <w:p>
            <w:pPr>
              <w:pStyle w:val="Compact"/>
              <w:jc w:val="left"/>
            </w:pPr>
            <w:r>
              <w:t xml:space="preserve">5.5</w:t>
            </w:r>
          </w:p>
        </w:tc>
      </w:tr>
      <w:tr>
        <w:tc>
          <w:tcPr/>
          <w:p>
            <w:pPr>
              <w:pStyle w:val="Compact"/>
              <w:jc w:val="left"/>
            </w:pPr>
            <w:r>
              <w:t xml:space="preserve">G3</w:t>
            </w:r>
          </w:p>
        </w:tc>
        <w:tc>
          <w:tcPr/>
          <w:p>
            <w:pPr>
              <w:pStyle w:val="Compact"/>
              <w:jc w:val="left"/>
            </w:pPr>
            <w:r>
              <w:t xml:space="preserve">Offline</w:t>
            </w:r>
          </w:p>
        </w:tc>
        <w:tc>
          <w:tcPr/>
          <w:p>
            <w:pPr>
              <w:pStyle w:val="Compact"/>
              <w:jc w:val="left"/>
            </w:pPr>
            <w:r>
              <w:t xml:space="preserve">21.5</w:t>
            </w:r>
          </w:p>
        </w:tc>
        <w:tc>
          <w:tcPr/>
          <w:p>
            <w:pPr>
              <w:pStyle w:val="Compact"/>
              <w:jc w:val="left"/>
            </w:pPr>
            <w:r>
              <w:t xml:space="preserve">21.1</w:t>
            </w:r>
          </w:p>
        </w:tc>
        <w:tc>
          <w:tcPr/>
          <w:p>
            <w:pPr>
              <w:pStyle w:val="Compact"/>
              <w:jc w:val="left"/>
            </w:pPr>
            <w:r>
              <w:t xml:space="preserve">0.5</w:t>
            </w:r>
          </w:p>
        </w:tc>
        <w:tc>
          <w:tcPr/>
          <w:p>
            <w:pPr>
              <w:pStyle w:val="Compact"/>
              <w:jc w:val="left"/>
            </w:pPr>
            <w:r>
              <w:t xml:space="preserve">2.2</w:t>
            </w:r>
          </w:p>
        </w:tc>
      </w:tr>
      <w:tr>
        <w:tc>
          <w:tcPr/>
          <w:p>
            <w:pPr>
              <w:pStyle w:val="Compact"/>
              <w:jc w:val="left"/>
            </w:pPr>
            <w:r>
              <w:t xml:space="preserve">G4</w:t>
            </w:r>
          </w:p>
        </w:tc>
        <w:tc>
          <w:tcPr/>
          <w:p>
            <w:pPr>
              <w:pStyle w:val="Compact"/>
              <w:jc w:val="left"/>
            </w:pPr>
            <w:r>
              <w:t xml:space="preserve">Online</w:t>
            </w:r>
          </w:p>
        </w:tc>
        <w:tc>
          <w:tcPr/>
          <w:p>
            <w:pPr>
              <w:pStyle w:val="Compact"/>
              <w:jc w:val="left"/>
            </w:pPr>
            <w:r>
              <w:t xml:space="preserve">30.6</w:t>
            </w:r>
          </w:p>
        </w:tc>
        <w:tc>
          <w:tcPr/>
          <w:p>
            <w:pPr>
              <w:pStyle w:val="Compact"/>
              <w:jc w:val="left"/>
            </w:pPr>
            <w:r>
              <w:t xml:space="preserve">29.3</w:t>
            </w:r>
          </w:p>
        </w:tc>
        <w:tc>
          <w:tcPr/>
          <w:p>
            <w:pPr>
              <w:pStyle w:val="Compact"/>
              <w:jc w:val="left"/>
            </w:pPr>
            <w:r>
              <w:t xml:space="preserve">1.3</w:t>
            </w:r>
          </w:p>
        </w:tc>
        <w:tc>
          <w:tcPr/>
          <w:p>
            <w:pPr>
              <w:pStyle w:val="Compact"/>
              <w:jc w:val="left"/>
            </w:pPr>
            <w:r>
              <w:t xml:space="preserve">4.2</w:t>
            </w:r>
          </w:p>
        </w:tc>
      </w:tr>
      <w:tr>
        <w:tc>
          <w:tcPr/>
          <w:p>
            <w:pPr>
              <w:pStyle w:val="Compact"/>
              <w:jc w:val="left"/>
            </w:pPr>
            <w:r>
              <w:t xml:space="preserve">G4</w:t>
            </w:r>
          </w:p>
        </w:tc>
        <w:tc>
          <w:tcPr/>
          <w:p>
            <w:pPr>
              <w:pStyle w:val="Compact"/>
              <w:jc w:val="left"/>
            </w:pPr>
            <w:r>
              <w:t xml:space="preserve">Offline</w:t>
            </w:r>
          </w:p>
        </w:tc>
        <w:tc>
          <w:tcPr/>
          <w:p>
            <w:pPr>
              <w:pStyle w:val="Compact"/>
              <w:jc w:val="left"/>
            </w:pPr>
            <w:r>
              <w:t xml:space="preserve">28.9</w:t>
            </w:r>
          </w:p>
        </w:tc>
        <w:tc>
          <w:tcPr/>
          <w:p>
            <w:pPr>
              <w:pStyle w:val="Compact"/>
              <w:jc w:val="left"/>
            </w:pPr>
            <w:r>
              <w:t xml:space="preserve">28.1</w:t>
            </w:r>
          </w:p>
        </w:tc>
        <w:tc>
          <w:tcPr/>
          <w:p>
            <w:pPr>
              <w:pStyle w:val="Compact"/>
              <w:jc w:val="left"/>
            </w:pPr>
            <w:r>
              <w:t xml:space="preserve">0.8</w:t>
            </w:r>
          </w:p>
        </w:tc>
        <w:tc>
          <w:tcPr/>
          <w:p>
            <w:pPr>
              <w:pStyle w:val="Compact"/>
              <w:jc w:val="left"/>
            </w:pPr>
            <w:r>
              <w:t xml:space="preserve">2.7</w:t>
            </w:r>
          </w:p>
        </w:tc>
      </w:tr>
      <w:tr>
        <w:tc>
          <w:tcPr/>
          <w:p>
            <w:pPr>
              <w:pStyle w:val="Compact"/>
              <w:jc w:val="left"/>
            </w:pPr>
            <w:r>
              <w:t xml:space="preserve">G5</w:t>
            </w:r>
          </w:p>
        </w:tc>
        <w:tc>
          <w:tcPr/>
          <w:p>
            <w:pPr>
              <w:pStyle w:val="Compact"/>
              <w:jc w:val="left"/>
            </w:pPr>
            <w:r>
              <w:t xml:space="preserve">Online</w:t>
            </w:r>
          </w:p>
        </w:tc>
        <w:tc>
          <w:tcPr/>
          <w:p>
            <w:pPr>
              <w:pStyle w:val="Compact"/>
              <w:jc w:val="left"/>
            </w:pPr>
            <w:r>
              <w:t xml:space="preserve">37.3</w:t>
            </w:r>
          </w:p>
        </w:tc>
        <w:tc>
          <w:tcPr/>
          <w:p>
            <w:pPr>
              <w:pStyle w:val="Compact"/>
              <w:jc w:val="left"/>
            </w:pPr>
            <w:r>
              <w:t xml:space="preserve">36.1</w:t>
            </w:r>
          </w:p>
        </w:tc>
        <w:tc>
          <w:tcPr/>
          <w:p>
            <w:pPr>
              <w:pStyle w:val="Compact"/>
              <w:jc w:val="left"/>
            </w:pPr>
            <w:r>
              <w:t xml:space="preserve">1.2</w:t>
            </w:r>
          </w:p>
        </w:tc>
        <w:tc>
          <w:tcPr/>
          <w:p>
            <w:pPr>
              <w:pStyle w:val="Compact"/>
              <w:jc w:val="left"/>
            </w:pPr>
            <w:r>
              <w:t xml:space="preserve">3.1</w:t>
            </w:r>
          </w:p>
        </w:tc>
      </w:tr>
      <w:tr>
        <w:tc>
          <w:tcPr/>
          <w:p>
            <w:pPr>
              <w:pStyle w:val="Compact"/>
              <w:jc w:val="left"/>
            </w:pPr>
            <w:r>
              <w:t xml:space="preserve">G5</w:t>
            </w:r>
          </w:p>
        </w:tc>
        <w:tc>
          <w:tcPr/>
          <w:p>
            <w:pPr>
              <w:pStyle w:val="Compact"/>
              <w:jc w:val="left"/>
            </w:pPr>
            <w:r>
              <w:t xml:space="preserve">Offline</w:t>
            </w:r>
          </w:p>
        </w:tc>
        <w:tc>
          <w:tcPr/>
          <w:p>
            <w:pPr>
              <w:pStyle w:val="Compact"/>
              <w:jc w:val="left"/>
            </w:pPr>
            <w:r>
              <w:t xml:space="preserve">36.2</w:t>
            </w:r>
          </w:p>
        </w:tc>
        <w:tc>
          <w:tcPr/>
          <w:p>
            <w:pPr>
              <w:pStyle w:val="Compact"/>
              <w:jc w:val="left"/>
            </w:pPr>
            <w:r>
              <w:t xml:space="preserve">35.4</w:t>
            </w:r>
          </w:p>
        </w:tc>
        <w:tc>
          <w:tcPr/>
          <w:p>
            <w:pPr>
              <w:pStyle w:val="Compact"/>
              <w:jc w:val="left"/>
            </w:pPr>
            <w:r>
              <w:t xml:space="preserve">0.8</w:t>
            </w:r>
          </w:p>
        </w:tc>
        <w:tc>
          <w:tcPr/>
          <w:p>
            <w:pPr>
              <w:pStyle w:val="Compact"/>
              <w:jc w:val="left"/>
            </w:pPr>
            <w:r>
              <w:t xml:space="preserve">2.2</w:t>
            </w:r>
          </w:p>
        </w:tc>
      </w:tr>
      <w:tr>
        <w:tc>
          <w:tcPr/>
          <w:p>
            <w:pPr>
              <w:pStyle w:val="Compact"/>
              <w:jc w:val="left"/>
            </w:pPr>
            <w:r>
              <w:rPr>
                <w:bCs/>
                <w:b/>
              </w:rPr>
              <w:t xml:space="preserve">Overall</w:t>
            </w:r>
          </w:p>
        </w:tc>
        <w:tc>
          <w:tcPr/>
          <w:p>
            <w:pPr>
              <w:pStyle w:val="Compact"/>
              <w:jc w:val="left"/>
            </w:pPr>
            <w:r>
              <w:rPr>
                <w:bCs/>
                <w:b/>
              </w:rPr>
              <w:t xml:space="preserve">Online</w:t>
            </w:r>
          </w:p>
        </w:tc>
        <w:tc>
          <w:tcPr/>
          <w:p>
            <w:pPr>
              <w:pStyle w:val="Compact"/>
              <w:jc w:val="left"/>
            </w:pPr>
            <w:r>
              <w:rPr>
                <w:bCs/>
                <w:b/>
              </w:rPr>
              <w:t xml:space="preserve">27.0</w:t>
            </w:r>
          </w:p>
        </w:tc>
        <w:tc>
          <w:tcPr/>
          <w:p>
            <w:pPr>
              <w:pStyle w:val="Compact"/>
              <w:jc w:val="left"/>
            </w:pPr>
            <w:r>
              <w:rPr>
                <w:bCs/>
                <w:b/>
              </w:rPr>
              <w:t xml:space="preserve">25.9</w:t>
            </w:r>
          </w:p>
        </w:tc>
        <w:tc>
          <w:tcPr/>
          <w:p>
            <w:pPr>
              <w:pStyle w:val="Compact"/>
              <w:jc w:val="left"/>
            </w:pPr>
            <w:r>
              <w:rPr>
                <w:bCs/>
                <w:b/>
              </w:rPr>
              <w:t xml:space="preserve">1.1</w:t>
            </w:r>
          </w:p>
        </w:tc>
        <w:tc>
          <w:tcPr/>
          <w:p>
            <w:pPr>
              <w:pStyle w:val="Compact"/>
              <w:jc w:val="left"/>
            </w:pPr>
            <w:r>
              <w:rPr>
                <w:bCs/>
                <w:b/>
              </w:rPr>
              <w:t xml:space="preserve">3.9</w:t>
            </w:r>
          </w:p>
        </w:tc>
      </w:tr>
      <w:tr>
        <w:tc>
          <w:tcPr/>
          <w:p>
            <w:pPr>
              <w:pStyle w:val="Compact"/>
              <w:jc w:val="left"/>
            </w:pPr>
            <w:r>
              <w:rPr>
                <w:bCs/>
                <w:b/>
              </w:rPr>
              <w:t xml:space="preserve">Overall</w:t>
            </w:r>
          </w:p>
        </w:tc>
        <w:tc>
          <w:tcPr/>
          <w:p>
            <w:pPr>
              <w:pStyle w:val="Compact"/>
              <w:jc w:val="left"/>
            </w:pPr>
            <w:r>
              <w:rPr>
                <w:bCs/>
                <w:b/>
              </w:rPr>
              <w:t xml:space="preserve">Offline</w:t>
            </w:r>
          </w:p>
        </w:tc>
        <w:tc>
          <w:tcPr/>
          <w:p>
            <w:pPr>
              <w:pStyle w:val="Compact"/>
              <w:jc w:val="left"/>
            </w:pPr>
            <w:r>
              <w:rPr>
                <w:bCs/>
                <w:b/>
              </w:rPr>
              <w:t xml:space="preserve">25.6</w:t>
            </w:r>
          </w:p>
        </w:tc>
        <w:tc>
          <w:tcPr/>
          <w:p>
            <w:pPr>
              <w:pStyle w:val="Compact"/>
              <w:jc w:val="left"/>
            </w:pPr>
            <w:r>
              <w:rPr>
                <w:bCs/>
                <w:b/>
              </w:rPr>
              <w:t xml:space="preserve">25.0</w:t>
            </w:r>
          </w:p>
        </w:tc>
        <w:tc>
          <w:tcPr/>
          <w:p>
            <w:pPr>
              <w:pStyle w:val="Compact"/>
              <w:jc w:val="left"/>
            </w:pPr>
            <w:r>
              <w:rPr>
                <w:bCs/>
                <w:b/>
              </w:rPr>
              <w:t xml:space="preserve">0.6</w:t>
            </w:r>
          </w:p>
        </w:tc>
        <w:tc>
          <w:tcPr/>
          <w:p>
            <w:pPr>
              <w:pStyle w:val="Compact"/>
              <w:jc w:val="left"/>
            </w:pPr>
            <w:r>
              <w:rPr>
                <w:bCs/>
                <w:b/>
              </w:rPr>
              <w:t xml:space="preserve">2.3</w:t>
            </w:r>
          </w:p>
        </w:tc>
      </w:tr>
    </w:tbl>
    <w:p>
      <w:pPr>
        <w:pStyle w:val="BodyText"/>
      </w:pPr>
      <w:r>
        <w:t xml:space="preserve">Reading it: this is the main efficiency gain. A learner skips roughly 27 (online) or 26 (offline) MainD questions, almost all of them correctly. The offline arm saves slightly fewer MainD questions (it is more cautious) but with a lower error rate. These figures are a lower bound on the true per-learner saving, because each learner has entry ground truth for only a subset of in-scope skills (see caveats); the engine would also skip confidently-mastered skills that have no ground-truth row here.</w:t>
      </w:r>
    </w:p>
    <w:p>
      <w:r>
        <w:pict>
          <v:rect style="width:0;height:1.5pt" o:hralign="center" o:hrstd="t" o:hr="t"/>
        </w:pict>
      </w:r>
    </w:p>
    <w:bookmarkEnd w:id="24"/>
    <w:bookmarkStart w:id="25" w:name="X6f7af174d48e989a9f8600793d34f10a467f504"/>
    <w:p>
      <w:pPr>
        <w:pStyle w:val="Heading2"/>
      </w:pPr>
      <w:r>
        <w:t xml:space="preserve">6. Three-band calibration</w:t>
      </w:r>
    </w:p>
    <w:p>
      <w:pPr>
        <w:pStyle w:val="FirstParagraph"/>
      </w:pPr>
      <w:r>
        <w:t xml:space="preserve">For each verdict band: the share of all skill-decisions that fall in it, and the actual ground-truth mastery rate among them. A well-calibrated engine puts near-1.0 mastery in</w:t>
      </w:r>
      <w:r>
        <w:t xml:space="preserve"> </w:t>
      </w:r>
      <w:r>
        <w:rPr>
          <w:rStyle w:val="VerbatimChar"/>
        </w:rPr>
        <w:t xml:space="preserve">confident_mastered</w:t>
      </w:r>
      <w:r>
        <w:t xml:space="preserve">, near-0.0 in</w:t>
      </w:r>
      <w:r>
        <w:t xml:space="preserve"> </w:t>
      </w:r>
      <w:r>
        <w:rPr>
          <w:rStyle w:val="VerbatimChar"/>
        </w:rPr>
        <w:t xml:space="preserve">confident_not_mastered</w:t>
      </w:r>
      <w:r>
        <w:t xml:space="preserve">, and something intermediate in</w:t>
      </w:r>
      <w:r>
        <w:t xml:space="preserve"> </w:t>
      </w:r>
      <w:r>
        <w:rPr>
          <w:rStyle w:val="VerbatimChar"/>
        </w:rPr>
        <w:t xml:space="preserve">uncertain</w:t>
      </w:r>
      <w:r>
        <w:t xml:space="preserve">.</w:t>
      </w:r>
    </w:p>
    <w:p>
      <w:pPr>
        <w:pStyle w:val="BodyText"/>
      </w:pPr>
      <w:r>
        <w:rPr>
          <w:bCs/>
          <w:b/>
        </w:rPr>
        <w:t xml:space="preserve">Online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Grade</w:t>
            </w:r>
          </w:p>
        </w:tc>
        <w:tc>
          <w:tcPr/>
          <w:p>
            <w:pPr>
              <w:pStyle w:val="Compact"/>
              <w:jc w:val="left"/>
            </w:pPr>
            <w:r>
              <w:t xml:space="preserve">CM share</w:t>
            </w:r>
          </w:p>
        </w:tc>
        <w:tc>
          <w:tcPr/>
          <w:p>
            <w:pPr>
              <w:pStyle w:val="Compact"/>
              <w:jc w:val="left"/>
            </w:pPr>
            <w:r>
              <w:t xml:space="preserve">CM actual mastery</w:t>
            </w:r>
          </w:p>
        </w:tc>
        <w:tc>
          <w:tcPr/>
          <w:p>
            <w:pPr>
              <w:pStyle w:val="Compact"/>
              <w:jc w:val="left"/>
            </w:pPr>
            <w:r>
              <w:t xml:space="preserve">Unc share</w:t>
            </w:r>
          </w:p>
        </w:tc>
        <w:tc>
          <w:tcPr/>
          <w:p>
            <w:pPr>
              <w:pStyle w:val="Compact"/>
              <w:jc w:val="left"/>
            </w:pPr>
            <w:r>
              <w:t xml:space="preserve">Unc actual mastery</w:t>
            </w:r>
          </w:p>
        </w:tc>
        <w:tc>
          <w:tcPr/>
          <w:p>
            <w:pPr>
              <w:pStyle w:val="Compact"/>
              <w:jc w:val="left"/>
            </w:pPr>
            <w:r>
              <w:t xml:space="preserve">CN share</w:t>
            </w:r>
          </w:p>
        </w:tc>
        <w:tc>
          <w:tcPr/>
          <w:p>
            <w:pPr>
              <w:pStyle w:val="Compact"/>
              <w:jc w:val="left"/>
            </w:pPr>
            <w:r>
              <w:t xml:space="preserve">CN actual mastery</w:t>
            </w:r>
          </w:p>
        </w:tc>
      </w:tr>
      <w:tr>
        <w:tc>
          <w:tcPr/>
          <w:p>
            <w:pPr>
              <w:pStyle w:val="Compact"/>
              <w:jc w:val="left"/>
            </w:pPr>
            <w:r>
              <w:t xml:space="preserve">G2</w:t>
            </w:r>
          </w:p>
        </w:tc>
        <w:tc>
          <w:tcPr/>
          <w:p>
            <w:pPr>
              <w:pStyle w:val="Compact"/>
              <w:jc w:val="left"/>
            </w:pPr>
            <w:r>
              <w:t xml:space="preserve">0.711</w:t>
            </w:r>
          </w:p>
        </w:tc>
        <w:tc>
          <w:tcPr/>
          <w:p>
            <w:pPr>
              <w:pStyle w:val="Compact"/>
              <w:jc w:val="left"/>
            </w:pPr>
            <w:r>
              <w:t xml:space="preserve">0.977</w:t>
            </w:r>
          </w:p>
        </w:tc>
        <w:tc>
          <w:tcPr/>
          <w:p>
            <w:pPr>
              <w:pStyle w:val="Compact"/>
              <w:jc w:val="left"/>
            </w:pPr>
            <w:r>
              <w:t xml:space="preserve">0.099</w:t>
            </w:r>
          </w:p>
        </w:tc>
        <w:tc>
          <w:tcPr/>
          <w:p>
            <w:pPr>
              <w:pStyle w:val="Compact"/>
              <w:jc w:val="left"/>
            </w:pPr>
            <w:r>
              <w:t xml:space="preserve">0.904</w:t>
            </w:r>
          </w:p>
        </w:tc>
        <w:tc>
          <w:tcPr/>
          <w:p>
            <w:pPr>
              <w:pStyle w:val="Compact"/>
              <w:jc w:val="left"/>
            </w:pPr>
            <w:r>
              <w:t xml:space="preserve">0.190</w:t>
            </w:r>
          </w:p>
        </w:tc>
        <w:tc>
          <w:tcPr/>
          <w:p>
            <w:pPr>
              <w:pStyle w:val="Compact"/>
              <w:jc w:val="left"/>
            </w:pPr>
            <w:r>
              <w:t xml:space="preserve">0.262</w:t>
            </w:r>
          </w:p>
        </w:tc>
      </w:tr>
      <w:tr>
        <w:tc>
          <w:tcPr/>
          <w:p>
            <w:pPr>
              <w:pStyle w:val="Compact"/>
              <w:jc w:val="left"/>
            </w:pPr>
            <w:r>
              <w:t xml:space="preserve">G3</w:t>
            </w:r>
          </w:p>
        </w:tc>
        <w:tc>
          <w:tcPr/>
          <w:p>
            <w:pPr>
              <w:pStyle w:val="Compact"/>
              <w:jc w:val="left"/>
            </w:pPr>
            <w:r>
              <w:t xml:space="preserve">0.558</w:t>
            </w:r>
          </w:p>
        </w:tc>
        <w:tc>
          <w:tcPr/>
          <w:p>
            <w:pPr>
              <w:pStyle w:val="Compact"/>
              <w:jc w:val="left"/>
            </w:pPr>
            <w:r>
              <w:t xml:space="preserve">0.951</w:t>
            </w:r>
          </w:p>
        </w:tc>
        <w:tc>
          <w:tcPr/>
          <w:p>
            <w:pPr>
              <w:pStyle w:val="Compact"/>
              <w:jc w:val="left"/>
            </w:pPr>
            <w:r>
              <w:t xml:space="preserve">0.059</w:t>
            </w:r>
          </w:p>
        </w:tc>
        <w:tc>
          <w:tcPr/>
          <w:p>
            <w:pPr>
              <w:pStyle w:val="Compact"/>
              <w:jc w:val="left"/>
            </w:pPr>
            <w:r>
              <w:t xml:space="preserve">0.567</w:t>
            </w:r>
          </w:p>
        </w:tc>
        <w:tc>
          <w:tcPr/>
          <w:p>
            <w:pPr>
              <w:pStyle w:val="Compact"/>
              <w:jc w:val="left"/>
            </w:pPr>
            <w:r>
              <w:t xml:space="preserve">0.382</w:t>
            </w:r>
          </w:p>
        </w:tc>
        <w:tc>
          <w:tcPr/>
          <w:p>
            <w:pPr>
              <w:pStyle w:val="Compact"/>
              <w:jc w:val="left"/>
            </w:pPr>
            <w:r>
              <w:t xml:space="preserve">0.122</w:t>
            </w:r>
          </w:p>
        </w:tc>
      </w:tr>
      <w:tr>
        <w:tc>
          <w:tcPr/>
          <w:p>
            <w:pPr>
              <w:pStyle w:val="Compact"/>
              <w:jc w:val="left"/>
            </w:pPr>
            <w:r>
              <w:t xml:space="preserve">G4</w:t>
            </w:r>
          </w:p>
        </w:tc>
        <w:tc>
          <w:tcPr/>
          <w:p>
            <w:pPr>
              <w:pStyle w:val="Compact"/>
              <w:jc w:val="left"/>
            </w:pPr>
            <w:r>
              <w:t xml:space="preserve">0.553</w:t>
            </w:r>
          </w:p>
        </w:tc>
        <w:tc>
          <w:tcPr/>
          <w:p>
            <w:pPr>
              <w:pStyle w:val="Compact"/>
              <w:jc w:val="left"/>
            </w:pPr>
            <w:r>
              <w:t xml:space="preserve">0.962</w:t>
            </w:r>
          </w:p>
        </w:tc>
        <w:tc>
          <w:tcPr/>
          <w:p>
            <w:pPr>
              <w:pStyle w:val="Compact"/>
              <w:jc w:val="left"/>
            </w:pPr>
            <w:r>
              <w:t xml:space="preserve">0.065</w:t>
            </w:r>
          </w:p>
        </w:tc>
        <w:tc>
          <w:tcPr/>
          <w:p>
            <w:pPr>
              <w:pStyle w:val="Compact"/>
              <w:jc w:val="left"/>
            </w:pPr>
            <w:r>
              <w:t xml:space="preserve">0.590</w:t>
            </w:r>
          </w:p>
        </w:tc>
        <w:tc>
          <w:tcPr/>
          <w:p>
            <w:pPr>
              <w:pStyle w:val="Compact"/>
              <w:jc w:val="left"/>
            </w:pPr>
            <w:r>
              <w:t xml:space="preserve">0.382</w:t>
            </w:r>
          </w:p>
        </w:tc>
        <w:tc>
          <w:tcPr/>
          <w:p>
            <w:pPr>
              <w:pStyle w:val="Compact"/>
              <w:jc w:val="left"/>
            </w:pPr>
            <w:r>
              <w:t xml:space="preserve">0.106</w:t>
            </w:r>
          </w:p>
        </w:tc>
      </w:tr>
      <w:tr>
        <w:tc>
          <w:tcPr/>
          <w:p>
            <w:pPr>
              <w:pStyle w:val="Compact"/>
              <w:jc w:val="left"/>
            </w:pPr>
            <w:r>
              <w:t xml:space="preserve">G5</w:t>
            </w:r>
          </w:p>
        </w:tc>
        <w:tc>
          <w:tcPr/>
          <w:p>
            <w:pPr>
              <w:pStyle w:val="Compact"/>
              <w:jc w:val="left"/>
            </w:pPr>
            <w:r>
              <w:t xml:space="preserve">0.560</w:t>
            </w:r>
          </w:p>
        </w:tc>
        <w:tc>
          <w:tcPr/>
          <w:p>
            <w:pPr>
              <w:pStyle w:val="Compact"/>
              <w:jc w:val="left"/>
            </w:pPr>
            <w:r>
              <w:t xml:space="preserve">0.973</w:t>
            </w:r>
          </w:p>
        </w:tc>
        <w:tc>
          <w:tcPr/>
          <w:p>
            <w:pPr>
              <w:pStyle w:val="Compact"/>
              <w:jc w:val="left"/>
            </w:pPr>
            <w:r>
              <w:t xml:space="preserve">0.088</w:t>
            </w:r>
          </w:p>
        </w:tc>
        <w:tc>
          <w:tcPr/>
          <w:p>
            <w:pPr>
              <w:pStyle w:val="Compact"/>
              <w:jc w:val="left"/>
            </w:pPr>
            <w:r>
              <w:t xml:space="preserve">0.588</w:t>
            </w:r>
          </w:p>
        </w:tc>
        <w:tc>
          <w:tcPr/>
          <w:p>
            <w:pPr>
              <w:pStyle w:val="Compact"/>
              <w:jc w:val="left"/>
            </w:pPr>
            <w:r>
              <w:t xml:space="preserve">0.353</w:t>
            </w:r>
          </w:p>
        </w:tc>
        <w:tc>
          <w:tcPr/>
          <w:p>
            <w:pPr>
              <w:pStyle w:val="Compact"/>
              <w:jc w:val="left"/>
            </w:pPr>
            <w:r>
              <w:t xml:space="preserve">0.108</w:t>
            </w:r>
          </w:p>
        </w:tc>
      </w:tr>
      <w:tr>
        <w:tc>
          <w:tcPr/>
          <w:p>
            <w:pPr>
              <w:pStyle w:val="Compact"/>
              <w:jc w:val="left"/>
            </w:pPr>
            <w:r>
              <w:rPr>
                <w:bCs/>
                <w:b/>
              </w:rPr>
              <w:t xml:space="preserve">Overall</w:t>
            </w:r>
          </w:p>
        </w:tc>
        <w:tc>
          <w:tcPr/>
          <w:p>
            <w:pPr>
              <w:pStyle w:val="Compact"/>
              <w:jc w:val="left"/>
            </w:pPr>
            <w:r>
              <w:rPr>
                <w:bCs/>
                <w:b/>
              </w:rPr>
              <w:t xml:space="preserve">0.577</w:t>
            </w:r>
          </w:p>
        </w:tc>
        <w:tc>
          <w:tcPr/>
          <w:p>
            <w:pPr>
              <w:pStyle w:val="Compact"/>
              <w:jc w:val="left"/>
            </w:pPr>
            <w:r>
              <w:rPr>
                <w:bCs/>
                <w:b/>
              </w:rPr>
              <w:t xml:space="preserve">0.966</w:t>
            </w:r>
          </w:p>
        </w:tc>
        <w:tc>
          <w:tcPr/>
          <w:p>
            <w:pPr>
              <w:pStyle w:val="Compact"/>
              <w:jc w:val="left"/>
            </w:pPr>
            <w:r>
              <w:rPr>
                <w:bCs/>
                <w:b/>
              </w:rPr>
              <w:t xml:space="preserve">0.076</w:t>
            </w:r>
          </w:p>
        </w:tc>
        <w:tc>
          <w:tcPr/>
          <w:p>
            <w:pPr>
              <w:pStyle w:val="Compact"/>
              <w:jc w:val="left"/>
            </w:pPr>
            <w:r>
              <w:rPr>
                <w:bCs/>
                <w:b/>
              </w:rPr>
              <w:t xml:space="preserve">0.637</w:t>
            </w:r>
          </w:p>
        </w:tc>
        <w:tc>
          <w:tcPr/>
          <w:p>
            <w:pPr>
              <w:pStyle w:val="Compact"/>
              <w:jc w:val="left"/>
            </w:pPr>
            <w:r>
              <w:rPr>
                <w:bCs/>
                <w:b/>
              </w:rPr>
              <w:t xml:space="preserve">0.348</w:t>
            </w:r>
          </w:p>
        </w:tc>
        <w:tc>
          <w:tcPr/>
          <w:p>
            <w:pPr>
              <w:pStyle w:val="Compact"/>
              <w:jc w:val="left"/>
            </w:pPr>
            <w:r>
              <w:rPr>
                <w:bCs/>
                <w:b/>
              </w:rPr>
              <w:t xml:space="preserve">0.121</w:t>
            </w:r>
          </w:p>
        </w:tc>
      </w:tr>
    </w:tbl>
    <w:p>
      <w:pPr>
        <w:pStyle w:val="BodyText"/>
      </w:pPr>
      <w:r>
        <w:rPr>
          <w:bCs/>
          <w:b/>
        </w:rPr>
        <w:t xml:space="preserve">Offline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Grade</w:t>
            </w:r>
          </w:p>
        </w:tc>
        <w:tc>
          <w:tcPr/>
          <w:p>
            <w:pPr>
              <w:pStyle w:val="Compact"/>
              <w:jc w:val="left"/>
            </w:pPr>
            <w:r>
              <w:t xml:space="preserve">CM share</w:t>
            </w:r>
          </w:p>
        </w:tc>
        <w:tc>
          <w:tcPr/>
          <w:p>
            <w:pPr>
              <w:pStyle w:val="Compact"/>
              <w:jc w:val="left"/>
            </w:pPr>
            <w:r>
              <w:t xml:space="preserve">CM actual mastery</w:t>
            </w:r>
          </w:p>
        </w:tc>
        <w:tc>
          <w:tcPr/>
          <w:p>
            <w:pPr>
              <w:pStyle w:val="Compact"/>
              <w:jc w:val="left"/>
            </w:pPr>
            <w:r>
              <w:t xml:space="preserve">Unc share</w:t>
            </w:r>
          </w:p>
        </w:tc>
        <w:tc>
          <w:tcPr/>
          <w:p>
            <w:pPr>
              <w:pStyle w:val="Compact"/>
              <w:jc w:val="left"/>
            </w:pPr>
            <w:r>
              <w:t xml:space="preserve">Unc actual mastery</w:t>
            </w:r>
          </w:p>
        </w:tc>
        <w:tc>
          <w:tcPr/>
          <w:p>
            <w:pPr>
              <w:pStyle w:val="Compact"/>
              <w:jc w:val="left"/>
            </w:pPr>
            <w:r>
              <w:t xml:space="preserve">CN share</w:t>
            </w:r>
          </w:p>
        </w:tc>
        <w:tc>
          <w:tcPr/>
          <w:p>
            <w:pPr>
              <w:pStyle w:val="Compact"/>
              <w:jc w:val="left"/>
            </w:pPr>
            <w:r>
              <w:t xml:space="preserve">CN actual mastery</w:t>
            </w:r>
          </w:p>
        </w:tc>
      </w:tr>
      <w:tr>
        <w:tc>
          <w:tcPr/>
          <w:p>
            <w:pPr>
              <w:pStyle w:val="Compact"/>
              <w:jc w:val="left"/>
            </w:pPr>
            <w:r>
              <w:t xml:space="preserve">G2</w:t>
            </w:r>
          </w:p>
        </w:tc>
        <w:tc>
          <w:tcPr/>
          <w:p>
            <w:pPr>
              <w:pStyle w:val="Compact"/>
              <w:jc w:val="left"/>
            </w:pPr>
            <w:r>
              <w:t xml:space="preserve">0.713</w:t>
            </w:r>
          </w:p>
        </w:tc>
        <w:tc>
          <w:tcPr/>
          <w:p>
            <w:pPr>
              <w:pStyle w:val="Compact"/>
              <w:jc w:val="left"/>
            </w:pPr>
            <w:r>
              <w:t xml:space="preserve">0.983</w:t>
            </w:r>
          </w:p>
        </w:tc>
        <w:tc>
          <w:tcPr/>
          <w:p>
            <w:pPr>
              <w:pStyle w:val="Compact"/>
              <w:jc w:val="left"/>
            </w:pPr>
            <w:r>
              <w:t xml:space="preserve">0.133</w:t>
            </w:r>
          </w:p>
        </w:tc>
        <w:tc>
          <w:tcPr/>
          <w:p>
            <w:pPr>
              <w:pStyle w:val="Compact"/>
              <w:jc w:val="left"/>
            </w:pPr>
            <w:r>
              <w:t xml:space="preserve">0.828</w:t>
            </w:r>
          </w:p>
        </w:tc>
        <w:tc>
          <w:tcPr/>
          <w:p>
            <w:pPr>
              <w:pStyle w:val="Compact"/>
              <w:jc w:val="left"/>
            </w:pPr>
            <w:r>
              <w:t xml:space="preserve">0.154</w:t>
            </w:r>
          </w:p>
        </w:tc>
        <w:tc>
          <w:tcPr/>
          <w:p>
            <w:pPr>
              <w:pStyle w:val="Compact"/>
              <w:jc w:val="left"/>
            </w:pPr>
            <w:r>
              <w:t xml:space="preserve">0.151</w:t>
            </w:r>
          </w:p>
        </w:tc>
      </w:tr>
      <w:tr>
        <w:tc>
          <w:tcPr/>
          <w:p>
            <w:pPr>
              <w:pStyle w:val="Compact"/>
              <w:jc w:val="left"/>
            </w:pPr>
            <w:r>
              <w:t xml:space="preserve">G3</w:t>
            </w:r>
          </w:p>
        </w:tc>
        <w:tc>
          <w:tcPr/>
          <w:p>
            <w:pPr>
              <w:pStyle w:val="Compact"/>
              <w:jc w:val="left"/>
            </w:pPr>
            <w:r>
              <w:t xml:space="preserve">0.495</w:t>
            </w:r>
          </w:p>
        </w:tc>
        <w:tc>
          <w:tcPr/>
          <w:p>
            <w:pPr>
              <w:pStyle w:val="Compact"/>
              <w:jc w:val="left"/>
            </w:pPr>
            <w:r>
              <w:t xml:space="preserve">0.979</w:t>
            </w:r>
          </w:p>
        </w:tc>
        <w:tc>
          <w:tcPr/>
          <w:p>
            <w:pPr>
              <w:pStyle w:val="Compact"/>
              <w:jc w:val="left"/>
            </w:pPr>
            <w:r>
              <w:t xml:space="preserve">0.220</w:t>
            </w:r>
          </w:p>
        </w:tc>
        <w:tc>
          <w:tcPr/>
          <w:p>
            <w:pPr>
              <w:pStyle w:val="Compact"/>
              <w:jc w:val="left"/>
            </w:pPr>
            <w:r>
              <w:t xml:space="preserve">0.489</w:t>
            </w:r>
          </w:p>
        </w:tc>
        <w:tc>
          <w:tcPr/>
          <w:p>
            <w:pPr>
              <w:pStyle w:val="Compact"/>
              <w:jc w:val="left"/>
            </w:pPr>
            <w:r>
              <w:t xml:space="preserve">0.285</w:t>
            </w:r>
          </w:p>
        </w:tc>
        <w:tc>
          <w:tcPr/>
          <w:p>
            <w:pPr>
              <w:pStyle w:val="Compact"/>
              <w:jc w:val="left"/>
            </w:pPr>
            <w:r>
              <w:t xml:space="preserve">0.070</w:t>
            </w:r>
          </w:p>
        </w:tc>
      </w:tr>
      <w:tr>
        <w:tc>
          <w:tcPr/>
          <w:p>
            <w:pPr>
              <w:pStyle w:val="Compact"/>
              <w:jc w:val="left"/>
            </w:pPr>
            <w:r>
              <w:t xml:space="preserve">G4</w:t>
            </w:r>
          </w:p>
        </w:tc>
        <w:tc>
          <w:tcPr/>
          <w:p>
            <w:pPr>
              <w:pStyle w:val="Compact"/>
              <w:jc w:val="left"/>
            </w:pPr>
            <w:r>
              <w:t xml:space="preserve">0.524</w:t>
            </w:r>
          </w:p>
        </w:tc>
        <w:tc>
          <w:tcPr/>
          <w:p>
            <w:pPr>
              <w:pStyle w:val="Compact"/>
              <w:jc w:val="left"/>
            </w:pPr>
            <w:r>
              <w:t xml:space="preserve">0.976</w:t>
            </w:r>
          </w:p>
        </w:tc>
        <w:tc>
          <w:tcPr/>
          <w:p>
            <w:pPr>
              <w:pStyle w:val="Compact"/>
              <w:jc w:val="left"/>
            </w:pPr>
            <w:r>
              <w:t xml:space="preserve">0.157</w:t>
            </w:r>
          </w:p>
        </w:tc>
        <w:tc>
          <w:tcPr/>
          <w:p>
            <w:pPr>
              <w:pStyle w:val="Compact"/>
              <w:jc w:val="left"/>
            </w:pPr>
            <w:r>
              <w:t xml:space="preserve">0.501</w:t>
            </w:r>
          </w:p>
        </w:tc>
        <w:tc>
          <w:tcPr/>
          <w:p>
            <w:pPr>
              <w:pStyle w:val="Compact"/>
              <w:jc w:val="left"/>
            </w:pPr>
            <w:r>
              <w:t xml:space="preserve">0.319</w:t>
            </w:r>
          </w:p>
        </w:tc>
        <w:tc>
          <w:tcPr/>
          <w:p>
            <w:pPr>
              <w:pStyle w:val="Compact"/>
              <w:jc w:val="left"/>
            </w:pPr>
            <w:r>
              <w:t xml:space="preserve">0.066</w:t>
            </w:r>
          </w:p>
        </w:tc>
      </w:tr>
      <w:tr>
        <w:tc>
          <w:tcPr/>
          <w:p>
            <w:pPr>
              <w:pStyle w:val="Compact"/>
              <w:jc w:val="left"/>
            </w:pPr>
            <w:r>
              <w:t xml:space="preserve">G5</w:t>
            </w:r>
          </w:p>
        </w:tc>
        <w:tc>
          <w:tcPr/>
          <w:p>
            <w:pPr>
              <w:pStyle w:val="Compact"/>
              <w:jc w:val="left"/>
            </w:pPr>
            <w:r>
              <w:t xml:space="preserve">0.535</w:t>
            </w:r>
          </w:p>
        </w:tc>
        <w:tc>
          <w:tcPr/>
          <w:p>
            <w:pPr>
              <w:pStyle w:val="Compact"/>
              <w:jc w:val="left"/>
            </w:pPr>
            <w:r>
              <w:t xml:space="preserve">0.980</w:t>
            </w:r>
          </w:p>
        </w:tc>
        <w:tc>
          <w:tcPr/>
          <w:p>
            <w:pPr>
              <w:pStyle w:val="Compact"/>
              <w:jc w:val="left"/>
            </w:pPr>
            <w:r>
              <w:t xml:space="preserve">0.242</w:t>
            </w:r>
          </w:p>
        </w:tc>
        <w:tc>
          <w:tcPr/>
          <w:p>
            <w:pPr>
              <w:pStyle w:val="Compact"/>
              <w:jc w:val="left"/>
            </w:pPr>
            <w:r>
              <w:t xml:space="preserve">0.370</w:t>
            </w:r>
          </w:p>
        </w:tc>
        <w:tc>
          <w:tcPr/>
          <w:p>
            <w:pPr>
              <w:pStyle w:val="Compact"/>
              <w:jc w:val="left"/>
            </w:pPr>
            <w:r>
              <w:t xml:space="preserve">0.223</w:t>
            </w:r>
          </w:p>
        </w:tc>
        <w:tc>
          <w:tcPr/>
          <w:p>
            <w:pPr>
              <w:pStyle w:val="Compact"/>
              <w:jc w:val="left"/>
            </w:pPr>
            <w:r>
              <w:t xml:space="preserve">0.092</w:t>
            </w:r>
          </w:p>
        </w:tc>
      </w:tr>
      <w:tr>
        <w:tc>
          <w:tcPr/>
          <w:p>
            <w:pPr>
              <w:pStyle w:val="Compact"/>
              <w:jc w:val="left"/>
            </w:pPr>
            <w:r>
              <w:rPr>
                <w:bCs/>
                <w:b/>
              </w:rPr>
              <w:t xml:space="preserve">Overall</w:t>
            </w:r>
          </w:p>
        </w:tc>
        <w:tc>
          <w:tcPr/>
          <w:p>
            <w:pPr>
              <w:pStyle w:val="Compact"/>
              <w:jc w:val="left"/>
            </w:pPr>
            <w:r>
              <w:rPr>
                <w:bCs/>
                <w:b/>
              </w:rPr>
              <w:t xml:space="preserve">0.545</w:t>
            </w:r>
          </w:p>
        </w:tc>
        <w:tc>
          <w:tcPr/>
          <w:p>
            <w:pPr>
              <w:pStyle w:val="Compact"/>
              <w:jc w:val="left"/>
            </w:pPr>
            <w:r>
              <w:rPr>
                <w:bCs/>
                <w:b/>
              </w:rPr>
              <w:t xml:space="preserve">0.979</w:t>
            </w:r>
          </w:p>
        </w:tc>
        <w:tc>
          <w:tcPr/>
          <w:p>
            <w:pPr>
              <w:pStyle w:val="Compact"/>
              <w:jc w:val="left"/>
            </w:pPr>
            <w:r>
              <w:rPr>
                <w:bCs/>
                <w:b/>
              </w:rPr>
              <w:t xml:space="preserve">0.199</w:t>
            </w:r>
          </w:p>
        </w:tc>
        <w:tc>
          <w:tcPr/>
          <w:p>
            <w:pPr>
              <w:pStyle w:val="Compact"/>
              <w:jc w:val="left"/>
            </w:pPr>
            <w:r>
              <w:rPr>
                <w:bCs/>
                <w:b/>
              </w:rPr>
              <w:t xml:space="preserve">0.469</w:t>
            </w:r>
          </w:p>
        </w:tc>
        <w:tc>
          <w:tcPr/>
          <w:p>
            <w:pPr>
              <w:pStyle w:val="Compact"/>
              <w:jc w:val="left"/>
            </w:pPr>
            <w:r>
              <w:rPr>
                <w:bCs/>
                <w:b/>
              </w:rPr>
              <w:t xml:space="preserve">0.257</w:t>
            </w:r>
          </w:p>
        </w:tc>
        <w:tc>
          <w:tcPr/>
          <w:p>
            <w:pPr>
              <w:pStyle w:val="Compact"/>
              <w:jc w:val="left"/>
            </w:pPr>
            <w:r>
              <w:rPr>
                <w:bCs/>
                <w:b/>
              </w:rPr>
              <w:t xml:space="preserve">0.082</w:t>
            </w:r>
          </w:p>
        </w:tc>
      </w:tr>
    </w:tbl>
    <w:p>
      <w:pPr>
        <w:pStyle w:val="BodyText"/>
      </w:pPr>
      <w:r>
        <w:t xml:space="preserve">(CM = confident_mastered, Unc = uncertain, CN = confident_not_mastered. CM actual mastery equals</w:t>
      </w:r>
      <w:r>
        <w:t xml:space="preserve"> </w:t>
      </w:r>
      <w:r>
        <w:rPr>
          <w:rStyle w:val="VerbatimChar"/>
        </w:rPr>
        <w:t xml:space="preserve">1 - false-skip</w:t>
      </w:r>
      <w:r>
        <w:t xml:space="preserve">. Shares and mastery rates are measured over all 42,693 scored skill-rows.)</w:t>
      </w:r>
    </w:p>
    <w:p>
      <w:pPr>
        <w:pStyle w:val="BodyText"/>
      </w:pPr>
      <w:r>
        <w:t xml:space="preserve">Reading it: both arms are well-calibrated at the confident ends. A</w:t>
      </w:r>
      <w:r>
        <w:t xml:space="preserve"> </w:t>
      </w:r>
      <w:r>
        <w:rPr>
          <w:rStyle w:val="VerbatimChar"/>
        </w:rPr>
        <w:t xml:space="preserve">confident_mastered</w:t>
      </w:r>
      <w:r>
        <w:t xml:space="preserve"> </w:t>
      </w:r>
      <w:r>
        <w:t xml:space="preserve">verdict carries 95 to 98% true mastery, and a</w:t>
      </w:r>
      <w:r>
        <w:t xml:space="preserve"> </w:t>
      </w:r>
      <w:r>
        <w:rPr>
          <w:rStyle w:val="VerbatimChar"/>
        </w:rPr>
        <w:t xml:space="preserve">confident_not_mastered</w:t>
      </w:r>
      <w:r>
        <w:t xml:space="preserve"> </w:t>
      </w:r>
      <w:r>
        <w:t xml:space="preserve">verdict is correct about 88% of the time online and 92% offline overall (CN actual mastery 0.121 and 0.082); at G3 to G5 the not-mastered calls are cleaner still (CN mastery 0.07 to 0.12), with G2 the one band where a larger share of not-mastered calls are actually mastered. The</w:t>
      </w:r>
      <w:r>
        <w:t xml:space="preserve"> </w:t>
      </w:r>
      <w:r>
        <w:rPr>
          <w:rStyle w:val="VerbatimChar"/>
        </w:rPr>
        <w:t xml:space="preserve">uncertain</w:t>
      </w:r>
      <w:r>
        <w:t xml:space="preserve"> </w:t>
      </w:r>
      <w:r>
        <w:t xml:space="preserve">band sits in between as it should (actual mastery around 0.5 to 0.6 at G3 to G5), confirming the engine reserves that label for genuinely ambiguous skills rather than dumping hard cases into it. The offline arm parks more skills in</w:t>
      </w:r>
      <w:r>
        <w:t xml:space="preserve"> </w:t>
      </w:r>
      <w:r>
        <w:rPr>
          <w:rStyle w:val="VerbatimChar"/>
        </w:rPr>
        <w:t xml:space="preserve">uncertain</w:t>
      </w:r>
      <w:r>
        <w:t xml:space="preserve"> </w:t>
      </w:r>
      <w:r>
        <w:t xml:space="preserve">(about 20% versus 8% online), the cost of having no live cross-operation data on-device.</w:t>
      </w:r>
    </w:p>
    <w:p>
      <w:r>
        <w:pict>
          <v:rect style="width:0;height:1.5pt" o:hralign="center" o:hrstd="t" o:hr="t"/>
        </w:pict>
      </w:r>
    </w:p>
    <w:bookmarkEnd w:id="25"/>
    <w:bookmarkStart w:id="26" w:name="Xded25f6240a69adcf74bb2745517d639dc33443"/>
    <w:p>
      <w:pPr>
        <w:pStyle w:val="Heading2"/>
      </w:pPr>
      <w:r>
        <w:t xml:space="preserve">7. False-skip rate</w:t>
      </w:r>
    </w:p>
    <w:p>
      <w:pPr>
        <w:pStyle w:val="FirstParagraph"/>
      </w:pPr>
      <w:r>
        <w:t xml:space="preserve">The probability that a skill flagged</w:t>
      </w:r>
      <w:r>
        <w:t xml:space="preserve"> </w:t>
      </w:r>
      <w:r>
        <w:rPr>
          <w:rStyle w:val="VerbatimChar"/>
        </w:rPr>
        <w:t xml:space="preserve">confident_mastered</w:t>
      </w:r>
      <w:r>
        <w:t xml:space="preserve"> </w:t>
      </w:r>
      <w:r>
        <w:t xml:space="preserve">is actually not mastered. This is the safety-critical metric, because a false skip removes practice the learner needed.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Grade</w:t>
            </w:r>
          </w:p>
        </w:tc>
        <w:tc>
          <w:tcPr/>
          <w:p>
            <w:pPr>
              <w:pStyle w:val="Compact"/>
              <w:jc w:val="left"/>
            </w:pPr>
            <w:r>
              <w:t xml:space="preserve">Static</w:t>
            </w:r>
          </w:p>
        </w:tc>
        <w:tc>
          <w:tcPr/>
          <w:p>
            <w:pPr>
              <w:pStyle w:val="Compact"/>
              <w:jc w:val="left"/>
            </w:pPr>
            <w:r>
              <w:t xml:space="preserve">Online</w:t>
            </w:r>
          </w:p>
        </w:tc>
        <w:tc>
          <w:tcPr/>
          <w:p>
            <w:pPr>
              <w:pStyle w:val="Compact"/>
              <w:jc w:val="left"/>
            </w:pPr>
            <w:r>
              <w:t xml:space="preserve">Offline</w:t>
            </w:r>
          </w:p>
        </w:tc>
      </w:tr>
      <w:tr>
        <w:tc>
          <w:tcPr/>
          <w:p>
            <w:pPr>
              <w:pStyle w:val="Compact"/>
              <w:jc w:val="left"/>
            </w:pPr>
            <w:r>
              <w:t xml:space="preserve">G2</w:t>
            </w:r>
          </w:p>
        </w:tc>
        <w:tc>
          <w:tcPr/>
          <w:p>
            <w:pPr>
              <w:pStyle w:val="Compact"/>
              <w:jc w:val="left"/>
            </w:pPr>
            <w:r>
              <w:t xml:space="preserve">0.014</w:t>
            </w:r>
          </w:p>
        </w:tc>
        <w:tc>
          <w:tcPr/>
          <w:p>
            <w:pPr>
              <w:pStyle w:val="Compact"/>
              <w:jc w:val="left"/>
            </w:pPr>
            <w:r>
              <w:t xml:space="preserve">0.023</w:t>
            </w:r>
          </w:p>
        </w:tc>
        <w:tc>
          <w:tcPr/>
          <w:p>
            <w:pPr>
              <w:pStyle w:val="Compact"/>
              <w:jc w:val="left"/>
            </w:pPr>
            <w:r>
              <w:t xml:space="preserve">0.017</w:t>
            </w:r>
          </w:p>
        </w:tc>
      </w:tr>
      <w:tr>
        <w:tc>
          <w:tcPr/>
          <w:p>
            <w:pPr>
              <w:pStyle w:val="Compact"/>
              <w:jc w:val="left"/>
            </w:pPr>
            <w:r>
              <w:t xml:space="preserve">G3</w:t>
            </w:r>
          </w:p>
        </w:tc>
        <w:tc>
          <w:tcPr/>
          <w:p>
            <w:pPr>
              <w:pStyle w:val="Compact"/>
              <w:jc w:val="left"/>
            </w:pPr>
            <w:r>
              <w:t xml:space="preserve">0.042</w:t>
            </w:r>
          </w:p>
        </w:tc>
        <w:tc>
          <w:tcPr/>
          <w:p>
            <w:pPr>
              <w:pStyle w:val="Compact"/>
              <w:jc w:val="left"/>
            </w:pPr>
            <w:r>
              <w:t xml:space="preserve">0.049</w:t>
            </w:r>
          </w:p>
        </w:tc>
        <w:tc>
          <w:tcPr/>
          <w:p>
            <w:pPr>
              <w:pStyle w:val="Compact"/>
              <w:jc w:val="left"/>
            </w:pPr>
            <w:r>
              <w:t xml:space="preserve">0.021</w:t>
            </w:r>
          </w:p>
        </w:tc>
      </w:tr>
      <w:tr>
        <w:tc>
          <w:tcPr/>
          <w:p>
            <w:pPr>
              <w:pStyle w:val="Compact"/>
              <w:jc w:val="left"/>
            </w:pPr>
            <w:r>
              <w:t xml:space="preserve">G4</w:t>
            </w:r>
          </w:p>
        </w:tc>
        <w:tc>
          <w:tcPr/>
          <w:p>
            <w:pPr>
              <w:pStyle w:val="Compact"/>
              <w:jc w:val="left"/>
            </w:pPr>
            <w:r>
              <w:t xml:space="preserve">0.045</w:t>
            </w:r>
          </w:p>
        </w:tc>
        <w:tc>
          <w:tcPr/>
          <w:p>
            <w:pPr>
              <w:pStyle w:val="Compact"/>
              <w:jc w:val="left"/>
            </w:pPr>
            <w:r>
              <w:t xml:space="preserve">0.038</w:t>
            </w:r>
          </w:p>
        </w:tc>
        <w:tc>
          <w:tcPr/>
          <w:p>
            <w:pPr>
              <w:pStyle w:val="Compact"/>
              <w:jc w:val="left"/>
            </w:pPr>
            <w:r>
              <w:t xml:space="preserve">0.024</w:t>
            </w:r>
          </w:p>
        </w:tc>
      </w:tr>
      <w:tr>
        <w:tc>
          <w:tcPr/>
          <w:p>
            <w:pPr>
              <w:pStyle w:val="Compact"/>
              <w:jc w:val="left"/>
            </w:pPr>
            <w:r>
              <w:t xml:space="preserve">G5</w:t>
            </w:r>
          </w:p>
        </w:tc>
        <w:tc>
          <w:tcPr/>
          <w:p>
            <w:pPr>
              <w:pStyle w:val="Compact"/>
              <w:jc w:val="left"/>
            </w:pPr>
            <w:r>
              <w:t xml:space="preserve">0.039</w:t>
            </w:r>
          </w:p>
        </w:tc>
        <w:tc>
          <w:tcPr/>
          <w:p>
            <w:pPr>
              <w:pStyle w:val="Compact"/>
              <w:jc w:val="left"/>
            </w:pPr>
            <w:r>
              <w:t xml:space="preserve">0.027</w:t>
            </w:r>
          </w:p>
        </w:tc>
        <w:tc>
          <w:tcPr/>
          <w:p>
            <w:pPr>
              <w:pStyle w:val="Compact"/>
              <w:jc w:val="left"/>
            </w:pPr>
            <w:r>
              <w:t xml:space="preserve">0.020</w:t>
            </w:r>
          </w:p>
        </w:tc>
      </w:tr>
      <w:tr>
        <w:tc>
          <w:tcPr/>
          <w:p>
            <w:pPr>
              <w:pStyle w:val="Compact"/>
              <w:jc w:val="left"/>
            </w:pPr>
            <w:r>
              <w:rPr>
                <w:bCs/>
                <w:b/>
              </w:rPr>
              <w:t xml:space="preserve">Overall</w:t>
            </w:r>
          </w:p>
        </w:tc>
        <w:tc>
          <w:tcPr/>
          <w:p>
            <w:pPr>
              <w:pStyle w:val="Compact"/>
              <w:jc w:val="left"/>
            </w:pPr>
            <w:r>
              <w:rPr>
                <w:bCs/>
                <w:b/>
              </w:rPr>
              <w:t xml:space="preserve">0.038</w:t>
            </w:r>
          </w:p>
        </w:tc>
        <w:tc>
          <w:tcPr/>
          <w:p>
            <w:pPr>
              <w:pStyle w:val="Compact"/>
              <w:jc w:val="left"/>
            </w:pPr>
            <w:r>
              <w:rPr>
                <w:bCs/>
                <w:b/>
              </w:rPr>
              <w:t xml:space="preserve">0.034</w:t>
            </w:r>
          </w:p>
        </w:tc>
        <w:tc>
          <w:tcPr/>
          <w:p>
            <w:pPr>
              <w:pStyle w:val="Compact"/>
              <w:jc w:val="left"/>
            </w:pPr>
            <w:r>
              <w:rPr>
                <w:bCs/>
                <w:b/>
              </w:rPr>
              <w:t xml:space="preserve">0.021</w:t>
            </w:r>
          </w:p>
        </w:tc>
      </w:tr>
    </w:tbl>
    <w:p>
      <w:pPr>
        <w:pStyle w:val="BodyText"/>
      </w:pPr>
      <w:r>
        <w:t xml:space="preserve">Reading it: the dynamic arms are at least as safe as the static diagnostic, and the offline arm is the safest (2.1%), because its extra caution (more</w:t>
      </w:r>
      <w:r>
        <w:t xml:space="preserve"> </w:t>
      </w:r>
      <w:r>
        <w:rPr>
          <w:rStyle w:val="VerbatimChar"/>
        </w:rPr>
        <w:t xml:space="preserve">uncertain</w:t>
      </w:r>
      <w:r>
        <w:t xml:space="preserve">) keeps borderline skills out of the skip set.</w:t>
      </w:r>
    </w:p>
    <w:p>
      <w:r>
        <w:pict>
          <v:rect style="width:0;height:1.5pt" o:hralign="center" o:hrstd="t" o:hr="t"/>
        </w:pict>
      </w:r>
    </w:p>
    <w:bookmarkEnd w:id="26"/>
    <w:bookmarkStart w:id="27" w:name="X89e39668a131dfa73f3bd95c84471dba2802e03"/>
    <w:p>
      <w:pPr>
        <w:pStyle w:val="Heading2"/>
      </w:pPr>
      <w:r>
        <w:t xml:space="preserve">8. Findings and caveats</w:t>
      </w:r>
    </w:p>
    <w:p>
      <w:pPr>
        <w:numPr>
          <w:ilvl w:val="0"/>
          <w:numId w:val="1003"/>
        </w:numPr>
        <w:pStyle w:val="Compact"/>
      </w:pPr>
      <w:r>
        <w:rPr>
          <w:bCs/>
          <w:b/>
        </w:rPr>
        <w:t xml:space="preserve">Direct diagnostic-question savings are modest, not the headline.</w:t>
      </w:r>
      <w:r>
        <w:t xml:space="preserve"> </w:t>
      </w:r>
      <w:r>
        <w:t xml:space="preserve">Online saves about 8% of questions overall (15% at G2, falling to 4% at G5); offline saves almost nothing directly because it spends the budget on coverage. The efficiency case rests on accuracy and MainD savings.</w:t>
      </w:r>
    </w:p>
    <w:p>
      <w:pPr>
        <w:numPr>
          <w:ilvl w:val="0"/>
          <w:numId w:val="1003"/>
        </w:numPr>
        <w:pStyle w:val="Compact"/>
      </w:pPr>
      <w:r>
        <w:rPr>
          <w:bCs/>
          <w:b/>
        </w:rPr>
        <w:t xml:space="preserve">The MainD saving is the real gain:</w:t>
      </w:r>
      <w:r>
        <w:t xml:space="preserve"> </w:t>
      </w:r>
      <w:r>
        <w:t xml:space="preserve">about 26 to 27 questions per learner skipped on confidently-mastered skills, 96 to 98% of them correctly.</w:t>
      </w:r>
    </w:p>
    <w:p>
      <w:pPr>
        <w:numPr>
          <w:ilvl w:val="0"/>
          <w:numId w:val="1003"/>
        </w:numPr>
        <w:pStyle w:val="Compact"/>
      </w:pPr>
      <w:r>
        <w:rPr>
          <w:bCs/>
          <w:b/>
        </w:rPr>
        <w:t xml:space="preserve">Dynamic confident decisions beat static accuracy</w:t>
      </w:r>
      <w:r>
        <w:t xml:space="preserve"> </w:t>
      </w:r>
      <w:r>
        <w:t xml:space="preserve">(93% online, 96% offline, versus 87%) and are at least as safe on false skips.</w:t>
      </w:r>
    </w:p>
    <w:p>
      <w:pPr>
        <w:numPr>
          <w:ilvl w:val="0"/>
          <w:numId w:val="1003"/>
        </w:numPr>
        <w:pStyle w:val="Compact"/>
      </w:pPr>
      <w:r>
        <w:rPr>
          <w:bCs/>
          <w:b/>
        </w:rPr>
        <w:t xml:space="preserve">Online versus offline is a coverage-versus-caution trade.</w:t>
      </w:r>
      <w:r>
        <w:t xml:space="preserve"> </w:t>
      </w:r>
      <w:r>
        <w:t xml:space="preserve">Online commits on about 92% of skills; offline commits on about 80% but is more accurate and safer when it does. The offline</w:t>
      </w:r>
      <w:r>
        <w:t xml:space="preserve"> </w:t>
      </w:r>
      <w:r>
        <w:rPr>
          <w:rStyle w:val="VerbatimChar"/>
        </w:rPr>
        <w:t xml:space="preserve">uncertain</w:t>
      </w:r>
      <w:r>
        <w:t xml:space="preserve"> </w:t>
      </w:r>
      <w:r>
        <w:t xml:space="preserve">share is the cost of having no live cross-operation data on-device; those skills are not wrong, they pass to MainD rather than being resolved early.</w:t>
      </w:r>
    </w:p>
    <w:p>
      <w:pPr>
        <w:numPr>
          <w:ilvl w:val="0"/>
          <w:numId w:val="1003"/>
        </w:numPr>
        <w:pStyle w:val="Compact"/>
      </w:pPr>
      <w:r>
        <w:rPr>
          <w:bCs/>
          <w:b/>
        </w:rPr>
        <w:t xml:space="preserve">These accuracy figures are conservative.</w:t>
      </w:r>
      <w:r>
        <w:t xml:space="preserve"> </w:t>
      </w:r>
      <w:r>
        <w:t xml:space="preserve">The simulated answers carry uniform 0.10/0.15 noise while the engine scores with its calibrated slip/guess (metric definition 3). A self-consistent run would likely score the dynamic arms higher.</w:t>
      </w:r>
    </w:p>
    <w:p>
      <w:pPr>
        <w:numPr>
          <w:ilvl w:val="0"/>
          <w:numId w:val="1003"/>
        </w:numPr>
        <w:pStyle w:val="Compact"/>
      </w:pPr>
      <w:r>
        <w:rPr>
          <w:bCs/>
          <w:b/>
        </w:rPr>
        <w:t xml:space="preserve">Ground-truth coverage is partial.</w:t>
      </w:r>
      <w:r>
        <w:t xml:space="preserve"> </w:t>
      </w:r>
      <w:r>
        <w:t xml:space="preserve">Each learner has entry ground truth for only 3.6 (G2) to 10.2 (G5) of the in-scope skills, so all metrics are measured on that subset, and the per-learner MainD saving is a lower bound.</w:t>
      </w:r>
    </w:p>
    <w:p>
      <w:pPr>
        <w:numPr>
          <w:ilvl w:val="0"/>
          <w:numId w:val="1003"/>
        </w:numPr>
        <w:pStyle w:val="Compact"/>
      </w:pPr>
      <w:r>
        <w:rPr>
          <w:bCs/>
          <w:b/>
        </w:rPr>
        <w:t xml:space="preserve">Offline trees use Delhi-derived priors today.</w:t>
      </w:r>
      <w:r>
        <w:t xml:space="preserve"> </w:t>
      </w:r>
      <w:r>
        <w:t xml:space="preserve">As per-tenant data arrives (Telangana next), the offline trees are regenerated and the offline figures refresh; the</w:t>
      </w:r>
      <w:r>
        <w:t xml:space="preserve"> </w:t>
      </w:r>
      <w:r>
        <w:rPr>
          <w:rStyle w:val="VerbatimChar"/>
        </w:rPr>
        <w:t xml:space="preserve">uncertain</w:t>
      </w:r>
      <w:r>
        <w:t xml:space="preserve"> </w:t>
      </w:r>
      <w:r>
        <w:t xml:space="preserve">share is expected to fall as local priors sharpen the trees.</w:t>
      </w:r>
    </w:p>
    <w:p>
      <w:pPr>
        <w:numPr>
          <w:ilvl w:val="0"/>
          <w:numId w:val="1003"/>
        </w:numPr>
        <w:pStyle w:val="Compact"/>
      </w:pPr>
      <w:r>
        <w:rPr>
          <w:bCs/>
          <w:b/>
        </w:rPr>
        <w:t xml:space="preserve">Static threshold is a lever.</w:t>
      </w:r>
      <w:r>
        <w:t xml:space="preserve"> </w:t>
      </w:r>
      <w:r>
        <w:t xml:space="preserve">Static accuracy and false-skip depend on the 0.75 binarisation; a lower threshold would raise static "mastered" calls and its false-skip rate.</w:t>
      </w:r>
    </w:p>
    <w:p>
      <w:r>
        <w:pict>
          <v:rect style="width:0;height:1.5pt" o:hralign="center" o:hrstd="t" o:hr="t"/>
        </w:pict>
      </w:r>
    </w:p>
    <w:bookmarkEnd w:id="27"/>
    <w:bookmarkStart w:id="28" w:name="X5f91471d36f06154626d7f7524588073370076d"/>
    <w:p>
      <w:pPr>
        <w:pStyle w:val="Heading2"/>
      </w:pPr>
      <w:r>
        <w:t xml:space="preserve">9. Reproduction</w:t>
      </w:r>
    </w:p>
    <w:p>
      <w:pPr>
        <w:numPr>
          <w:ilvl w:val="0"/>
          <w:numId w:val="1004"/>
        </w:numPr>
        <w:pStyle w:val="Compact"/>
      </w:pPr>
      <w:r>
        <w:rPr>
          <w:rStyle w:val="VerbatimChar"/>
        </w:rPr>
        <w:t xml:space="preserve">v8_compare.py &lt;grade&gt;</w:t>
      </w:r>
      <w:r>
        <w:t xml:space="preserve"> </w:t>
      </w:r>
      <w:r>
        <w:t xml:space="preserve">builds the offline trees for the grade and runs all three arms over the sampled learners, writing</w:t>
      </w:r>
      <w:r>
        <w:t xml:space="preserve"> </w:t>
      </w:r>
      <w:r>
        <w:rPr>
          <w:rStyle w:val="VerbatimChar"/>
        </w:rPr>
        <w:t xml:space="preserve">records_g&lt;grade&gt;.csv</w:t>
      </w:r>
      <w:r>
        <w:t xml:space="preserve"> </w:t>
      </w:r>
      <w:r>
        <w:t xml:space="preserve">and</w:t>
      </w:r>
      <w:r>
        <w:t xml:space="preserve"> </w:t>
      </w:r>
      <w:r>
        <w:rPr>
          <w:rStyle w:val="VerbatimChar"/>
        </w:rPr>
        <w:t xml:space="preserve">sessions_g&lt;grade&gt;.csv</w:t>
      </w:r>
      <w:r>
        <w:t xml:space="preserve">.</w:t>
      </w:r>
    </w:p>
    <w:p>
      <w:pPr>
        <w:numPr>
          <w:ilvl w:val="0"/>
          <w:numId w:val="1004"/>
        </w:numPr>
        <w:pStyle w:val="Compact"/>
      </w:pPr>
      <w:r>
        <w:rPr>
          <w:rStyle w:val="VerbatimChar"/>
        </w:rPr>
        <w:t xml:space="preserve">v8_aggregate.py</w:t>
      </w:r>
      <w:r>
        <w:t xml:space="preserve"> </w:t>
      </w:r>
      <w:r>
        <w:t xml:space="preserve">reads all grades and produces every table above plus</w:t>
      </w:r>
      <w:r>
        <w:t xml:space="preserve"> </w:t>
      </w:r>
      <w:r>
        <w:rPr>
          <w:rStyle w:val="VerbatimChar"/>
        </w:rPr>
        <w:t xml:space="preserve">metrics_summary.csv</w:t>
      </w:r>
      <w:r>
        <w:t xml:space="preserve">.</w:t>
      </w:r>
    </w:p>
    <w:p>
      <w:pPr>
        <w:numPr>
          <w:ilvl w:val="0"/>
          <w:numId w:val="1004"/>
        </w:numPr>
        <w:pStyle w:val="Compact"/>
      </w:pPr>
      <w:r>
        <w:t xml:space="preserve">Inputs: the engine at</w:t>
      </w:r>
      <w:r>
        <w:t xml:space="preserve"> </w:t>
      </w:r>
      <w:r>
        <w:rPr>
          <w:rStyle w:val="VerbatimChar"/>
        </w:rPr>
        <w:t xml:space="preserve">diagnostic_engine_v9/</w:t>
      </w:r>
      <w:r>
        <w:t xml:space="preserve"> </w:t>
      </w:r>
      <w:r>
        <w:t xml:space="preserve">(with the 667-item</w:t>
      </w:r>
      <w:r>
        <w:t xml:space="preserve"> </w:t>
      </w:r>
      <w:r>
        <w:rPr>
          <w:rStyle w:val="VerbatimChar"/>
        </w:rPr>
        <w:t xml:space="preserve">question_parameters.csv</w:t>
      </w:r>
      <w:r>
        <w:t xml:space="preserve">),</w:t>
      </w:r>
      <w:r>
        <w:t xml:space="preserve"> </w:t>
      </w:r>
      <w:r>
        <w:rPr>
          <w:rStyle w:val="VerbatimChar"/>
        </w:rPr>
        <w:t xml:space="preserve">entry_mastery_cells.parquet</w:t>
      </w:r>
      <w:r>
        <w:t xml:space="preserve">,</w:t>
      </w:r>
      <w:r>
        <w:t xml:space="preserve"> </w:t>
      </w:r>
      <w:r>
        <w:rPr>
          <w:rStyle w:val="VerbatimChar"/>
        </w:rPr>
        <w:t xml:space="preserve">delhi_diagnostic_coverage.xlsx</w:t>
      </w:r>
      <w:r>
        <w:t xml:space="preserve">,</w:t>
      </w:r>
      <w:r>
        <w:t xml:space="preserve"> </w:t>
      </w:r>
      <w:r>
        <w:rPr>
          <w:rStyle w:val="VerbatimChar"/>
        </w:rPr>
        <w:t xml:space="preserve">maind_question_counts.csv</w:t>
      </w:r>
      <w:r>
        <w:t xml:space="preserve">, and the engine's canonical data files.</w:t>
      </w:r>
    </w:p>
    <w:p>
      <w:pPr>
        <w:numPr>
          <w:ilvl w:val="0"/>
          <w:numId w:val="1004"/>
        </w:numPr>
        <w:pStyle w:val="Compact"/>
      </w:pPr>
      <w:r>
        <w:rPr>
          <w:bCs/>
          <w:b/>
        </w:rPr>
        <w:t xml:space="preserve">Validation gate:</w:t>
      </w:r>
      <w:r>
        <w:t xml:space="preserve"> </w:t>
      </w:r>
      <w:r>
        <w:t xml:space="preserve">before this run, the same procedure was executed against the 638-item calibration and reproduced the prior</w:t>
      </w:r>
      <w:r>
        <w:t xml:space="preserve"> </w:t>
      </w:r>
      <w:r>
        <w:rPr>
          <w:rStyle w:val="VerbatimChar"/>
        </w:rPr>
        <w:t xml:space="preserve">metrics_summary.csv</w:t>
      </w:r>
      <w:r>
        <w:t xml:space="preserve"> </w:t>
      </w:r>
      <w:r>
        <w:t xml:space="preserve">exactly, every grade and overall, confirming the only change here is the calibration the engine scores with.</w:t>
      </w:r>
    </w:p>
    <w:p>
      <w:pPr>
        <w:numPr>
          <w:ilvl w:val="0"/>
          <w:numId w:val="1004"/>
        </w:numPr>
        <w:pStyle w:val="Compact"/>
      </w:pPr>
      <w:r>
        <w:rPr>
          <w:bCs/>
          <w:b/>
        </w:rPr>
        <w:t xml:space="preserve">Scorer determinism:</w:t>
      </w:r>
      <w:r>
        <w:t xml:space="preserve"> </w:t>
      </w:r>
      <w:r>
        <w:t xml:space="preserve">under the 667-item calibration, the offline history scorer reproduced the online engine's verdicts exactly across 420 sessions / 8,820 skill comparisons (0 mismatches).</w:t>
      </w:r>
    </w:p>
    <w:p>
      <w:pPr>
        <w:pStyle w:val="FirstParagraph"/>
      </w:pPr>
      <w:r>
        <w:rPr>
          <w:iCs/>
          <w:i/>
        </w:rPr>
        <w:t xml:space="preserve">The</w:t>
      </w:r>
      <w:r>
        <w:rPr>
          <w:iCs/>
          <w:i/>
        </w:rPr>
        <w:t xml:space="preserve"> </w:t>
      </w:r>
      <w:r>
        <w:rPr>
          <w:rStyle w:val="VerbatimChar"/>
          <w:iCs/>
          <w:i/>
        </w:rPr>
        <w:t xml:space="preserve">v8_*</w:t>
      </w:r>
      <w:r>
        <w:rPr>
          <w:iCs/>
          <w:i/>
        </w:rPr>
        <w:t xml:space="preserve"> </w:t>
      </w:r>
      <w:r>
        <w:rPr>
          <w:iCs/>
          <w:i/>
        </w:rPr>
        <w:t xml:space="preserve">aggregation scripts and the</w:t>
      </w:r>
      <w:r>
        <w:rPr>
          <w:iCs/>
          <w:i/>
        </w:rPr>
        <w:t xml:space="preserve"> </w:t>
      </w:r>
      <w:r>
        <w:rPr>
          <w:rStyle w:val="VerbatimChar"/>
          <w:iCs/>
          <w:i/>
        </w:rPr>
        <w:t xml:space="preserve">diagnostic_engine_v9/</w:t>
      </w:r>
      <w:r>
        <w:rPr>
          <w:iCs/>
          <w:i/>
        </w:rPr>
        <w:t xml:space="preserve"> </w:t>
      </w:r>
      <w:r>
        <w:rPr>
          <w:iCs/>
          <w:i/>
        </w:rPr>
        <w:t xml:space="preserve">folder named above are the names used in the June 2026 run, kept here as the record of that 0.9.0 measurement; the current bundle ships the engine as</w:t>
      </w:r>
      <w:r>
        <w:rPr>
          <w:iCs/>
          <w:i/>
        </w:rPr>
        <w:t xml:space="preserve"> </w:t>
      </w:r>
      <w:r>
        <w:rPr>
          <w:rStyle w:val="VerbatimChar"/>
          <w:iCs/>
          <w:i/>
        </w:rPr>
        <w:t xml:space="preserve">diagnostic_engine</w:t>
      </w:r>
      <w:r>
        <w:rPr>
          <w:iCs/>
          <w:i/>
        </w:rPr>
        <w:t xml:space="preserv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2026-07-28T04:31:55Z</dcterms:created>
  <dcterms:modified xsi:type="dcterms:W3CDTF">2026-07-28T04:31:55Z</dcterms:modified>
</cp:coreProperties>
</file>

<file path=docProps/custom.xml><?xml version="1.0" encoding="utf-8"?>
<Properties xmlns="http://schemas.openxmlformats.org/officeDocument/2006/custom-properties" xmlns:vt="http://schemas.openxmlformats.org/officeDocument/2006/docPropsVTypes"/>
</file>