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383690" w14:textId="77777777" w:rsidR="003E3B3F" w:rsidRPr="000C3360" w:rsidRDefault="00000000">
      <w:pPr>
        <w:spacing w:after="40"/>
        <w:jc w:val="center"/>
        <w:rPr>
          <w:color w:val="000000" w:themeColor="text1"/>
        </w:rPr>
      </w:pPr>
      <w:r w:rsidRPr="000C3360">
        <w:rPr>
          <w:rFonts w:ascii="Calibri" w:eastAsia="Calibri" w:hAnsi="Calibri" w:cs="Calibri"/>
          <w:b/>
          <w:bCs/>
          <w:color w:val="000000" w:themeColor="text1"/>
          <w:sz w:val="32"/>
          <w:szCs w:val="32"/>
        </w:rPr>
        <w:t>Assignment 3: Results Section</w:t>
      </w:r>
    </w:p>
    <w:p w14:paraId="592C3780" w14:textId="77777777" w:rsidR="000C3360" w:rsidRDefault="00000000">
      <w:pPr>
        <w:spacing w:after="60"/>
        <w:jc w:val="center"/>
        <w:rPr>
          <w:rFonts w:ascii="Calibri" w:eastAsia="Calibri" w:hAnsi="Calibri" w:cs="Calibri"/>
          <w:i/>
          <w:iCs/>
          <w:color w:val="000000" w:themeColor="text1"/>
          <w:sz w:val="18"/>
          <w:szCs w:val="18"/>
          <w:lang w:val="kk-KZ"/>
        </w:rPr>
      </w:pPr>
      <w:r w:rsidRPr="000C3360">
        <w:rPr>
          <w:rFonts w:ascii="Calibri" w:eastAsia="Calibri" w:hAnsi="Calibri" w:cs="Calibri"/>
          <w:i/>
          <w:iCs/>
          <w:color w:val="000000" w:themeColor="text1"/>
          <w:sz w:val="18"/>
          <w:szCs w:val="18"/>
        </w:rPr>
        <w:t xml:space="preserve">Research Methods and Tools </w:t>
      </w:r>
    </w:p>
    <w:p w14:paraId="2891F945" w14:textId="09493969" w:rsidR="003E3B3F" w:rsidRPr="000C3360" w:rsidRDefault="00000000">
      <w:pPr>
        <w:spacing w:after="60"/>
        <w:jc w:val="center"/>
        <w:rPr>
          <w:color w:val="000000" w:themeColor="text1"/>
        </w:rPr>
      </w:pPr>
      <w:r w:rsidRPr="000C3360">
        <w:rPr>
          <w:rFonts w:ascii="Calibri" w:eastAsia="Calibri" w:hAnsi="Calibri" w:cs="Calibri"/>
          <w:i/>
          <w:iCs/>
          <w:color w:val="000000" w:themeColor="text1"/>
          <w:sz w:val="18"/>
          <w:szCs w:val="18"/>
        </w:rPr>
        <w:t>continues Assignment 1 (Literature Review) and Assignment 2 (Methods and Materials)</w:t>
      </w:r>
    </w:p>
    <w:p w14:paraId="0314A66F" w14:textId="77777777" w:rsidR="003E3B3F" w:rsidRPr="000C3360" w:rsidRDefault="00000000">
      <w:pPr>
        <w:spacing w:before="90" w:after="40"/>
        <w:rPr>
          <w:color w:val="000000" w:themeColor="text1"/>
        </w:rPr>
      </w:pPr>
      <w:r w:rsidRPr="000C3360">
        <w:rPr>
          <w:rFonts w:ascii="Calibri" w:eastAsia="Calibri" w:hAnsi="Calibri" w:cs="Calibri"/>
          <w:b/>
          <w:bCs/>
          <w:color w:val="000000" w:themeColor="text1"/>
          <w:sz w:val="23"/>
          <w:szCs w:val="23"/>
        </w:rPr>
        <w:t>Goal</w:t>
      </w:r>
    </w:p>
    <w:p w14:paraId="4A41A60C" w14:textId="77777777" w:rsidR="003E3B3F" w:rsidRPr="000C3360" w:rsidRDefault="00000000">
      <w:pPr>
        <w:spacing w:after="80"/>
        <w:rPr>
          <w:color w:val="000000" w:themeColor="text1"/>
        </w:rPr>
      </w:pPr>
      <w:r w:rsidRPr="000C3360">
        <w:rPr>
          <w:rFonts w:ascii="Calibri" w:eastAsia="Calibri" w:hAnsi="Calibri" w:cs="Calibri"/>
          <w:color w:val="000000" w:themeColor="text1"/>
          <w:sz w:val="18"/>
          <w:szCs w:val="18"/>
        </w:rPr>
        <w:t>In this assignment you write the Results section of your article, based on the study you planned in Assignment 2. The Results section reports what you found, objectively and completely, using the design, data, models and metrics you specified in your Methods. Interpretation, comparison with the literature and implications belong to the Discussion (Assignment 4); here you present the evidence.</w:t>
      </w:r>
    </w:p>
    <w:p w14:paraId="538BFD44" w14:textId="77777777" w:rsidR="003E3B3F" w:rsidRPr="000C3360" w:rsidRDefault="00000000">
      <w:pPr>
        <w:spacing w:before="90" w:after="40"/>
        <w:rPr>
          <w:color w:val="000000" w:themeColor="text1"/>
        </w:rPr>
      </w:pPr>
      <w:r w:rsidRPr="000C3360">
        <w:rPr>
          <w:rFonts w:ascii="Calibri" w:eastAsia="Calibri" w:hAnsi="Calibri" w:cs="Calibri"/>
          <w:b/>
          <w:bCs/>
          <w:color w:val="000000" w:themeColor="text1"/>
          <w:sz w:val="23"/>
          <w:szCs w:val="23"/>
        </w:rPr>
        <w:t>Format and length</w:t>
      </w:r>
    </w:p>
    <w:p w14:paraId="3C80018E" w14:textId="77777777" w:rsidR="003E3B3F" w:rsidRPr="000C3360" w:rsidRDefault="00000000">
      <w:pPr>
        <w:pStyle w:val="ListParagraph"/>
        <w:numPr>
          <w:ilvl w:val="0"/>
          <w:numId w:val="2"/>
        </w:numPr>
        <w:spacing w:after="30"/>
        <w:rPr>
          <w:color w:val="000000" w:themeColor="text1"/>
        </w:rPr>
      </w:pPr>
      <w:r w:rsidRPr="000C3360">
        <w:rPr>
          <w:rFonts w:ascii="Calibri" w:eastAsia="Calibri" w:hAnsi="Calibri" w:cs="Calibri"/>
          <w:color w:val="000000" w:themeColor="text1"/>
          <w:sz w:val="18"/>
          <w:szCs w:val="18"/>
        </w:rPr>
        <w:t xml:space="preserve">Continue working in the same Overleaf project, using the </w:t>
      </w:r>
      <w:r w:rsidRPr="000C3360">
        <w:rPr>
          <w:rFonts w:ascii="Calibri" w:eastAsia="Calibri" w:hAnsi="Calibri" w:cs="Calibri"/>
          <w:b/>
          <w:bCs/>
          <w:color w:val="000000" w:themeColor="text1"/>
          <w:sz w:val="18"/>
          <w:szCs w:val="18"/>
        </w:rPr>
        <w:t>IEEE journal</w:t>
      </w:r>
      <w:r w:rsidRPr="000C3360">
        <w:rPr>
          <w:rFonts w:ascii="Calibri" w:eastAsia="Calibri" w:hAnsi="Calibri" w:cs="Calibri"/>
          <w:color w:val="000000" w:themeColor="text1"/>
          <w:sz w:val="18"/>
          <w:szCs w:val="18"/>
        </w:rPr>
        <w:t xml:space="preserve"> or </w:t>
      </w:r>
      <w:r w:rsidRPr="000C3360">
        <w:rPr>
          <w:rFonts w:ascii="Calibri" w:eastAsia="Calibri" w:hAnsi="Calibri" w:cs="Calibri"/>
          <w:b/>
          <w:bCs/>
          <w:color w:val="000000" w:themeColor="text1"/>
          <w:sz w:val="18"/>
          <w:szCs w:val="18"/>
        </w:rPr>
        <w:t>Springer Nature</w:t>
      </w:r>
      <w:r w:rsidRPr="000C3360">
        <w:rPr>
          <w:rFonts w:ascii="Calibri" w:eastAsia="Calibri" w:hAnsi="Calibri" w:cs="Calibri"/>
          <w:color w:val="000000" w:themeColor="text1"/>
          <w:sz w:val="18"/>
          <w:szCs w:val="18"/>
        </w:rPr>
        <w:t xml:space="preserve"> template you used before. References must be managed with BibTeX (\cite), figures and tables with \label and \ref.</w:t>
      </w:r>
    </w:p>
    <w:p w14:paraId="15C874FD" w14:textId="77777777" w:rsidR="003E3B3F" w:rsidRPr="000C3360" w:rsidRDefault="00000000">
      <w:pPr>
        <w:pStyle w:val="ListParagraph"/>
        <w:numPr>
          <w:ilvl w:val="0"/>
          <w:numId w:val="2"/>
        </w:numPr>
        <w:spacing w:after="30"/>
        <w:rPr>
          <w:color w:val="000000" w:themeColor="text1"/>
        </w:rPr>
      </w:pPr>
      <w:r w:rsidRPr="000C3360">
        <w:rPr>
          <w:rFonts w:ascii="Calibri" w:eastAsia="Calibri" w:hAnsi="Calibri" w:cs="Calibri"/>
          <w:color w:val="000000" w:themeColor="text1"/>
          <w:sz w:val="18"/>
          <w:szCs w:val="18"/>
        </w:rPr>
        <w:t xml:space="preserve">Length of the Results section: </w:t>
      </w:r>
      <w:r w:rsidRPr="000C3360">
        <w:rPr>
          <w:rFonts w:ascii="Calibri" w:eastAsia="Calibri" w:hAnsi="Calibri" w:cs="Calibri"/>
          <w:b/>
          <w:bCs/>
          <w:color w:val="000000" w:themeColor="text1"/>
          <w:sz w:val="18"/>
          <w:szCs w:val="18"/>
        </w:rPr>
        <w:t>3–5 pages in the IEEE two-column template</w:t>
      </w:r>
      <w:r w:rsidRPr="000C3360">
        <w:rPr>
          <w:rFonts w:ascii="Calibri" w:eastAsia="Calibri" w:hAnsi="Calibri" w:cs="Calibri"/>
          <w:color w:val="000000" w:themeColor="text1"/>
          <w:sz w:val="18"/>
          <w:szCs w:val="18"/>
        </w:rPr>
        <w:t xml:space="preserve">, or </w:t>
      </w:r>
      <w:r w:rsidRPr="000C3360">
        <w:rPr>
          <w:rFonts w:ascii="Calibri" w:eastAsia="Calibri" w:hAnsi="Calibri" w:cs="Calibri"/>
          <w:b/>
          <w:bCs/>
          <w:color w:val="000000" w:themeColor="text1"/>
          <w:sz w:val="18"/>
          <w:szCs w:val="18"/>
        </w:rPr>
        <w:t>5–8 pages in the Springer single-column template</w:t>
      </w:r>
      <w:r w:rsidRPr="000C3360">
        <w:rPr>
          <w:rFonts w:ascii="Calibri" w:eastAsia="Calibri" w:hAnsi="Calibri" w:cs="Calibri"/>
          <w:color w:val="000000" w:themeColor="text1"/>
          <w:sz w:val="18"/>
          <w:szCs w:val="18"/>
        </w:rPr>
        <w:t>, including figures and tables (about 2,000–3,000 words of text). The page count excludes the Literature Review, Methods and References.</w:t>
      </w:r>
    </w:p>
    <w:p w14:paraId="463CBD91" w14:textId="77777777" w:rsidR="003E3B3F" w:rsidRPr="000C3360" w:rsidRDefault="00000000">
      <w:pPr>
        <w:pStyle w:val="ListParagraph"/>
        <w:numPr>
          <w:ilvl w:val="0"/>
          <w:numId w:val="2"/>
        </w:numPr>
        <w:spacing w:after="30"/>
        <w:rPr>
          <w:color w:val="000000" w:themeColor="text1"/>
        </w:rPr>
      </w:pPr>
      <w:r w:rsidRPr="000C3360">
        <w:rPr>
          <w:rFonts w:ascii="Calibri" w:eastAsia="Calibri" w:hAnsi="Calibri" w:cs="Calibri"/>
          <w:color w:val="000000" w:themeColor="text1"/>
          <w:sz w:val="18"/>
          <w:szCs w:val="18"/>
        </w:rPr>
        <w:t>Write the Results as continuous academic prose. Do not use bulleted or numbered lists in the section; formulas, tables and figures are allowed.</w:t>
      </w:r>
    </w:p>
    <w:p w14:paraId="23412B3C" w14:textId="77777777" w:rsidR="003E3B3F" w:rsidRPr="000C3360" w:rsidRDefault="00000000">
      <w:pPr>
        <w:pStyle w:val="ListParagraph"/>
        <w:numPr>
          <w:ilvl w:val="0"/>
          <w:numId w:val="2"/>
        </w:numPr>
        <w:spacing w:after="30"/>
        <w:rPr>
          <w:color w:val="000000" w:themeColor="text1"/>
        </w:rPr>
      </w:pPr>
      <w:r w:rsidRPr="000C3360">
        <w:rPr>
          <w:rFonts w:ascii="Calibri" w:eastAsia="Calibri" w:hAnsi="Calibri" w:cs="Calibri"/>
          <w:color w:val="000000" w:themeColor="text1"/>
          <w:sz w:val="18"/>
          <w:szCs w:val="18"/>
        </w:rPr>
        <w:t>Submit the full article PDF: Literature Review and Methods (revised according to the feedback you received) followed by the new Results section.</w:t>
      </w:r>
    </w:p>
    <w:p w14:paraId="1624622F" w14:textId="77777777" w:rsidR="003E3B3F" w:rsidRPr="000C3360" w:rsidRDefault="00000000">
      <w:pPr>
        <w:spacing w:before="90" w:after="40"/>
        <w:rPr>
          <w:color w:val="000000" w:themeColor="text1"/>
        </w:rPr>
      </w:pPr>
      <w:r w:rsidRPr="000C3360">
        <w:rPr>
          <w:rFonts w:ascii="Calibri" w:eastAsia="Calibri" w:hAnsi="Calibri" w:cs="Calibri"/>
          <w:b/>
          <w:bCs/>
          <w:color w:val="000000" w:themeColor="text1"/>
          <w:sz w:val="23"/>
          <w:szCs w:val="23"/>
        </w:rPr>
        <w:t>What the Results section must include</w:t>
      </w:r>
    </w:p>
    <w:p w14:paraId="0CD76032" w14:textId="77777777" w:rsidR="003E3B3F" w:rsidRPr="000C3360" w:rsidRDefault="00000000">
      <w:pPr>
        <w:pStyle w:val="ListParagraph"/>
        <w:numPr>
          <w:ilvl w:val="0"/>
          <w:numId w:val="3"/>
        </w:numPr>
        <w:spacing w:after="35"/>
        <w:rPr>
          <w:color w:val="000000" w:themeColor="text1"/>
        </w:rPr>
      </w:pPr>
      <w:r w:rsidRPr="000C3360">
        <w:rPr>
          <w:rFonts w:ascii="Calibri" w:eastAsia="Calibri" w:hAnsi="Calibri" w:cs="Calibri"/>
          <w:b/>
          <w:bCs/>
          <w:color w:val="000000" w:themeColor="text1"/>
          <w:sz w:val="18"/>
          <w:szCs w:val="18"/>
        </w:rPr>
        <w:t xml:space="preserve">Link to the research questions. </w:t>
      </w:r>
      <w:r w:rsidRPr="000C3360">
        <w:rPr>
          <w:rFonts w:ascii="Calibri" w:eastAsia="Calibri" w:hAnsi="Calibri" w:cs="Calibri"/>
          <w:color w:val="000000" w:themeColor="text1"/>
          <w:sz w:val="18"/>
          <w:szCs w:val="18"/>
        </w:rPr>
        <w:t>Open with a short paragraph restating your RQs or hypotheses, and organise the section by them (one subsection per RQ is recommended).</w:t>
      </w:r>
    </w:p>
    <w:p w14:paraId="3D921DB4" w14:textId="77777777" w:rsidR="003E3B3F" w:rsidRPr="000C3360" w:rsidRDefault="00000000">
      <w:pPr>
        <w:pStyle w:val="ListParagraph"/>
        <w:numPr>
          <w:ilvl w:val="0"/>
          <w:numId w:val="3"/>
        </w:numPr>
        <w:spacing w:after="35"/>
        <w:rPr>
          <w:color w:val="000000" w:themeColor="text1"/>
        </w:rPr>
      </w:pPr>
      <w:r w:rsidRPr="000C3360">
        <w:rPr>
          <w:rFonts w:ascii="Calibri" w:eastAsia="Calibri" w:hAnsi="Calibri" w:cs="Calibri"/>
          <w:b/>
          <w:bCs/>
          <w:color w:val="000000" w:themeColor="text1"/>
          <w:sz w:val="18"/>
          <w:szCs w:val="18"/>
        </w:rPr>
        <w:t xml:space="preserve">Data actually used. </w:t>
      </w:r>
      <w:r w:rsidRPr="000C3360">
        <w:rPr>
          <w:rFonts w:ascii="Calibri" w:eastAsia="Calibri" w:hAnsi="Calibri" w:cs="Calibri"/>
          <w:color w:val="000000" w:themeColor="text1"/>
          <w:sz w:val="18"/>
          <w:szCs w:val="18"/>
        </w:rPr>
        <w:t>A table describing the final dataset: source, period, number of records after cleaning, train/validation/test sizes, class balance or target distribution, and how many records were removed and why. State honestly every deviation from the plan in Assignment 2 and the reason for it.</w:t>
      </w:r>
    </w:p>
    <w:p w14:paraId="298A5D6E" w14:textId="77777777" w:rsidR="003E3B3F" w:rsidRPr="000C3360" w:rsidRDefault="00000000">
      <w:pPr>
        <w:pStyle w:val="ListParagraph"/>
        <w:numPr>
          <w:ilvl w:val="0"/>
          <w:numId w:val="3"/>
        </w:numPr>
        <w:spacing w:after="35"/>
        <w:rPr>
          <w:color w:val="000000" w:themeColor="text1"/>
        </w:rPr>
      </w:pPr>
      <w:r w:rsidRPr="000C3360">
        <w:rPr>
          <w:rFonts w:ascii="Calibri" w:eastAsia="Calibri" w:hAnsi="Calibri" w:cs="Calibri"/>
          <w:b/>
          <w:bCs/>
          <w:color w:val="000000" w:themeColor="text1"/>
          <w:sz w:val="18"/>
          <w:szCs w:val="18"/>
        </w:rPr>
        <w:t xml:space="preserve">Main results. </w:t>
      </w:r>
      <w:r w:rsidRPr="000C3360">
        <w:rPr>
          <w:rFonts w:ascii="Calibri" w:eastAsia="Calibri" w:hAnsi="Calibri" w:cs="Calibri"/>
          <w:color w:val="000000" w:themeColor="text1"/>
          <w:sz w:val="18"/>
          <w:szCs w:val="18"/>
        </w:rPr>
        <w:t>For each RQ, report the metrics you defined in Assignment 2 for your proposed approach and for every baseline, on the same test data. Use one main results table; give numbers with units and consistent decimal places.</w:t>
      </w:r>
    </w:p>
    <w:p w14:paraId="3C2F1309" w14:textId="77777777" w:rsidR="003E3B3F" w:rsidRPr="000C3360" w:rsidRDefault="00000000">
      <w:pPr>
        <w:pStyle w:val="ListParagraph"/>
        <w:numPr>
          <w:ilvl w:val="0"/>
          <w:numId w:val="3"/>
        </w:numPr>
        <w:spacing w:after="35"/>
        <w:rPr>
          <w:color w:val="000000" w:themeColor="text1"/>
        </w:rPr>
      </w:pPr>
      <w:r w:rsidRPr="000C3360">
        <w:rPr>
          <w:rFonts w:ascii="Calibri" w:eastAsia="Calibri" w:hAnsi="Calibri" w:cs="Calibri"/>
          <w:b/>
          <w:bCs/>
          <w:color w:val="000000" w:themeColor="text1"/>
          <w:sz w:val="18"/>
          <w:szCs w:val="18"/>
        </w:rPr>
        <w:t xml:space="preserve">Uncertainty and statistical testing. </w:t>
      </w:r>
      <w:r w:rsidRPr="000C3360">
        <w:rPr>
          <w:rFonts w:ascii="Calibri" w:eastAsia="Calibri" w:hAnsi="Calibri" w:cs="Calibri"/>
          <w:color w:val="000000" w:themeColor="text1"/>
          <w:sz w:val="18"/>
          <w:szCs w:val="18"/>
        </w:rPr>
        <w:t>Report variability (standard deviation over seeds or folds, or bootstrap 95% confidence intervals) and the statistical test you planned. A difference is only called better or significant if your test supports it.</w:t>
      </w:r>
    </w:p>
    <w:p w14:paraId="74FA2472" w14:textId="77777777" w:rsidR="003E3B3F" w:rsidRPr="000C3360" w:rsidRDefault="00000000">
      <w:pPr>
        <w:pStyle w:val="ListParagraph"/>
        <w:numPr>
          <w:ilvl w:val="0"/>
          <w:numId w:val="3"/>
        </w:numPr>
        <w:spacing w:after="35"/>
        <w:rPr>
          <w:color w:val="000000" w:themeColor="text1"/>
        </w:rPr>
      </w:pPr>
      <w:r w:rsidRPr="000C3360">
        <w:rPr>
          <w:rFonts w:ascii="Calibri" w:eastAsia="Calibri" w:hAnsi="Calibri" w:cs="Calibri"/>
          <w:b/>
          <w:bCs/>
          <w:color w:val="000000" w:themeColor="text1"/>
          <w:sz w:val="18"/>
          <w:szCs w:val="18"/>
        </w:rPr>
        <w:t xml:space="preserve">Additional analyses. </w:t>
      </w:r>
      <w:r w:rsidRPr="000C3360">
        <w:rPr>
          <w:rFonts w:ascii="Calibri" w:eastAsia="Calibri" w:hAnsi="Calibri" w:cs="Calibri"/>
          <w:color w:val="000000" w:themeColor="text1"/>
          <w:sz w:val="18"/>
          <w:szCs w:val="18"/>
        </w:rPr>
        <w:t>At least one of: ablation study, sensitivity to key parameters, robustness or generalisation test (new period, region or dataset), or per-class/per-group results.</w:t>
      </w:r>
    </w:p>
    <w:p w14:paraId="3B5523FF" w14:textId="77777777" w:rsidR="003E3B3F" w:rsidRPr="000C3360" w:rsidRDefault="00000000">
      <w:pPr>
        <w:pStyle w:val="ListParagraph"/>
        <w:numPr>
          <w:ilvl w:val="0"/>
          <w:numId w:val="3"/>
        </w:numPr>
        <w:spacing w:after="35"/>
        <w:rPr>
          <w:color w:val="000000" w:themeColor="text1"/>
        </w:rPr>
      </w:pPr>
      <w:r w:rsidRPr="000C3360">
        <w:rPr>
          <w:rFonts w:ascii="Calibri" w:eastAsia="Calibri" w:hAnsi="Calibri" w:cs="Calibri"/>
          <w:b/>
          <w:bCs/>
          <w:color w:val="000000" w:themeColor="text1"/>
          <w:sz w:val="18"/>
          <w:szCs w:val="18"/>
        </w:rPr>
        <w:t xml:space="preserve">Error analysis. </w:t>
      </w:r>
      <w:r w:rsidRPr="000C3360">
        <w:rPr>
          <w:rFonts w:ascii="Calibri" w:eastAsia="Calibri" w:hAnsi="Calibri" w:cs="Calibri"/>
          <w:color w:val="000000" w:themeColor="text1"/>
          <w:sz w:val="18"/>
          <w:szCs w:val="18"/>
        </w:rPr>
        <w:t>Show where your approach fails (e.g. confusion matrix, typical errors, worst cases). Report negative or null results, do not hide them.</w:t>
      </w:r>
    </w:p>
    <w:p w14:paraId="4C52CDC5" w14:textId="77777777" w:rsidR="003E3B3F" w:rsidRPr="000C3360" w:rsidRDefault="00000000">
      <w:pPr>
        <w:pStyle w:val="ListParagraph"/>
        <w:numPr>
          <w:ilvl w:val="0"/>
          <w:numId w:val="3"/>
        </w:numPr>
        <w:spacing w:after="35"/>
        <w:rPr>
          <w:color w:val="000000" w:themeColor="text1"/>
        </w:rPr>
      </w:pPr>
      <w:r w:rsidRPr="000C3360">
        <w:rPr>
          <w:rFonts w:ascii="Calibri" w:eastAsia="Calibri" w:hAnsi="Calibri" w:cs="Calibri"/>
          <w:b/>
          <w:bCs/>
          <w:color w:val="000000" w:themeColor="text1"/>
          <w:sz w:val="18"/>
          <w:szCs w:val="18"/>
        </w:rPr>
        <w:t xml:space="preserve">Figures and tables. </w:t>
      </w:r>
      <w:r w:rsidRPr="000C3360">
        <w:rPr>
          <w:rFonts w:ascii="Calibri" w:eastAsia="Calibri" w:hAnsi="Calibri" w:cs="Calibri"/>
          <w:color w:val="000000" w:themeColor="text1"/>
          <w:sz w:val="18"/>
          <w:szCs w:val="18"/>
        </w:rPr>
        <w:t>3–8 figures/tables in total, each with a self-explanatory caption, labelled axes and units, and referenced in the text. Use vector graphics (PDF/SVG) where possible; no screenshots of code output.</w:t>
      </w:r>
    </w:p>
    <w:p w14:paraId="1FACDA22" w14:textId="77777777" w:rsidR="003E3B3F" w:rsidRPr="000C3360" w:rsidRDefault="00000000">
      <w:pPr>
        <w:pStyle w:val="ListParagraph"/>
        <w:numPr>
          <w:ilvl w:val="0"/>
          <w:numId w:val="3"/>
        </w:numPr>
        <w:spacing w:after="35"/>
        <w:rPr>
          <w:color w:val="000000" w:themeColor="text1"/>
        </w:rPr>
      </w:pPr>
      <w:r w:rsidRPr="000C3360">
        <w:rPr>
          <w:rFonts w:ascii="Calibri" w:eastAsia="Calibri" w:hAnsi="Calibri" w:cs="Calibri"/>
          <w:b/>
          <w:bCs/>
          <w:color w:val="000000" w:themeColor="text1"/>
          <w:sz w:val="18"/>
          <w:szCs w:val="18"/>
        </w:rPr>
        <w:t xml:space="preserve">Reproducibility. </w:t>
      </w:r>
      <w:r w:rsidRPr="000C3360">
        <w:rPr>
          <w:rFonts w:ascii="Calibri" w:eastAsia="Calibri" w:hAnsi="Calibri" w:cs="Calibri"/>
          <w:color w:val="000000" w:themeColor="text1"/>
          <w:sz w:val="18"/>
          <w:szCs w:val="18"/>
        </w:rPr>
        <w:t>A short paragraph with the link to your code repository (GitHub/GitLab), software versions, hardware, random seeds and approximate running time (for expected results: the planned setup).</w:t>
      </w:r>
    </w:p>
    <w:p w14:paraId="4538FC7B" w14:textId="77777777" w:rsidR="003E3B3F" w:rsidRPr="000C3360" w:rsidRDefault="00000000">
      <w:pPr>
        <w:spacing w:before="90" w:after="40"/>
        <w:rPr>
          <w:color w:val="000000" w:themeColor="text1"/>
        </w:rPr>
      </w:pPr>
      <w:r w:rsidRPr="000C3360">
        <w:rPr>
          <w:rFonts w:ascii="Calibri" w:eastAsia="Calibri" w:hAnsi="Calibri" w:cs="Calibri"/>
          <w:b/>
          <w:bCs/>
          <w:color w:val="000000" w:themeColor="text1"/>
          <w:sz w:val="23"/>
          <w:szCs w:val="23"/>
        </w:rPr>
        <w:t>If you do not have valid results yet</w:t>
      </w:r>
    </w:p>
    <w:p w14:paraId="363AC204" w14:textId="77777777" w:rsidR="003E3B3F" w:rsidRPr="000C3360" w:rsidRDefault="00000000">
      <w:pPr>
        <w:spacing w:after="80"/>
        <w:rPr>
          <w:color w:val="000000" w:themeColor="text1"/>
        </w:rPr>
      </w:pPr>
      <w:r w:rsidRPr="000C3360">
        <w:rPr>
          <w:rFonts w:ascii="Calibri" w:eastAsia="Calibri" w:hAnsi="Calibri" w:cs="Calibri"/>
          <w:color w:val="000000" w:themeColor="text1"/>
          <w:sz w:val="18"/>
          <w:szCs w:val="18"/>
        </w:rPr>
        <w:t>It is acceptable that your full study is not finished. In that case choose one of two options and say clearly in the text which one you used:</w:t>
      </w:r>
    </w:p>
    <w:p w14:paraId="0731EA4C" w14:textId="77777777" w:rsidR="003E3B3F" w:rsidRPr="000C3360" w:rsidRDefault="00000000">
      <w:pPr>
        <w:pStyle w:val="ListParagraph"/>
        <w:numPr>
          <w:ilvl w:val="0"/>
          <w:numId w:val="2"/>
        </w:numPr>
        <w:spacing w:after="30"/>
        <w:rPr>
          <w:color w:val="000000" w:themeColor="text1"/>
        </w:rPr>
      </w:pPr>
      <w:r w:rsidRPr="000C3360">
        <w:rPr>
          <w:rFonts w:ascii="Calibri" w:eastAsia="Calibri" w:hAnsi="Calibri" w:cs="Calibri"/>
          <w:b/>
          <w:bCs/>
          <w:color w:val="000000" w:themeColor="text1"/>
          <w:sz w:val="18"/>
          <w:szCs w:val="18"/>
        </w:rPr>
        <w:t xml:space="preserve">Small-sample (pilot) results. </w:t>
      </w:r>
      <w:r w:rsidRPr="000C3360">
        <w:rPr>
          <w:rFonts w:ascii="Calibri" w:eastAsia="Calibri" w:hAnsi="Calibri" w:cs="Calibri"/>
          <w:color w:val="000000" w:themeColor="text1"/>
          <w:sz w:val="18"/>
          <w:szCs w:val="18"/>
        </w:rPr>
        <w:t>Run your pipeline on a small sample or subset of the data (e.g. one city, one month, 10% of records) and report these numbers as preliminary, with the sample size and what remains to be done.</w:t>
      </w:r>
    </w:p>
    <w:p w14:paraId="20F62D18" w14:textId="77777777" w:rsidR="003E3B3F" w:rsidRPr="000C3360" w:rsidRDefault="00000000">
      <w:pPr>
        <w:pStyle w:val="ListParagraph"/>
        <w:numPr>
          <w:ilvl w:val="0"/>
          <w:numId w:val="2"/>
        </w:numPr>
        <w:spacing w:after="30"/>
        <w:rPr>
          <w:color w:val="000000" w:themeColor="text1"/>
        </w:rPr>
      </w:pPr>
      <w:r w:rsidRPr="000C3360">
        <w:rPr>
          <w:rFonts w:ascii="Calibri" w:eastAsia="Calibri" w:hAnsi="Calibri" w:cs="Calibri"/>
          <w:b/>
          <w:bCs/>
          <w:color w:val="000000" w:themeColor="text1"/>
          <w:sz w:val="18"/>
          <w:szCs w:val="18"/>
        </w:rPr>
        <w:t xml:space="preserve">Expected results. </w:t>
      </w:r>
      <w:r w:rsidRPr="000C3360">
        <w:rPr>
          <w:rFonts w:ascii="Calibri" w:eastAsia="Calibri" w:hAnsi="Calibri" w:cs="Calibri"/>
          <w:color w:val="000000" w:themeColor="text1"/>
          <w:sz w:val="18"/>
          <w:szCs w:val="18"/>
        </w:rPr>
        <w:t>Write the section as it will look: the tables and figures with their structure, the comparisons you will make, and the outcomes you expect for each RQ, justified by your literature review. Mark every such value or statement as “expected” (or leave the cell empty / “TBD”).</w:t>
      </w:r>
    </w:p>
    <w:p w14:paraId="1F2CB023" w14:textId="77777777" w:rsidR="003E3B3F" w:rsidRPr="000C3360" w:rsidRDefault="00000000">
      <w:pPr>
        <w:spacing w:before="40" w:after="80"/>
        <w:rPr>
          <w:color w:val="000000" w:themeColor="text1"/>
        </w:rPr>
      </w:pPr>
      <w:r w:rsidRPr="000C3360">
        <w:rPr>
          <w:rFonts w:ascii="Calibri" w:eastAsia="Calibri" w:hAnsi="Calibri" w:cs="Calibri"/>
          <w:b/>
          <w:bCs/>
          <w:color w:val="000000" w:themeColor="text1"/>
          <w:sz w:val="18"/>
          <w:szCs w:val="18"/>
        </w:rPr>
        <w:t xml:space="preserve">What is not allowed is presenting invented numbers as real experimental results. </w:t>
      </w:r>
      <w:r w:rsidRPr="000C3360">
        <w:rPr>
          <w:rFonts w:ascii="Calibri" w:eastAsia="Calibri" w:hAnsi="Calibri" w:cs="Calibri"/>
          <w:color w:val="000000" w:themeColor="text1"/>
          <w:sz w:val="18"/>
          <w:szCs w:val="18"/>
        </w:rPr>
        <w:t>Preliminary and expected results must be labelled as such; unlabelled fabricated results receive 0 points for the whole assignment.</w:t>
      </w:r>
    </w:p>
    <w:p w14:paraId="106DEDF5" w14:textId="77777777" w:rsidR="003E3B3F" w:rsidRPr="000C3360" w:rsidRDefault="00000000">
      <w:pPr>
        <w:spacing w:before="90" w:after="40"/>
        <w:rPr>
          <w:color w:val="000000" w:themeColor="text1"/>
        </w:rPr>
      </w:pPr>
      <w:r w:rsidRPr="000C3360">
        <w:rPr>
          <w:rFonts w:ascii="Calibri" w:eastAsia="Calibri" w:hAnsi="Calibri" w:cs="Calibri"/>
          <w:b/>
          <w:bCs/>
          <w:color w:val="000000" w:themeColor="text1"/>
          <w:sz w:val="23"/>
          <w:szCs w:val="23"/>
        </w:rPr>
        <w:t>Evaluation criteria (100 points, pass threshold 50)</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0"/>
        <w:gridCol w:w="1706"/>
      </w:tblGrid>
      <w:tr w:rsidR="003E3B3F" w:rsidRPr="000C3360" w14:paraId="41391E64" w14:textId="77777777">
        <w:tblPrEx>
          <w:tblCellMar>
            <w:top w:w="0" w:type="dxa"/>
            <w:bottom w:w="0" w:type="dxa"/>
          </w:tblCellMar>
        </w:tblPrEx>
        <w:tc>
          <w:tcPr>
            <w:tcW w:w="8200" w:type="dxa"/>
            <w:tcBorders>
              <w:top w:val="single" w:sz="4" w:space="0" w:color="BFBFBF"/>
              <w:left w:val="single" w:sz="4" w:space="0" w:color="BFBFBF"/>
              <w:bottom w:val="single" w:sz="4" w:space="0" w:color="BFBFBF"/>
              <w:right w:val="single" w:sz="4" w:space="0" w:color="BFBFBF"/>
            </w:tcBorders>
            <w:shd w:val="clear" w:color="auto" w:fill="1F3864"/>
            <w:tcMar>
              <w:top w:w="40" w:type="dxa"/>
              <w:left w:w="90" w:type="dxa"/>
              <w:bottom w:w="40" w:type="dxa"/>
              <w:right w:w="90" w:type="dxa"/>
            </w:tcMar>
          </w:tcPr>
          <w:p w14:paraId="644E8F2B" w14:textId="77777777" w:rsidR="003E3B3F" w:rsidRPr="000C3360" w:rsidRDefault="00000000">
            <w:pPr>
              <w:rPr>
                <w:color w:val="FFFFFF" w:themeColor="background1"/>
              </w:rPr>
            </w:pPr>
            <w:r w:rsidRPr="000C3360">
              <w:rPr>
                <w:rFonts w:ascii="Calibri" w:eastAsia="Calibri" w:hAnsi="Calibri" w:cs="Calibri"/>
                <w:b/>
                <w:bCs/>
                <w:color w:val="FFFFFF" w:themeColor="background1"/>
                <w:sz w:val="18"/>
                <w:szCs w:val="18"/>
              </w:rPr>
              <w:t>Criterion</w:t>
            </w:r>
          </w:p>
        </w:tc>
        <w:tc>
          <w:tcPr>
            <w:tcW w:w="1706" w:type="dxa"/>
            <w:tcBorders>
              <w:top w:val="single" w:sz="4" w:space="0" w:color="BFBFBF"/>
              <w:left w:val="single" w:sz="4" w:space="0" w:color="BFBFBF"/>
              <w:bottom w:val="single" w:sz="4" w:space="0" w:color="BFBFBF"/>
              <w:right w:val="single" w:sz="4" w:space="0" w:color="BFBFBF"/>
            </w:tcBorders>
            <w:shd w:val="clear" w:color="auto" w:fill="1F3864"/>
            <w:tcMar>
              <w:top w:w="40" w:type="dxa"/>
              <w:left w:w="90" w:type="dxa"/>
              <w:bottom w:w="40" w:type="dxa"/>
              <w:right w:w="90" w:type="dxa"/>
            </w:tcMar>
          </w:tcPr>
          <w:p w14:paraId="34D7432E" w14:textId="77777777" w:rsidR="003E3B3F" w:rsidRPr="000C3360" w:rsidRDefault="00000000">
            <w:pPr>
              <w:rPr>
                <w:color w:val="FFFFFF" w:themeColor="background1"/>
              </w:rPr>
            </w:pPr>
            <w:r w:rsidRPr="000C3360">
              <w:rPr>
                <w:rFonts w:ascii="Calibri" w:eastAsia="Calibri" w:hAnsi="Calibri" w:cs="Calibri"/>
                <w:b/>
                <w:bCs/>
                <w:color w:val="FFFFFF" w:themeColor="background1"/>
                <w:sz w:val="18"/>
                <w:szCs w:val="18"/>
              </w:rPr>
              <w:t>Points</w:t>
            </w:r>
          </w:p>
        </w:tc>
      </w:tr>
      <w:tr w:rsidR="003E3B3F" w:rsidRPr="000C3360" w14:paraId="1984C748" w14:textId="77777777">
        <w:tblPrEx>
          <w:tblCellMar>
            <w:top w:w="0" w:type="dxa"/>
            <w:bottom w:w="0" w:type="dxa"/>
          </w:tblCellMar>
        </w:tblPrEx>
        <w:tc>
          <w:tcPr>
            <w:tcW w:w="8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474FC4A2" w14:textId="77777777" w:rsidR="003E3B3F" w:rsidRPr="000C3360" w:rsidRDefault="00000000">
            <w:pPr>
              <w:rPr>
                <w:color w:val="000000" w:themeColor="text1"/>
              </w:rPr>
            </w:pPr>
            <w:r w:rsidRPr="000C3360">
              <w:rPr>
                <w:rFonts w:ascii="Calibri" w:eastAsia="Calibri" w:hAnsi="Calibri" w:cs="Calibri"/>
                <w:color w:val="000000" w:themeColor="text1"/>
                <w:sz w:val="18"/>
                <w:szCs w:val="18"/>
              </w:rPr>
              <w:t>Results follow the RQs and the Methods from Assignment 2; deviations are reported and justified</w:t>
            </w:r>
          </w:p>
        </w:tc>
        <w:tc>
          <w:tcPr>
            <w:tcW w:w="170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5A3760AE" w14:textId="77777777" w:rsidR="003E3B3F" w:rsidRPr="000C3360" w:rsidRDefault="00000000">
            <w:pPr>
              <w:rPr>
                <w:color w:val="000000" w:themeColor="text1"/>
              </w:rPr>
            </w:pPr>
            <w:r w:rsidRPr="000C3360">
              <w:rPr>
                <w:rFonts w:ascii="Calibri" w:eastAsia="Calibri" w:hAnsi="Calibri" w:cs="Calibri"/>
                <w:color w:val="000000" w:themeColor="text1"/>
                <w:sz w:val="18"/>
                <w:szCs w:val="18"/>
              </w:rPr>
              <w:t>15</w:t>
            </w:r>
          </w:p>
        </w:tc>
      </w:tr>
      <w:tr w:rsidR="003E3B3F" w:rsidRPr="000C3360" w14:paraId="35BA453E" w14:textId="77777777">
        <w:tblPrEx>
          <w:tblCellMar>
            <w:top w:w="0" w:type="dxa"/>
            <w:bottom w:w="0" w:type="dxa"/>
          </w:tblCellMar>
        </w:tblPrEx>
        <w:tc>
          <w:tcPr>
            <w:tcW w:w="8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15DDE75B" w14:textId="77777777" w:rsidR="003E3B3F" w:rsidRPr="000C3360" w:rsidRDefault="00000000">
            <w:pPr>
              <w:rPr>
                <w:color w:val="000000" w:themeColor="text1"/>
              </w:rPr>
            </w:pPr>
            <w:r w:rsidRPr="000C3360">
              <w:rPr>
                <w:rFonts w:ascii="Calibri" w:eastAsia="Calibri" w:hAnsi="Calibri" w:cs="Calibri"/>
                <w:color w:val="000000" w:themeColor="text1"/>
                <w:sz w:val="18"/>
                <w:szCs w:val="18"/>
              </w:rPr>
              <w:t>Completeness and correctness of the main results, including baselines and the planned metrics</w:t>
            </w:r>
          </w:p>
        </w:tc>
        <w:tc>
          <w:tcPr>
            <w:tcW w:w="170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7D014B7F" w14:textId="77777777" w:rsidR="003E3B3F" w:rsidRPr="000C3360" w:rsidRDefault="00000000">
            <w:pPr>
              <w:rPr>
                <w:color w:val="000000" w:themeColor="text1"/>
              </w:rPr>
            </w:pPr>
            <w:r w:rsidRPr="000C3360">
              <w:rPr>
                <w:rFonts w:ascii="Calibri" w:eastAsia="Calibri" w:hAnsi="Calibri" w:cs="Calibri"/>
                <w:color w:val="000000" w:themeColor="text1"/>
                <w:sz w:val="18"/>
                <w:szCs w:val="18"/>
              </w:rPr>
              <w:t>25</w:t>
            </w:r>
          </w:p>
        </w:tc>
      </w:tr>
      <w:tr w:rsidR="003E3B3F" w:rsidRPr="000C3360" w14:paraId="5D2F3C83" w14:textId="77777777">
        <w:tblPrEx>
          <w:tblCellMar>
            <w:top w:w="0" w:type="dxa"/>
            <w:bottom w:w="0" w:type="dxa"/>
          </w:tblCellMar>
        </w:tblPrEx>
        <w:tc>
          <w:tcPr>
            <w:tcW w:w="8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45FF29F9" w14:textId="77777777" w:rsidR="003E3B3F" w:rsidRPr="000C3360" w:rsidRDefault="00000000">
            <w:pPr>
              <w:rPr>
                <w:color w:val="000000" w:themeColor="text1"/>
              </w:rPr>
            </w:pPr>
            <w:r w:rsidRPr="000C3360">
              <w:rPr>
                <w:rFonts w:ascii="Calibri" w:eastAsia="Calibri" w:hAnsi="Calibri" w:cs="Calibri"/>
                <w:color w:val="000000" w:themeColor="text1"/>
                <w:sz w:val="18"/>
                <w:szCs w:val="18"/>
              </w:rPr>
              <w:t>Uncertainty (variability or confidence intervals) and appropriate statistical testing</w:t>
            </w:r>
          </w:p>
        </w:tc>
        <w:tc>
          <w:tcPr>
            <w:tcW w:w="170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68FA161D" w14:textId="77777777" w:rsidR="003E3B3F" w:rsidRPr="000C3360" w:rsidRDefault="00000000">
            <w:pPr>
              <w:rPr>
                <w:color w:val="000000" w:themeColor="text1"/>
              </w:rPr>
            </w:pPr>
            <w:r w:rsidRPr="000C3360">
              <w:rPr>
                <w:rFonts w:ascii="Calibri" w:eastAsia="Calibri" w:hAnsi="Calibri" w:cs="Calibri"/>
                <w:color w:val="000000" w:themeColor="text1"/>
                <w:sz w:val="18"/>
                <w:szCs w:val="18"/>
              </w:rPr>
              <w:t>15</w:t>
            </w:r>
          </w:p>
        </w:tc>
      </w:tr>
      <w:tr w:rsidR="003E3B3F" w:rsidRPr="000C3360" w14:paraId="7B4EEE65" w14:textId="77777777">
        <w:tblPrEx>
          <w:tblCellMar>
            <w:top w:w="0" w:type="dxa"/>
            <w:bottom w:w="0" w:type="dxa"/>
          </w:tblCellMar>
        </w:tblPrEx>
        <w:tc>
          <w:tcPr>
            <w:tcW w:w="8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78314F98" w14:textId="77777777" w:rsidR="003E3B3F" w:rsidRPr="000C3360" w:rsidRDefault="00000000">
            <w:pPr>
              <w:rPr>
                <w:color w:val="000000" w:themeColor="text1"/>
              </w:rPr>
            </w:pPr>
            <w:r w:rsidRPr="000C3360">
              <w:rPr>
                <w:rFonts w:ascii="Calibri" w:eastAsia="Calibri" w:hAnsi="Calibri" w:cs="Calibri"/>
                <w:color w:val="000000" w:themeColor="text1"/>
                <w:sz w:val="18"/>
                <w:szCs w:val="18"/>
              </w:rPr>
              <w:t>Quality of figures and tables: captions, axes, units, readability, referenced in the text</w:t>
            </w:r>
          </w:p>
        </w:tc>
        <w:tc>
          <w:tcPr>
            <w:tcW w:w="170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16C76A8A" w14:textId="77777777" w:rsidR="003E3B3F" w:rsidRPr="000C3360" w:rsidRDefault="00000000">
            <w:pPr>
              <w:rPr>
                <w:color w:val="000000" w:themeColor="text1"/>
              </w:rPr>
            </w:pPr>
            <w:r w:rsidRPr="000C3360">
              <w:rPr>
                <w:rFonts w:ascii="Calibri" w:eastAsia="Calibri" w:hAnsi="Calibri" w:cs="Calibri"/>
                <w:color w:val="000000" w:themeColor="text1"/>
                <w:sz w:val="18"/>
                <w:szCs w:val="18"/>
              </w:rPr>
              <w:t>15</w:t>
            </w:r>
          </w:p>
        </w:tc>
      </w:tr>
      <w:tr w:rsidR="003E3B3F" w:rsidRPr="000C3360" w14:paraId="250AAAD9" w14:textId="77777777">
        <w:tblPrEx>
          <w:tblCellMar>
            <w:top w:w="0" w:type="dxa"/>
            <w:bottom w:w="0" w:type="dxa"/>
          </w:tblCellMar>
        </w:tblPrEx>
        <w:tc>
          <w:tcPr>
            <w:tcW w:w="8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1E1C96B9" w14:textId="77777777" w:rsidR="003E3B3F" w:rsidRPr="000C3360" w:rsidRDefault="00000000">
            <w:pPr>
              <w:rPr>
                <w:color w:val="000000" w:themeColor="text1"/>
              </w:rPr>
            </w:pPr>
            <w:r w:rsidRPr="000C3360">
              <w:rPr>
                <w:rFonts w:ascii="Calibri" w:eastAsia="Calibri" w:hAnsi="Calibri" w:cs="Calibri"/>
                <w:color w:val="000000" w:themeColor="text1"/>
                <w:sz w:val="18"/>
                <w:szCs w:val="18"/>
              </w:rPr>
              <w:t>Additional analyses and honest error analysis, including negative results</w:t>
            </w:r>
          </w:p>
        </w:tc>
        <w:tc>
          <w:tcPr>
            <w:tcW w:w="170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49CEFE9D" w14:textId="77777777" w:rsidR="003E3B3F" w:rsidRPr="000C3360" w:rsidRDefault="00000000">
            <w:pPr>
              <w:rPr>
                <w:color w:val="000000" w:themeColor="text1"/>
              </w:rPr>
            </w:pPr>
            <w:r w:rsidRPr="000C3360">
              <w:rPr>
                <w:rFonts w:ascii="Calibri" w:eastAsia="Calibri" w:hAnsi="Calibri" w:cs="Calibri"/>
                <w:color w:val="000000" w:themeColor="text1"/>
                <w:sz w:val="18"/>
                <w:szCs w:val="18"/>
              </w:rPr>
              <w:t>10</w:t>
            </w:r>
          </w:p>
        </w:tc>
      </w:tr>
      <w:tr w:rsidR="003E3B3F" w:rsidRPr="000C3360" w14:paraId="1B2E18B9" w14:textId="77777777">
        <w:tblPrEx>
          <w:tblCellMar>
            <w:top w:w="0" w:type="dxa"/>
            <w:bottom w:w="0" w:type="dxa"/>
          </w:tblCellMar>
        </w:tblPrEx>
        <w:tc>
          <w:tcPr>
            <w:tcW w:w="8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25490A32" w14:textId="77777777" w:rsidR="003E3B3F" w:rsidRPr="000C3360" w:rsidRDefault="00000000">
            <w:pPr>
              <w:rPr>
                <w:color w:val="000000" w:themeColor="text1"/>
              </w:rPr>
            </w:pPr>
            <w:r w:rsidRPr="000C3360">
              <w:rPr>
                <w:rFonts w:ascii="Calibri" w:eastAsia="Calibri" w:hAnsi="Calibri" w:cs="Calibri"/>
                <w:color w:val="000000" w:themeColor="text1"/>
                <w:sz w:val="18"/>
                <w:szCs w:val="18"/>
              </w:rPr>
              <w:t>Reproducibility: code repository, versions, seeds, hardware</w:t>
            </w:r>
          </w:p>
        </w:tc>
        <w:tc>
          <w:tcPr>
            <w:tcW w:w="170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7E18DEF3" w14:textId="77777777" w:rsidR="003E3B3F" w:rsidRPr="000C3360" w:rsidRDefault="00000000">
            <w:pPr>
              <w:rPr>
                <w:color w:val="000000" w:themeColor="text1"/>
              </w:rPr>
            </w:pPr>
            <w:r w:rsidRPr="000C3360">
              <w:rPr>
                <w:rFonts w:ascii="Calibri" w:eastAsia="Calibri" w:hAnsi="Calibri" w:cs="Calibri"/>
                <w:color w:val="000000" w:themeColor="text1"/>
                <w:sz w:val="18"/>
                <w:szCs w:val="18"/>
              </w:rPr>
              <w:t>10</w:t>
            </w:r>
          </w:p>
        </w:tc>
      </w:tr>
      <w:tr w:rsidR="003E3B3F" w:rsidRPr="000C3360" w14:paraId="0D658633" w14:textId="77777777">
        <w:tblPrEx>
          <w:tblCellMar>
            <w:top w:w="0" w:type="dxa"/>
            <w:bottom w:w="0" w:type="dxa"/>
          </w:tblCellMar>
        </w:tblPrEx>
        <w:tc>
          <w:tcPr>
            <w:tcW w:w="8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52774234" w14:textId="77777777" w:rsidR="003E3B3F" w:rsidRPr="000C3360" w:rsidRDefault="00000000">
            <w:pPr>
              <w:rPr>
                <w:color w:val="000000" w:themeColor="text1"/>
              </w:rPr>
            </w:pPr>
            <w:r w:rsidRPr="000C3360">
              <w:rPr>
                <w:rFonts w:ascii="Calibri" w:eastAsia="Calibri" w:hAnsi="Calibri" w:cs="Calibri"/>
                <w:color w:val="000000" w:themeColor="text1"/>
                <w:sz w:val="18"/>
                <w:szCs w:val="18"/>
              </w:rPr>
              <w:t>LaTeX template and BibTeX used correctly; continuous academic prose; required length</w:t>
            </w:r>
          </w:p>
        </w:tc>
        <w:tc>
          <w:tcPr>
            <w:tcW w:w="170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4433AC4B" w14:textId="77777777" w:rsidR="003E3B3F" w:rsidRPr="000C3360" w:rsidRDefault="00000000">
            <w:pPr>
              <w:rPr>
                <w:color w:val="000000" w:themeColor="text1"/>
              </w:rPr>
            </w:pPr>
            <w:r w:rsidRPr="000C3360">
              <w:rPr>
                <w:rFonts w:ascii="Calibri" w:eastAsia="Calibri" w:hAnsi="Calibri" w:cs="Calibri"/>
                <w:color w:val="000000" w:themeColor="text1"/>
                <w:sz w:val="18"/>
                <w:szCs w:val="18"/>
              </w:rPr>
              <w:t>10</w:t>
            </w:r>
          </w:p>
        </w:tc>
      </w:tr>
      <w:tr w:rsidR="003E3B3F" w:rsidRPr="000C3360" w14:paraId="7FEE6827" w14:textId="77777777">
        <w:tblPrEx>
          <w:tblCellMar>
            <w:top w:w="0" w:type="dxa"/>
            <w:bottom w:w="0" w:type="dxa"/>
          </w:tblCellMar>
        </w:tblPrEx>
        <w:tc>
          <w:tcPr>
            <w:tcW w:w="82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90" w:type="dxa"/>
              <w:bottom w:w="40" w:type="dxa"/>
              <w:right w:w="90" w:type="dxa"/>
            </w:tcMar>
          </w:tcPr>
          <w:p w14:paraId="0ADA1AE9" w14:textId="77777777" w:rsidR="003E3B3F" w:rsidRPr="000C3360" w:rsidRDefault="00000000">
            <w:pPr>
              <w:rPr>
                <w:color w:val="000000" w:themeColor="text1"/>
              </w:rPr>
            </w:pPr>
            <w:r w:rsidRPr="000C3360">
              <w:rPr>
                <w:rFonts w:ascii="Calibri" w:eastAsia="Calibri" w:hAnsi="Calibri" w:cs="Calibri"/>
                <w:b/>
                <w:bCs/>
                <w:color w:val="000000" w:themeColor="text1"/>
                <w:sz w:val="18"/>
                <w:szCs w:val="18"/>
              </w:rPr>
              <w:t>Total</w:t>
            </w:r>
          </w:p>
        </w:tc>
        <w:tc>
          <w:tcPr>
            <w:tcW w:w="1706" w:type="dxa"/>
            <w:tcBorders>
              <w:top w:val="single" w:sz="4" w:space="0" w:color="BFBFBF"/>
              <w:left w:val="single" w:sz="4" w:space="0" w:color="BFBFBF"/>
              <w:bottom w:val="single" w:sz="4" w:space="0" w:color="BFBFBF"/>
              <w:right w:val="single" w:sz="4" w:space="0" w:color="BFBFBF"/>
            </w:tcBorders>
            <w:shd w:val="clear" w:color="auto" w:fill="F2F2F2"/>
            <w:tcMar>
              <w:top w:w="40" w:type="dxa"/>
              <w:left w:w="90" w:type="dxa"/>
              <w:bottom w:w="40" w:type="dxa"/>
              <w:right w:w="90" w:type="dxa"/>
            </w:tcMar>
          </w:tcPr>
          <w:p w14:paraId="6C4721F3" w14:textId="77777777" w:rsidR="003E3B3F" w:rsidRPr="000C3360" w:rsidRDefault="00000000">
            <w:pPr>
              <w:rPr>
                <w:color w:val="000000" w:themeColor="text1"/>
              </w:rPr>
            </w:pPr>
            <w:r w:rsidRPr="000C3360">
              <w:rPr>
                <w:rFonts w:ascii="Calibri" w:eastAsia="Calibri" w:hAnsi="Calibri" w:cs="Calibri"/>
                <w:b/>
                <w:bCs/>
                <w:color w:val="000000" w:themeColor="text1"/>
                <w:sz w:val="18"/>
                <w:szCs w:val="18"/>
              </w:rPr>
              <w:t>100</w:t>
            </w:r>
          </w:p>
        </w:tc>
      </w:tr>
    </w:tbl>
    <w:p w14:paraId="781E8A30" w14:textId="77777777" w:rsidR="003E3B3F" w:rsidRPr="000C3360" w:rsidRDefault="00000000">
      <w:pPr>
        <w:spacing w:before="90" w:after="40"/>
        <w:rPr>
          <w:color w:val="000000" w:themeColor="text1"/>
        </w:rPr>
      </w:pPr>
      <w:r w:rsidRPr="000C3360">
        <w:rPr>
          <w:rFonts w:ascii="Calibri" w:eastAsia="Calibri" w:hAnsi="Calibri" w:cs="Calibri"/>
          <w:b/>
          <w:bCs/>
          <w:color w:val="000000" w:themeColor="text1"/>
          <w:sz w:val="23"/>
          <w:szCs w:val="23"/>
        </w:rPr>
        <w:t>Rules</w:t>
      </w:r>
    </w:p>
    <w:p w14:paraId="46A8548A" w14:textId="77777777" w:rsidR="003E3B3F" w:rsidRPr="000C3360" w:rsidRDefault="00000000">
      <w:pPr>
        <w:spacing w:after="80"/>
        <w:rPr>
          <w:color w:val="000000" w:themeColor="text1"/>
        </w:rPr>
      </w:pPr>
      <w:r w:rsidRPr="000C3360">
        <w:rPr>
          <w:rFonts w:ascii="Calibri" w:eastAsia="Calibri" w:hAnsi="Calibri" w:cs="Calibri"/>
          <w:color w:val="000000" w:themeColor="text1"/>
          <w:sz w:val="18"/>
          <w:szCs w:val="18"/>
        </w:rPr>
        <w:t>Same groups as in Assignments 1–2; one member uploads the PDF and the Overleaf link (read-only) or zipped source. Report results, do not interpret them (that is for the Discussion). Do not plagiarise and do not use AI to write the text.</w:t>
      </w:r>
    </w:p>
    <w:sectPr w:rsidR="003E3B3F" w:rsidRPr="000C3360">
      <w:pgSz w:w="11906" w:h="16838"/>
      <w:pgMar w:top="600" w:right="900" w:bottom="6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08107B"/>
    <w:multiLevelType w:val="hybridMultilevel"/>
    <w:tmpl w:val="FCD645A0"/>
    <w:lvl w:ilvl="0" w:tplc="662409F8">
      <w:start w:val="1"/>
      <w:numFmt w:val="bullet"/>
      <w:lvlText w:val="•"/>
      <w:lvlJc w:val="left"/>
      <w:pPr>
        <w:ind w:left="360" w:hanging="220"/>
      </w:pPr>
    </w:lvl>
    <w:lvl w:ilvl="1" w:tplc="AD74A6A4">
      <w:numFmt w:val="decimal"/>
      <w:lvlText w:val=""/>
      <w:lvlJc w:val="left"/>
    </w:lvl>
    <w:lvl w:ilvl="2" w:tplc="53DEC4B8">
      <w:numFmt w:val="decimal"/>
      <w:lvlText w:val=""/>
      <w:lvlJc w:val="left"/>
    </w:lvl>
    <w:lvl w:ilvl="3" w:tplc="5D78484A">
      <w:numFmt w:val="decimal"/>
      <w:lvlText w:val=""/>
      <w:lvlJc w:val="left"/>
    </w:lvl>
    <w:lvl w:ilvl="4" w:tplc="97228074">
      <w:numFmt w:val="decimal"/>
      <w:lvlText w:val=""/>
      <w:lvlJc w:val="left"/>
    </w:lvl>
    <w:lvl w:ilvl="5" w:tplc="7E4826CE">
      <w:numFmt w:val="decimal"/>
      <w:lvlText w:val=""/>
      <w:lvlJc w:val="left"/>
    </w:lvl>
    <w:lvl w:ilvl="6" w:tplc="2D0ECC44">
      <w:numFmt w:val="decimal"/>
      <w:lvlText w:val=""/>
      <w:lvlJc w:val="left"/>
    </w:lvl>
    <w:lvl w:ilvl="7" w:tplc="0BA2C9B2">
      <w:numFmt w:val="decimal"/>
      <w:lvlText w:val=""/>
      <w:lvlJc w:val="left"/>
    </w:lvl>
    <w:lvl w:ilvl="8" w:tplc="36F0E466">
      <w:numFmt w:val="decimal"/>
      <w:lvlText w:val=""/>
      <w:lvlJc w:val="left"/>
    </w:lvl>
  </w:abstractNum>
  <w:abstractNum w:abstractNumId="1" w15:restartNumberingAfterBreak="0">
    <w:nsid w:val="31710040"/>
    <w:multiLevelType w:val="hybridMultilevel"/>
    <w:tmpl w:val="7DCEC3D6"/>
    <w:lvl w:ilvl="0" w:tplc="739453BE">
      <w:start w:val="1"/>
      <w:numFmt w:val="bullet"/>
      <w:lvlText w:val="●"/>
      <w:lvlJc w:val="left"/>
      <w:pPr>
        <w:ind w:left="720" w:hanging="360"/>
      </w:pPr>
    </w:lvl>
    <w:lvl w:ilvl="1" w:tplc="F694330A">
      <w:start w:val="1"/>
      <w:numFmt w:val="bullet"/>
      <w:lvlText w:val="○"/>
      <w:lvlJc w:val="left"/>
      <w:pPr>
        <w:ind w:left="1440" w:hanging="360"/>
      </w:pPr>
    </w:lvl>
    <w:lvl w:ilvl="2" w:tplc="8258EF02">
      <w:start w:val="1"/>
      <w:numFmt w:val="bullet"/>
      <w:lvlText w:val="■"/>
      <w:lvlJc w:val="left"/>
      <w:pPr>
        <w:ind w:left="2160" w:hanging="360"/>
      </w:pPr>
    </w:lvl>
    <w:lvl w:ilvl="3" w:tplc="C680C566">
      <w:start w:val="1"/>
      <w:numFmt w:val="bullet"/>
      <w:lvlText w:val="●"/>
      <w:lvlJc w:val="left"/>
      <w:pPr>
        <w:ind w:left="2880" w:hanging="360"/>
      </w:pPr>
    </w:lvl>
    <w:lvl w:ilvl="4" w:tplc="9494901A">
      <w:start w:val="1"/>
      <w:numFmt w:val="bullet"/>
      <w:lvlText w:val="○"/>
      <w:lvlJc w:val="left"/>
      <w:pPr>
        <w:ind w:left="3600" w:hanging="360"/>
      </w:pPr>
    </w:lvl>
    <w:lvl w:ilvl="5" w:tplc="A6CC79F8">
      <w:start w:val="1"/>
      <w:numFmt w:val="bullet"/>
      <w:lvlText w:val="■"/>
      <w:lvlJc w:val="left"/>
      <w:pPr>
        <w:ind w:left="4320" w:hanging="360"/>
      </w:pPr>
    </w:lvl>
    <w:lvl w:ilvl="6" w:tplc="B88EAD68">
      <w:start w:val="1"/>
      <w:numFmt w:val="bullet"/>
      <w:lvlText w:val="●"/>
      <w:lvlJc w:val="left"/>
      <w:pPr>
        <w:ind w:left="5040" w:hanging="360"/>
      </w:pPr>
    </w:lvl>
    <w:lvl w:ilvl="7" w:tplc="F5E6005A">
      <w:start w:val="1"/>
      <w:numFmt w:val="bullet"/>
      <w:lvlText w:val="●"/>
      <w:lvlJc w:val="left"/>
      <w:pPr>
        <w:ind w:left="5760" w:hanging="360"/>
      </w:pPr>
    </w:lvl>
    <w:lvl w:ilvl="8" w:tplc="DF2E87CE">
      <w:start w:val="1"/>
      <w:numFmt w:val="bullet"/>
      <w:lvlText w:val="●"/>
      <w:lvlJc w:val="left"/>
      <w:pPr>
        <w:ind w:left="6480" w:hanging="360"/>
      </w:pPr>
    </w:lvl>
  </w:abstractNum>
  <w:abstractNum w:abstractNumId="2" w15:restartNumberingAfterBreak="0">
    <w:nsid w:val="53581C7C"/>
    <w:multiLevelType w:val="hybridMultilevel"/>
    <w:tmpl w:val="DA88101C"/>
    <w:lvl w:ilvl="0" w:tplc="73BEA2A4">
      <w:start w:val="1"/>
      <w:numFmt w:val="decimal"/>
      <w:lvlText w:val="%1."/>
      <w:lvlJc w:val="left"/>
      <w:pPr>
        <w:ind w:left="360" w:hanging="280"/>
      </w:pPr>
    </w:lvl>
    <w:lvl w:ilvl="1" w:tplc="1D468BA2">
      <w:numFmt w:val="decimal"/>
      <w:lvlText w:val=""/>
      <w:lvlJc w:val="left"/>
    </w:lvl>
    <w:lvl w:ilvl="2" w:tplc="6A98CF96">
      <w:numFmt w:val="decimal"/>
      <w:lvlText w:val=""/>
      <w:lvlJc w:val="left"/>
    </w:lvl>
    <w:lvl w:ilvl="3" w:tplc="31329D5C">
      <w:numFmt w:val="decimal"/>
      <w:lvlText w:val=""/>
      <w:lvlJc w:val="left"/>
    </w:lvl>
    <w:lvl w:ilvl="4" w:tplc="623AD102">
      <w:numFmt w:val="decimal"/>
      <w:lvlText w:val=""/>
      <w:lvlJc w:val="left"/>
    </w:lvl>
    <w:lvl w:ilvl="5" w:tplc="CB02B42C">
      <w:numFmt w:val="decimal"/>
      <w:lvlText w:val=""/>
      <w:lvlJc w:val="left"/>
    </w:lvl>
    <w:lvl w:ilvl="6" w:tplc="7AE893E6">
      <w:numFmt w:val="decimal"/>
      <w:lvlText w:val=""/>
      <w:lvlJc w:val="left"/>
    </w:lvl>
    <w:lvl w:ilvl="7" w:tplc="4E521D32">
      <w:numFmt w:val="decimal"/>
      <w:lvlText w:val=""/>
      <w:lvlJc w:val="left"/>
    </w:lvl>
    <w:lvl w:ilvl="8" w:tplc="852C68CE">
      <w:numFmt w:val="decimal"/>
      <w:lvlText w:val=""/>
      <w:lvlJc w:val="left"/>
    </w:lvl>
  </w:abstractNum>
  <w:num w:numId="1" w16cid:durableId="419908618">
    <w:abstractNumId w:val="1"/>
    <w:lvlOverride w:ilvl="0">
      <w:startOverride w:val="1"/>
    </w:lvlOverride>
  </w:num>
  <w:num w:numId="2" w16cid:durableId="1759905674">
    <w:abstractNumId w:val="0"/>
    <w:lvlOverride w:ilvl="0">
      <w:startOverride w:val="1"/>
    </w:lvlOverride>
  </w:num>
  <w:num w:numId="3" w16cid:durableId="319576962">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B3F"/>
    <w:rsid w:val="000C3360"/>
    <w:rsid w:val="003E3B3F"/>
    <w:rsid w:val="0090324D"/>
  </w:rsids>
  <m:mathPr>
    <m:mathFont m:val="Cambria Math"/>
    <m:brkBin m:val="before"/>
    <m:brkBinSub m:val="--"/>
    <m:smallFrac m:val="0"/>
    <m:dispDef/>
    <m:lMargin m:val="0"/>
    <m:rMargin m:val="0"/>
    <m:defJc m:val="centerGroup"/>
    <m:wrapIndent m:val="1440"/>
    <m:intLim m:val="subSup"/>
    <m:naryLim m:val="undOvr"/>
  </m:mathPr>
  <w:themeFontLang w:val="en-KZ"/>
  <w:clrSchemeMapping w:bg1="light1" w:t1="dark1" w:bg2="light2" w:t2="dark2" w:accent1="accent1" w:accent2="accent2" w:accent3="accent3" w:accent4="accent4" w:accent5="accent5" w:accent6="accent6" w:hyperlink="hyperlink" w:followedHyperlink="followedHyperlink"/>
  <w:decimalSymbol w:val=","/>
  <w:listSeparator w:val=","/>
  <w14:docId w14:val="07CBB807"/>
  <w15:docId w15:val="{79901510-2AD6-4541-AECE-51FC425A6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K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731</Words>
  <Characters>4172</Characters>
  <Application>Microsoft Office Word</Application>
  <DocSecurity>0</DocSecurity>
  <Lines>34</Lines>
  <Paragraphs>9</Paragraphs>
  <ScaleCrop>false</ScaleCrop>
  <Company/>
  <LinksUpToDate>false</LinksUpToDate>
  <CharactersWithSpaces>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Aidana Zhalgas</cp:lastModifiedBy>
  <cp:revision>2</cp:revision>
  <dcterms:created xsi:type="dcterms:W3CDTF">2026-10-12T11:42:00Z</dcterms:created>
  <dcterms:modified xsi:type="dcterms:W3CDTF">2026-10-12T11:43:00Z</dcterms:modified>
</cp:coreProperties>
</file>