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199DA" w14:textId="70CFA9CF" w:rsidR="002572C3" w:rsidRPr="002572C3" w:rsidRDefault="00F84A6E" w:rsidP="002572C3">
      <w:pPr>
        <w:spacing w:after="0" w:line="240" w:lineRule="auto"/>
        <w:jc w:val="both"/>
        <w:rPr>
          <w:rFonts w:ascii="Times New Roman" w:hAnsi="Times New Roman" w:cs="Times New Roman"/>
          <w:sz w:val="24"/>
          <w:szCs w:val="24"/>
          <w:lang w:val="kk-KZ"/>
        </w:rPr>
      </w:pPr>
      <w:r w:rsidRPr="002572C3">
        <w:rPr>
          <w:rFonts w:ascii="Times New Roman" w:hAnsi="Times New Roman" w:cs="Times New Roman"/>
          <w:sz w:val="24"/>
          <w:szCs w:val="24"/>
          <w:lang w:val="kk-KZ"/>
        </w:rPr>
        <w:t xml:space="preserve">Kozhabergenova </w:t>
      </w:r>
      <w:r w:rsidR="002572C3" w:rsidRPr="002572C3">
        <w:rPr>
          <w:rFonts w:ascii="Times New Roman" w:hAnsi="Times New Roman" w:cs="Times New Roman"/>
          <w:sz w:val="24"/>
          <w:szCs w:val="24"/>
          <w:lang w:val="kk-KZ"/>
        </w:rPr>
        <w:t xml:space="preserve">Astragul Bakytzhanovna </w:t>
      </w:r>
    </w:p>
    <w:p w14:paraId="4068123E" w14:textId="77777777" w:rsidR="002572C3" w:rsidRPr="002572C3" w:rsidRDefault="002572C3" w:rsidP="002572C3">
      <w:pPr>
        <w:spacing w:after="0" w:line="240" w:lineRule="auto"/>
        <w:jc w:val="both"/>
        <w:rPr>
          <w:rFonts w:ascii="Times New Roman" w:hAnsi="Times New Roman" w:cs="Times New Roman"/>
          <w:sz w:val="24"/>
          <w:szCs w:val="24"/>
          <w:lang w:val="kk-KZ"/>
        </w:rPr>
      </w:pPr>
      <w:r w:rsidRPr="002572C3">
        <w:rPr>
          <w:rFonts w:ascii="Times New Roman" w:hAnsi="Times New Roman" w:cs="Times New Roman"/>
          <w:sz w:val="24"/>
          <w:szCs w:val="24"/>
          <w:lang w:val="kk-KZ"/>
        </w:rPr>
        <w:t>National Joint-Stock Company "L.N. Gumilyov Eurasian National University," Astana</w:t>
      </w:r>
    </w:p>
    <w:p w14:paraId="258F2BC2" w14:textId="7390AA63" w:rsidR="00F878DC" w:rsidRDefault="002572C3" w:rsidP="002572C3">
      <w:pPr>
        <w:spacing w:after="0" w:line="240" w:lineRule="auto"/>
        <w:jc w:val="both"/>
        <w:rPr>
          <w:rFonts w:ascii="Times New Roman" w:hAnsi="Times New Roman" w:cs="Times New Roman"/>
          <w:sz w:val="24"/>
          <w:szCs w:val="24"/>
          <w:lang w:val="kk-KZ"/>
        </w:rPr>
      </w:pPr>
      <w:r w:rsidRPr="002572C3">
        <w:rPr>
          <w:rFonts w:ascii="Times New Roman" w:hAnsi="Times New Roman" w:cs="Times New Roman"/>
          <w:sz w:val="24"/>
          <w:szCs w:val="24"/>
          <w:lang w:val="kk-KZ"/>
        </w:rPr>
        <w:t>Department of General Biology and Genomics, Specialization 8D05107 "Biology"</w:t>
      </w:r>
    </w:p>
    <w:p w14:paraId="768C3F37" w14:textId="7A999655" w:rsidR="00F878DC" w:rsidRDefault="00F878DC" w:rsidP="00C20A21">
      <w:pPr>
        <w:spacing w:after="0" w:line="240" w:lineRule="auto"/>
        <w:jc w:val="both"/>
        <w:rPr>
          <w:rFonts w:ascii="Times New Roman" w:hAnsi="Times New Roman" w:cs="Times New Roman"/>
          <w:sz w:val="24"/>
          <w:szCs w:val="24"/>
          <w:lang w:val="kk-KZ"/>
        </w:rPr>
      </w:pPr>
    </w:p>
    <w:p w14:paraId="429C2760" w14:textId="7B9F7606" w:rsidR="00066165" w:rsidRDefault="00066165" w:rsidP="00C20A21">
      <w:pPr>
        <w:spacing w:after="0" w:line="240" w:lineRule="auto"/>
        <w:jc w:val="both"/>
        <w:rPr>
          <w:rFonts w:ascii="Times New Roman" w:hAnsi="Times New Roman" w:cs="Times New Roman"/>
          <w:sz w:val="24"/>
          <w:szCs w:val="24"/>
          <w:lang w:val="kk-KZ"/>
        </w:rPr>
      </w:pPr>
    </w:p>
    <w:p w14:paraId="1638EED4" w14:textId="09A8D839" w:rsidR="00AF4045" w:rsidRPr="00AF4045" w:rsidRDefault="00AF4045" w:rsidP="00AF4045">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xml:space="preserve">The dataset contains geographically referenced records of the location of the relict calciphilous species </w:t>
      </w:r>
      <w:r w:rsidRPr="00AF4045">
        <w:rPr>
          <w:rFonts w:ascii="Times New Roman" w:hAnsi="Times New Roman" w:cs="Times New Roman"/>
          <w:i/>
          <w:sz w:val="24"/>
          <w:szCs w:val="24"/>
          <w:lang w:val="kk-KZ"/>
        </w:rPr>
        <w:t>Anabasis cretacea</w:t>
      </w:r>
      <w:r w:rsidRPr="00AF4045">
        <w:rPr>
          <w:rFonts w:ascii="Times New Roman" w:hAnsi="Times New Roman" w:cs="Times New Roman"/>
          <w:sz w:val="24"/>
          <w:szCs w:val="24"/>
          <w:lang w:val="kk-KZ"/>
        </w:rPr>
        <w:t xml:space="preserve"> Pall</w:t>
      </w:r>
      <w:r>
        <w:rPr>
          <w:rFonts w:ascii="Times New Roman" w:hAnsi="Times New Roman" w:cs="Times New Roman"/>
          <w:sz w:val="24"/>
          <w:szCs w:val="24"/>
          <w:lang w:val="kk-KZ"/>
        </w:rPr>
        <w:t xml:space="preserve"> </w:t>
      </w:r>
      <w:r w:rsidRPr="00AF4045">
        <w:rPr>
          <w:rFonts w:ascii="Times New Roman" w:hAnsi="Times New Roman" w:cs="Times New Roman"/>
          <w:sz w:val="24"/>
          <w:szCs w:val="24"/>
          <w:lang w:val="kk-KZ"/>
        </w:rPr>
        <w:t xml:space="preserve"> (</w:t>
      </w:r>
      <w:r w:rsidRPr="00AF4045">
        <w:rPr>
          <w:rFonts w:ascii="Times New Roman" w:hAnsi="Times New Roman" w:cs="Times New Roman"/>
          <w:i/>
          <w:sz w:val="24"/>
          <w:szCs w:val="24"/>
          <w:lang w:val="kk-KZ"/>
        </w:rPr>
        <w:t>Chenopodiaceae</w:t>
      </w:r>
      <w:r w:rsidRPr="00AF4045">
        <w:rPr>
          <w:rFonts w:ascii="Times New Roman" w:hAnsi="Times New Roman" w:cs="Times New Roman"/>
          <w:sz w:val="24"/>
          <w:szCs w:val="24"/>
          <w:lang w:val="kk-KZ"/>
        </w:rPr>
        <w:t>) in Kazakhstan and neighboring countries. Data sources include digitized herbarium specimens from the Institute of Botany and Phytointroduction (AA, Almaty), Al-Farabi Kazakh National University (Almaty), Astana Botanical Garden (NUR, Astana), National Center for Biotechnology (Astana), M. Utemisov West Kazakhstan University (Uralsk), in-house herbarium collections and virtual herbariums of V. M. Lomonosov Moscow State University (MW, Moscow), N. V. Tsitsin Main Botanical Garden of the Russian Academy of Sciences (MHA, Moscow), and the A. N. Surikov Botanical Institute. The V. L. Komarov Institute of Geophysics, Russian Academy of Sciences (LE, St. Petersburg), and the Digital Herbarium of the Central Siberian Botanical Garden, Siberian Branch of the Russian Academy of Sciences (NS+NSK, Novosibirsk).</w:t>
      </w:r>
    </w:p>
    <w:p w14:paraId="39ED565C" w14:textId="32A7BCEE" w:rsidR="00F878DC" w:rsidRDefault="00AF4045" w:rsidP="00AF4045">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Also included are global databases (GBIF, POWO) and fieldwork in the Aktobe region. The goal is to provide a standardized Darwin Core table of locations for botanical, biogeographical, and conservation research.</w:t>
      </w:r>
    </w:p>
    <w:p w14:paraId="5878C111" w14:textId="2B939DFE" w:rsidR="00AF4045" w:rsidRDefault="00AF4045" w:rsidP="00C20A21">
      <w:pPr>
        <w:spacing w:after="0" w:line="240" w:lineRule="auto"/>
        <w:jc w:val="both"/>
        <w:rPr>
          <w:rFonts w:ascii="Times New Roman" w:hAnsi="Times New Roman" w:cs="Times New Roman"/>
          <w:sz w:val="24"/>
          <w:szCs w:val="24"/>
          <w:lang w:val="kk-KZ"/>
        </w:rPr>
      </w:pPr>
    </w:p>
    <w:p w14:paraId="5920D391" w14:textId="77777777" w:rsidR="00AF4045" w:rsidRDefault="00AF4045" w:rsidP="00C20A21">
      <w:pPr>
        <w:spacing w:after="0" w:line="240" w:lineRule="auto"/>
        <w:jc w:val="both"/>
        <w:rPr>
          <w:rFonts w:ascii="Times New Roman" w:hAnsi="Times New Roman" w:cs="Times New Roman"/>
          <w:sz w:val="24"/>
          <w:szCs w:val="24"/>
          <w:lang w:val="kk-KZ"/>
        </w:rPr>
      </w:pPr>
    </w:p>
    <w:p w14:paraId="1521B546" w14:textId="1D525A49" w:rsidR="00AF4045" w:rsidRPr="00AF4045"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b/>
          <w:i/>
          <w:sz w:val="24"/>
          <w:szCs w:val="24"/>
          <w:lang w:val="kk-KZ"/>
        </w:rPr>
        <w:t>Anabasis cretacea</w:t>
      </w:r>
      <w:r w:rsidRPr="00AF4045">
        <w:rPr>
          <w:rFonts w:ascii="Times New Roman" w:hAnsi="Times New Roman" w:cs="Times New Roman"/>
          <w:sz w:val="24"/>
          <w:szCs w:val="24"/>
          <w:lang w:val="kk-KZ"/>
        </w:rPr>
        <w:t xml:space="preserve"> </w:t>
      </w:r>
      <w:r w:rsidRPr="00AF4045">
        <w:rPr>
          <w:rFonts w:ascii="Times New Roman" w:hAnsi="Times New Roman" w:cs="Times New Roman"/>
          <w:b/>
          <w:sz w:val="24"/>
          <w:szCs w:val="24"/>
          <w:lang w:val="kk-KZ"/>
        </w:rPr>
        <w:t>Pall</w:t>
      </w:r>
      <w:r w:rsidRPr="00AF4045">
        <w:rPr>
          <w:rFonts w:ascii="Times New Roman" w:hAnsi="Times New Roman" w:cs="Times New Roman"/>
          <w:sz w:val="24"/>
          <w:szCs w:val="24"/>
          <w:lang w:val="kk-KZ"/>
        </w:rPr>
        <w:t xml:space="preserve"> - Cretaceous hedgehog, zhertezek biyurgun:</w:t>
      </w:r>
    </w:p>
    <w:p w14:paraId="49340C21" w14:textId="77777777" w:rsidR="00AF4045" w:rsidRPr="00AF4045"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Embensky, Adayevsky District, between the Emba and Ust-Urt Rivers, 3.X.1926, collected by Knorring O.;</w:t>
      </w:r>
    </w:p>
    <w:p w14:paraId="1DBBDC2D" w14:textId="77777777" w:rsidR="00AF4045" w:rsidRPr="00AF4045"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Ural province, Dzhambeitinsky district, on a chalk outcrop near the Kara-Tai River, 31.VII.1927, collected by R.Yu. Rozhevits and N.G. Zhezhel;</w:t>
      </w:r>
    </w:p>
    <w:p w14:paraId="45D4DE15" w14:textId="4AFA7833" w:rsidR="0002728F"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Dzungarian Alatau, Lepsinsky district, stony-gravelly desert in the Dzungarian Gates, 27.VII.1928, S.Yu. Lipshits;</w:t>
      </w:r>
    </w:p>
    <w:p w14:paraId="4B123185"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 Western Uplands, Kyzyl-Orda District, Middle Part of Karsakpai District, Near Aral-Tyube Hill, Rocky Summit of Mount Aral-Tyube, 9.VII.1929, Collected by N.V. Shipchinsky;</w:t>
      </w:r>
    </w:p>
    <w:p w14:paraId="72869C79"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 Ural Okrug, southwestern slope toward the Burli River at its outcrops, April 3, 1930, Rubtsov, Dmitrieva;</w:t>
      </w:r>
    </w:p>
    <w:p w14:paraId="18283916"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-Bekpakdala, Kazakh SSR, North-East Balkhash region, surrounding Bes Aba hills, shale outcrops, 4.VII.1938, A. Dmitrieva;</w:t>
      </w:r>
    </w:p>
    <w:p w14:paraId="1A1406BC" w14:textId="77777777" w:rsid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Ustyurt, the vicinity of the Kos-Kuduk well, takyrs, May 8, 1941, Ageeva N.;</w:t>
      </w:r>
    </w:p>
    <w:p w14:paraId="57597007" w14:textId="7C245D16" w:rsidR="00243D8A" w:rsidRP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Central Kazakhstan, to the east of the right bank of the Dulygasy Zhilanchik River, 3 km from the cliff of Tertiary clays at an altitude of 300 m, on the slope of "floury" sands, very rare, August 6, 1947, Kornilova V.S.;</w:t>
      </w:r>
    </w:p>
    <w:p w14:paraId="3952B9CE" w14:textId="75D6FCB4" w:rsid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Central Kazakhstan, trains of Tertiary clays confined to kaolin washouts with rubble, August 8, 1947, Kornilova V.S.;</w:t>
      </w:r>
    </w:p>
    <w:p w14:paraId="3AC39558" w14:textId="77777777" w:rsidR="00243D8A" w:rsidRP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Central Kazakhstan, 6 km to the south from the level. Zhar-Kul, eroded Tertiary clays with white sands, September 6, 1947, Kornilova V.S.;</w:t>
      </w:r>
    </w:p>
    <w:p w14:paraId="5A22C5A0" w14:textId="1A2EB6BC" w:rsidR="00C378DB" w:rsidRDefault="00C378DB" w:rsidP="00243D8A">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-Tarbagatai, foothills of the southern slope of the Ters-airyk ridge, foothills, 08/11/1950, Bykov, Stepanova;</w:t>
      </w:r>
    </w:p>
    <w:p w14:paraId="74F372F5" w14:textId="3A8E16CB" w:rsidR="00286374" w:rsidRDefault="00286374" w:rsidP="00C378D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w:t>
      </w:r>
      <w:r w:rsidRPr="00286374">
        <w:rPr>
          <w:rFonts w:ascii="Times New Roman" w:hAnsi="Times New Roman" w:cs="Times New Roman"/>
          <w:sz w:val="24"/>
          <w:szCs w:val="24"/>
          <w:lang w:val="kk-KZ"/>
        </w:rPr>
        <w:t>Western Kazakhstan region, Dzhambeytinsky district, slope of the chalk ridge near Taldy-Bulak (M8) (Kazakhstan) 20.07.1953. Collected by Kuznetsov</w:t>
      </w:r>
      <w:r>
        <w:rPr>
          <w:rFonts w:ascii="Times New Roman" w:hAnsi="Times New Roman" w:cs="Times New Roman"/>
          <w:sz w:val="24"/>
          <w:szCs w:val="24"/>
          <w:lang w:val="kk-KZ"/>
        </w:rPr>
        <w:t>;</w:t>
      </w:r>
    </w:p>
    <w:p w14:paraId="5CD5900E"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-Tarbagatai, foothills of the southern slope of the Monrak ridge, 16.VII.1966, Stepanova E.F., Baitenov M.S.;</w:t>
      </w:r>
    </w:p>
    <w:p w14:paraId="2626AB2C"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 Western Uplands, Dzhezkazgan Region, 10 km north of Nikolskoye, clayey red hills, 12.VII.1982;</w:t>
      </w:r>
    </w:p>
    <w:p w14:paraId="0B7C1AD7" w14:textId="3BC2600C" w:rsidR="00165DFD" w:rsidRPr="00165DFD" w:rsidRDefault="00165DFD" w:rsidP="00165DFD">
      <w:pPr>
        <w:spacing w:after="0" w:line="240" w:lineRule="auto"/>
        <w:jc w:val="both"/>
        <w:rPr>
          <w:rFonts w:ascii="Times New Roman" w:hAnsi="Times New Roman" w:cs="Times New Roman"/>
          <w:sz w:val="24"/>
          <w:szCs w:val="24"/>
          <w:lang w:val="kk-KZ"/>
        </w:rPr>
      </w:pPr>
      <w:r w:rsidRPr="00165DFD">
        <w:rPr>
          <w:rFonts w:ascii="Times New Roman" w:hAnsi="Times New Roman" w:cs="Times New Roman"/>
          <w:sz w:val="24"/>
          <w:szCs w:val="24"/>
          <w:lang w:val="kk-KZ"/>
        </w:rPr>
        <w:t>-Zap-Kaz.reg., Mirgorod 50°49'14'' N, 53°21'32'' E, coast of the ravine, date of collection 07/18/1996, collection. and def. Giniyatova A., verified by Utaubaeva A.U. (IN).</w:t>
      </w:r>
    </w:p>
    <w:p w14:paraId="0A07EF45" w14:textId="0E905815" w:rsidR="00243D8A" w:rsidRPr="00165DFD" w:rsidRDefault="00243D8A" w:rsidP="00243D8A">
      <w:pPr>
        <w:spacing w:after="0" w:line="240" w:lineRule="auto"/>
        <w:jc w:val="both"/>
        <w:rPr>
          <w:rFonts w:ascii="Times New Roman" w:hAnsi="Times New Roman" w:cs="Times New Roman"/>
          <w:sz w:val="24"/>
          <w:szCs w:val="24"/>
          <w:lang w:val="kk-KZ"/>
        </w:rPr>
      </w:pPr>
      <w:r w:rsidRPr="00165DFD">
        <w:rPr>
          <w:rFonts w:ascii="Times New Roman" w:hAnsi="Times New Roman" w:cs="Times New Roman"/>
          <w:sz w:val="24"/>
          <w:szCs w:val="24"/>
          <w:lang w:val="kk-KZ"/>
        </w:rPr>
        <w:lastRenderedPageBreak/>
        <w:t>- North Ustyurt, Baiganinsky district, Donystau, 460 27'511'' N, 45042'749'' E, Һ-152, date of collection 08/05/2018, collected by Kuanbai Zh.I., identified by Ishmuratova M.Yu.;</w:t>
      </w:r>
    </w:p>
    <w:p w14:paraId="6DDD2A4F" w14:textId="77777777" w:rsidR="00243D8A" w:rsidRPr="00243D8A" w:rsidRDefault="00243D8A" w:rsidP="00243D8A">
      <w:pPr>
        <w:spacing w:after="0" w:line="240" w:lineRule="auto"/>
        <w:jc w:val="both"/>
        <w:rPr>
          <w:rFonts w:ascii="Times New Roman" w:hAnsi="Times New Roman" w:cs="Times New Roman"/>
          <w:lang w:val="kk-KZ"/>
        </w:rPr>
      </w:pPr>
    </w:p>
    <w:p w14:paraId="55570461" w14:textId="77777777" w:rsidR="00A67944" w:rsidRPr="00A67944" w:rsidRDefault="00A67944" w:rsidP="00A67944">
      <w:pPr>
        <w:spacing w:after="0" w:line="240" w:lineRule="auto"/>
        <w:jc w:val="both"/>
        <w:rPr>
          <w:rFonts w:ascii="Times New Roman" w:hAnsi="Times New Roman" w:cs="Times New Roman"/>
          <w:sz w:val="24"/>
          <w:szCs w:val="24"/>
          <w:lang w:val="kk-KZ"/>
        </w:rPr>
      </w:pPr>
      <w:r w:rsidRPr="00A67944">
        <w:rPr>
          <w:rFonts w:ascii="Times New Roman" w:hAnsi="Times New Roman" w:cs="Times New Roman"/>
          <w:sz w:val="24"/>
          <w:szCs w:val="24"/>
          <w:lang w:val="kk-KZ"/>
        </w:rPr>
        <w:t xml:space="preserve">The location of the relict calciphilous plant </w:t>
      </w:r>
      <w:r w:rsidRPr="00A67944">
        <w:rPr>
          <w:rFonts w:ascii="Times New Roman" w:hAnsi="Times New Roman" w:cs="Times New Roman"/>
          <w:i/>
          <w:sz w:val="24"/>
          <w:szCs w:val="24"/>
          <w:lang w:val="kk-KZ"/>
        </w:rPr>
        <w:t>Anabasis cretacea</w:t>
      </w:r>
      <w:r w:rsidRPr="00A67944">
        <w:rPr>
          <w:rFonts w:ascii="Times New Roman" w:hAnsi="Times New Roman" w:cs="Times New Roman"/>
          <w:sz w:val="24"/>
          <w:szCs w:val="24"/>
          <w:lang w:val="kk-KZ"/>
        </w:rPr>
        <w:t xml:space="preserve"> Pall in Kazakhstan (Aktobe region, Khobdinsky district, Ishkargantau chalk massif)</w:t>
      </w:r>
      <w:r w:rsidRPr="00A67944">
        <w:t xml:space="preserve"> </w:t>
      </w:r>
      <w:r w:rsidRPr="00A67944">
        <w:rPr>
          <w:rFonts w:ascii="Times New Roman" w:hAnsi="Times New Roman" w:cs="Times New Roman"/>
          <w:sz w:val="24"/>
          <w:szCs w:val="24"/>
          <w:lang w:val="kk-KZ"/>
        </w:rPr>
        <w:t xml:space="preserve">N 50°32'13.3'', E 054°54'32.2'', h = 241 m.  </w:t>
      </w:r>
    </w:p>
    <w:p w14:paraId="50B6F92E" w14:textId="064FD49C" w:rsidR="00D16796" w:rsidRPr="00A67944" w:rsidRDefault="00A67944" w:rsidP="00A67944">
      <w:pPr>
        <w:spacing w:after="0" w:line="240" w:lineRule="auto"/>
        <w:jc w:val="both"/>
        <w:rPr>
          <w:rFonts w:ascii="Times New Roman" w:hAnsi="Times New Roman" w:cs="Times New Roman"/>
          <w:sz w:val="24"/>
          <w:szCs w:val="24"/>
          <w:lang w:val="kk-KZ"/>
        </w:rPr>
      </w:pPr>
      <w:r w:rsidRPr="00A67944">
        <w:rPr>
          <w:rFonts w:ascii="Times New Roman" w:hAnsi="Times New Roman" w:cs="Times New Roman"/>
          <w:sz w:val="24"/>
          <w:szCs w:val="24"/>
          <w:lang w:val="kk-KZ"/>
        </w:rPr>
        <w:t>date: June 15, 2025</w:t>
      </w:r>
      <w:bookmarkStart w:id="0" w:name="_GoBack"/>
      <w:bookmarkEnd w:id="0"/>
    </w:p>
    <w:sectPr w:rsidR="00D16796" w:rsidRPr="00A679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6D"/>
    <w:rsid w:val="0002728F"/>
    <w:rsid w:val="00066165"/>
    <w:rsid w:val="00165DFD"/>
    <w:rsid w:val="00194C00"/>
    <w:rsid w:val="001A1C05"/>
    <w:rsid w:val="00243D8A"/>
    <w:rsid w:val="002572C3"/>
    <w:rsid w:val="00286374"/>
    <w:rsid w:val="002B0120"/>
    <w:rsid w:val="003E1E01"/>
    <w:rsid w:val="003E69D7"/>
    <w:rsid w:val="00593AB4"/>
    <w:rsid w:val="005E22B1"/>
    <w:rsid w:val="005E707A"/>
    <w:rsid w:val="00613CE5"/>
    <w:rsid w:val="007E7200"/>
    <w:rsid w:val="008519EA"/>
    <w:rsid w:val="008C542F"/>
    <w:rsid w:val="008D1EB6"/>
    <w:rsid w:val="00A075DF"/>
    <w:rsid w:val="00A67944"/>
    <w:rsid w:val="00A742E1"/>
    <w:rsid w:val="00AC141D"/>
    <w:rsid w:val="00AE42EF"/>
    <w:rsid w:val="00AF4045"/>
    <w:rsid w:val="00B26F6D"/>
    <w:rsid w:val="00B62FCA"/>
    <w:rsid w:val="00BD6E99"/>
    <w:rsid w:val="00C20A21"/>
    <w:rsid w:val="00C378DB"/>
    <w:rsid w:val="00C86EBD"/>
    <w:rsid w:val="00C90E6C"/>
    <w:rsid w:val="00CE008D"/>
    <w:rsid w:val="00CF1F49"/>
    <w:rsid w:val="00D16796"/>
    <w:rsid w:val="00DE478A"/>
    <w:rsid w:val="00DF3E6F"/>
    <w:rsid w:val="00F8430C"/>
    <w:rsid w:val="00F84A6E"/>
    <w:rsid w:val="00F878D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E0B5"/>
  <w15:chartTrackingRefBased/>
  <w15:docId w15:val="{65F22BFF-0577-4110-BD8C-40C7E6F8A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878DC"/>
    <w:rPr>
      <w:color w:val="0563C1" w:themeColor="hyperlink"/>
      <w:u w:val="single"/>
    </w:rPr>
  </w:style>
  <w:style w:type="character" w:styleId="a4">
    <w:name w:val="Unresolved Mention"/>
    <w:basedOn w:val="a0"/>
    <w:uiPriority w:val="99"/>
    <w:semiHidden/>
    <w:unhideWhenUsed/>
    <w:rsid w:val="00F878DC"/>
    <w:rPr>
      <w:color w:val="605E5C"/>
      <w:shd w:val="clear" w:color="auto" w:fill="E1DFDD"/>
    </w:rPr>
  </w:style>
  <w:style w:type="character" w:styleId="a5">
    <w:name w:val="FollowedHyperlink"/>
    <w:basedOn w:val="a0"/>
    <w:uiPriority w:val="99"/>
    <w:semiHidden/>
    <w:unhideWhenUsed/>
    <w:rsid w:val="007E72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4735">
      <w:bodyDiv w:val="1"/>
      <w:marLeft w:val="0"/>
      <w:marRight w:val="0"/>
      <w:marTop w:val="0"/>
      <w:marBottom w:val="0"/>
      <w:divBdr>
        <w:top w:val="none" w:sz="0" w:space="0" w:color="auto"/>
        <w:left w:val="none" w:sz="0" w:space="0" w:color="auto"/>
        <w:bottom w:val="none" w:sz="0" w:space="0" w:color="auto"/>
        <w:right w:val="none" w:sz="0" w:space="0" w:color="auto"/>
      </w:divBdr>
      <w:divsChild>
        <w:div w:id="532886046">
          <w:marLeft w:val="0"/>
          <w:marRight w:val="0"/>
          <w:marTop w:val="0"/>
          <w:marBottom w:val="0"/>
          <w:divBdr>
            <w:top w:val="none" w:sz="0" w:space="0" w:color="auto"/>
            <w:left w:val="none" w:sz="0" w:space="0" w:color="auto"/>
            <w:bottom w:val="none" w:sz="0" w:space="0" w:color="auto"/>
            <w:right w:val="none" w:sz="0" w:space="0" w:color="auto"/>
          </w:divBdr>
        </w:div>
        <w:div w:id="950092028">
          <w:marLeft w:val="0"/>
          <w:marRight w:val="0"/>
          <w:marTop w:val="0"/>
          <w:marBottom w:val="0"/>
          <w:divBdr>
            <w:top w:val="none" w:sz="0" w:space="0" w:color="auto"/>
            <w:left w:val="none" w:sz="0" w:space="0" w:color="auto"/>
            <w:bottom w:val="none" w:sz="0" w:space="0" w:color="auto"/>
            <w:right w:val="none" w:sz="0" w:space="0" w:color="auto"/>
          </w:divBdr>
        </w:div>
      </w:divsChild>
    </w:div>
    <w:div w:id="1075057292">
      <w:bodyDiv w:val="1"/>
      <w:marLeft w:val="0"/>
      <w:marRight w:val="0"/>
      <w:marTop w:val="0"/>
      <w:marBottom w:val="0"/>
      <w:divBdr>
        <w:top w:val="none" w:sz="0" w:space="0" w:color="auto"/>
        <w:left w:val="none" w:sz="0" w:space="0" w:color="auto"/>
        <w:bottom w:val="none" w:sz="0" w:space="0" w:color="auto"/>
        <w:right w:val="none" w:sz="0" w:space="0" w:color="auto"/>
      </w:divBdr>
      <w:divsChild>
        <w:div w:id="214972851">
          <w:marLeft w:val="0"/>
          <w:marRight w:val="0"/>
          <w:marTop w:val="0"/>
          <w:marBottom w:val="0"/>
          <w:divBdr>
            <w:top w:val="none" w:sz="0" w:space="0" w:color="auto"/>
            <w:left w:val="none" w:sz="0" w:space="0" w:color="auto"/>
            <w:bottom w:val="none" w:sz="0" w:space="0" w:color="auto"/>
            <w:right w:val="none" w:sz="0" w:space="0" w:color="auto"/>
          </w:divBdr>
        </w:div>
        <w:div w:id="499855397">
          <w:marLeft w:val="0"/>
          <w:marRight w:val="0"/>
          <w:marTop w:val="0"/>
          <w:marBottom w:val="0"/>
          <w:divBdr>
            <w:top w:val="none" w:sz="0" w:space="0" w:color="auto"/>
            <w:left w:val="none" w:sz="0" w:space="0" w:color="auto"/>
            <w:bottom w:val="none" w:sz="0" w:space="0" w:color="auto"/>
            <w:right w:val="none" w:sz="0" w:space="0" w:color="auto"/>
          </w:divBdr>
        </w:div>
        <w:div w:id="492646177">
          <w:marLeft w:val="0"/>
          <w:marRight w:val="0"/>
          <w:marTop w:val="0"/>
          <w:marBottom w:val="0"/>
          <w:divBdr>
            <w:top w:val="none" w:sz="0" w:space="0" w:color="auto"/>
            <w:left w:val="none" w:sz="0" w:space="0" w:color="auto"/>
            <w:bottom w:val="none" w:sz="0" w:space="0" w:color="auto"/>
            <w:right w:val="none" w:sz="0" w:space="0" w:color="auto"/>
          </w:divBdr>
        </w:div>
        <w:div w:id="446892952">
          <w:marLeft w:val="0"/>
          <w:marRight w:val="0"/>
          <w:marTop w:val="0"/>
          <w:marBottom w:val="0"/>
          <w:divBdr>
            <w:top w:val="none" w:sz="0" w:space="0" w:color="auto"/>
            <w:left w:val="none" w:sz="0" w:space="0" w:color="auto"/>
            <w:bottom w:val="none" w:sz="0" w:space="0" w:color="auto"/>
            <w:right w:val="none" w:sz="0" w:space="0" w:color="auto"/>
          </w:divBdr>
        </w:div>
      </w:divsChild>
    </w:div>
    <w:div w:id="213119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568</Words>
  <Characters>3239</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Adamovna Adam</dc:creator>
  <cp:keywords/>
  <dc:description/>
  <cp:lastModifiedBy>Adamovna Adam</cp:lastModifiedBy>
  <cp:revision>57</cp:revision>
  <dcterms:created xsi:type="dcterms:W3CDTF">2026-01-12T06:37:00Z</dcterms:created>
  <dcterms:modified xsi:type="dcterms:W3CDTF">2026-01-14T06:57:00Z</dcterms:modified>
</cp:coreProperties>
</file>