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t xml:space="preserve">Gerado em: 07/05/2025</w:t>
      </w:r>
    </w:p>
    <w:p>
      <w:pPr>
        <w:pStyle w:val="Heading2"/>
        <w:spacing w:after="200"/>
      </w:pPr>
      <w:r>
        <w:t xml:space="preserve">Especificação Funcional</w:t>
      </w:r>
    </w:p>
    <w:p>
      <w:pPr>
        <w:spacing w:before="100" w:after="200"/>
      </w:pPr>
      <w:r>
        <w:t xml:space="preserve">**Objetivo:** Padronizar o fluxo de recuperação de senha na plataforma de e-commerce, assegurando uma experiência de usuário consistente e reduzindo chamados de suporte relacionados.
**Escopo:** Aplica-se a todos os usuários da plataforma de e-commerce, tanto em dispositivos móveis quanto em desktops.
**Requisitos Funcionais:**
1. O usuário deve inserir o e-mail para iniciar o processo de recuperação de senha.
2. Um link de redefinição de senha deve ser enviado ao e-mail informado.
3. Após clicar no link de redefinição, o usuário deve ser redirecionado para uma página onde possa inserir a nova senha.
4. Uma vez a senha redefinida, o usuário deve ser redirecionado para a tela de login com uma mensagem de sucesso visível, independentemente do dispositivo usado.
5. O link de redefinição será inválido após o uso ou após 24h da emissão, o que ocorrer primeiro.
6. Caso o link expire ou já tenha sido utilizado, exibir uma mensagem clara indicando a necessidade de solicitar um novo link.
**Regras de Negócio:**
- RB1: O link de redefinição é único e pessoal, válido por 24 horas ou até seu primeiro uso.
- RB2: Mensagens de feedback (sucesso, erro, expiração de link) devem ser claras e instrutivas.
**Fluxo do Processo:**
1. Solicitação de redefinição por e-mail.
2. Envio do e-mail com link de redefinição.
3. Clique no link e redirecionamento para página de criação de nova senha.
4. Apresentação da tela de confirmação de redefinição de senha com redirecionamento para tela de login.
5. Mensagem de erro específica se o link foi expirado ou já utilizado.
**Validações e Restrições:**
- Validar formato do e-mail no início do processo.
- Impedir envio de múltiplos e-mails para o mesmo usuário em um intervalo de 5 minutos.
- O link de redefinição expira em 24 horas ou ao ser utilizado, o que ocorrer primeiro.
**Critérios de Aceitação:**
- O usuário é capaz de redefinir a sua senha sem erros ou confusões independente do dispositivo.
- Mensagens claras são exibidas para sucesso, falhas ou necessidade de novo link.
**Observações Técnicas:**
- A tela de sucesso após redefinição de senha deve ser responsiva, assegurando boa visualização em todos os dispositivos.
- Implementar logs de auditoria para acompanhar o sucesso e falhas no processo de redefinição de senha.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2025-05-07T20:35:00.419Z</dcterms:created>
  <dcterms:modified xsi:type="dcterms:W3CDTF">2025-05-07T20:35:00.419Z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