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sz w:val="32"/>
          <w:szCs w:val="32"/>
          <w:rtl w:val="0"/>
        </w:rPr>
        <w:t xml:space="preserve">CE440: Internet Programming and Mobile Programming</w:t>
        <w:br w:type="textWrapping"/>
        <w:t xml:space="preserve">Task 1: Mobile App Development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GROUP 23</w:t>
      </w:r>
    </w:p>
    <w:tbl>
      <w:tblPr>
        <w:tblStyle w:val="Table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Matricule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THELMA MARLEY NDAYINU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FE23A171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EKWEMBWE NKWELLE JUNIOR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FE23A044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MBUH ASSURANCE MULUH PILA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FE23A091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NYUH DELBERT KIMBI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FE23A129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YASIRI TEMWA GASTON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FE23A175</w:t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1. Types of Mobile Applications</w:t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a) Native Applications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specifically for one platform (Android or iOS)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using platform-specific languages (Kotlin/Java for Android; Swift/Objective-C for iOS)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 performance and direct hardware access (GPS, camera, sensors)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Better user experience but higher development and maintenance cost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b) Web Applications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Accessed through a web browser (no installation required)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using web technologies: HTML, CSS, JavaScript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Platform-independent but limited access to device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r w:rsidDel="00000000" w:rsidR="00000000" w:rsidRPr="00000000">
        <w:rPr>
          <w:rtl w:val="0"/>
        </w:rPr>
        <w:t xml:space="preserve">c) Hybrid Applications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Combination of native and web apps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 technologies wrapped in a native container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once and run on multiple platforms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Frameworks: Flutter, React Native, Ionic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r w:rsidDel="00000000" w:rsidR="00000000" w:rsidRPr="00000000">
        <w:rPr>
          <w:rtl w:val="0"/>
        </w:rPr>
        <w:t xml:space="preserve">d) Cross-Platform Applications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Single codebase deployed across multiple platforms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Balances performance and development efficiency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Examples: Flutter (Dart), React Native (JavaScript), Xamarin (C#)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r w:rsidDel="00000000" w:rsidR="00000000" w:rsidRPr="00000000">
        <w:rPr>
          <w:rtl w:val="0"/>
        </w:rPr>
        <w:t xml:space="preserve">e) Progressive Web Applications (PWAs)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 apps that behave like mobile apps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work offline and be installed on home screen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/>
      </w:pPr>
      <w:r w:rsidDel="00000000" w:rsidR="00000000" w:rsidRPr="00000000">
        <w:rPr>
          <w:rtl w:val="0"/>
        </w:rPr>
        <w:t xml:space="preserve">2. Mobile App Programming Languages</w:t>
      </w:r>
    </w:p>
    <w:tbl>
      <w:tblPr>
        <w:tblStyle w:val="Table2"/>
        <w:tblW w:w="8640.0" w:type="dxa"/>
        <w:jc w:val="left"/>
        <w:tblInd w:w="-115.0" w:type="dxa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Platform / Approach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Languages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Android Native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Java, Kotlin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iOS Native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Swift, Objective-C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React Native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JavaScript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Flutter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Dart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Xamarin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C#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Hybrid (Ionic)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HTML, CSS, JavaScript</w:t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Selection Criteria: Performance requirements, ecosystem support, maintainability, and team expertise.</w:t>
      </w:r>
    </w:p>
    <w:p w:rsidR="00000000" w:rsidDel="00000000" w:rsidP="00000000" w:rsidRDefault="00000000" w:rsidRPr="00000000" w14:paraId="00000037">
      <w:pPr>
        <w:pStyle w:val="Heading1"/>
        <w:rPr/>
      </w:pPr>
      <w:r w:rsidDel="00000000" w:rsidR="00000000" w:rsidRPr="00000000">
        <w:rPr>
          <w:rtl w:val="0"/>
        </w:rPr>
        <w:t xml:space="preserve">3. Mobile App Development Frameworks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Flutter (Google) – Uses Dart; rich UI 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React Native (Meta) – Uses JavaScript; large community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Xamarin (Microsoft) – Uses C#; .NET ecosystem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Ionic – Uses HTML, CSS, JavaScript; hybrid approach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SwiftUI – Apple’s modern UI framework for 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Android SDK – Official toolkit for Android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rPr/>
      </w:pPr>
      <w:r w:rsidDel="00000000" w:rsidR="00000000" w:rsidRPr="00000000">
        <w:rPr>
          <w:rtl w:val="0"/>
        </w:rPr>
        <w:t xml:space="preserve">4. Mobile App Architectures and Design Patterns</w:t>
      </w:r>
    </w:p>
    <w:p w:rsidR="00000000" w:rsidDel="00000000" w:rsidP="00000000" w:rsidRDefault="00000000" w:rsidRPr="00000000" w14:paraId="0000003F">
      <w:pPr>
        <w:pStyle w:val="Heading2"/>
        <w:rPr/>
      </w:pPr>
      <w:r w:rsidDel="00000000" w:rsidR="00000000" w:rsidRPr="00000000">
        <w:rPr>
          <w:rtl w:val="0"/>
        </w:rPr>
        <w:t xml:space="preserve">Common Architectures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Monolithic architecture – All components in one codebase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Client-server architecture – Frontend communicates with 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/>
      </w:pPr>
      <w:r w:rsidDel="00000000" w:rsidR="00000000" w:rsidRPr="00000000">
        <w:rPr>
          <w:rtl w:val="0"/>
        </w:rPr>
        <w:t xml:space="preserve">Design Patterns</w:t>
      </w:r>
    </w:p>
    <w:tbl>
      <w:tblPr>
        <w:tblStyle w:val="Table3"/>
        <w:tblW w:w="8640.0" w:type="dxa"/>
        <w:jc w:val="left"/>
        <w:tblInd w:w="-115.0" w:type="dxa"/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Pattern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Benefit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MVC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Separates data, UI, and control logic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Standard for legacy systems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Clear separation of UI and business logic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Improved testability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MVVM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Decouples UI using ViewModel; supports data binding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Best for reactive UIs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Clean Architecture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Layered structure (Presentation, Domain, Data)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High scalability and maintainability</w:t>
            </w:r>
          </w:p>
        </w:tc>
      </w:tr>
    </w:tbl>
    <w:p w:rsidR="00000000" w:rsidDel="00000000" w:rsidP="00000000" w:rsidRDefault="00000000" w:rsidRPr="00000000" w14:paraId="00000052">
      <w:pPr>
        <w:pStyle w:val="Heading1"/>
        <w:rPr/>
      </w:pPr>
      <w:r w:rsidDel="00000000" w:rsidR="00000000" w:rsidRPr="00000000">
        <w:rPr>
          <w:rtl w:val="0"/>
        </w:rPr>
        <w:t xml:space="preserve">5. Requirement Engineering Process</w:t>
      </w:r>
    </w:p>
    <w:tbl>
      <w:tblPr>
        <w:tblStyle w:val="Table4"/>
        <w:tblW w:w="8640.0" w:type="dxa"/>
        <w:jc w:val="left"/>
        <w:tblInd w:w="-115.0" w:type="dxa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Phase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Requirement Gathering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Collect user needs through interviews, surveys, brainstorming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Analysis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Identify feasibility, resolve conflicts, prioritize requirements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Specification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Document requirements in SRS including functional &amp; non-functional requirements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Validation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Ensure requirements are correct, complete, and approved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Management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Handle changes and maintain traceability</w:t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Strategic Impact: Proper requirement engineering reduces errors, improves product quality, and ensures alignment with user needs.</w:t>
      </w:r>
    </w:p>
    <w:p w:rsidR="00000000" w:rsidDel="00000000" w:rsidP="00000000" w:rsidRDefault="00000000" w:rsidRPr="00000000" w14:paraId="00000060">
      <w:pPr>
        <w:pStyle w:val="Heading1"/>
        <w:rPr/>
      </w:pPr>
      <w:r w:rsidDel="00000000" w:rsidR="00000000" w:rsidRPr="00000000">
        <w:rPr>
          <w:rtl w:val="0"/>
        </w:rPr>
        <w:t xml:space="preserve">6. Mobile App Development Cost Estimation</w:t>
      </w:r>
    </w:p>
    <w:p w:rsidR="00000000" w:rsidDel="00000000" w:rsidP="00000000" w:rsidRDefault="00000000" w:rsidRPr="00000000" w14:paraId="00000061">
      <w:pPr>
        <w:pStyle w:val="Heading2"/>
        <w:rPr/>
      </w:pPr>
      <w:r w:rsidDel="00000000" w:rsidR="00000000" w:rsidRPr="00000000">
        <w:rPr>
          <w:rtl w:val="0"/>
        </w:rPr>
        <w:t xml:space="preserve">a) Key Cost Drivers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 complexity (simple, medium, complex)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features and UI screens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Platform choice (Android, iOS, or both)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Technology stack (native vs. cross-platform)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Team size and expertise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UI/UX design quality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 infrastructure and hosting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Maintenance and updates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rPr/>
      </w:pPr>
      <w:r w:rsidDel="00000000" w:rsidR="00000000" w:rsidRPr="00000000">
        <w:rPr>
          <w:rtl w:val="0"/>
        </w:rPr>
        <w:t xml:space="preserve">b) Estimation Techniques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Expert judgment – Based on past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Bottom-up estimation – Break down tasks and sum costs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Analogy-based – Compare with similar past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Algorithmic models – COCOMO or function point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Operational components to include: Backend services, security audits, hosting, and ongoing maintenance.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