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CF81" w14:textId="77777777" w:rsidR="00156D0F" w:rsidRPr="001E5A39" w:rsidRDefault="00156D0F" w:rsidP="00156D0F">
      <w:pPr>
        <w:pStyle w:val="a3"/>
        <w:spacing w:before="96" w:beforeAutospacing="0" w:after="0" w:afterAutospacing="0"/>
        <w:ind w:left="547" w:hanging="547"/>
        <w:jc w:val="center"/>
      </w:pPr>
      <w:r w:rsidRPr="001E5A39"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65E76B71" w14:textId="77777777" w:rsidR="00156D0F" w:rsidRPr="001E5A39" w:rsidRDefault="00156D0F" w:rsidP="00156D0F">
      <w:pPr>
        <w:pStyle w:val="a3"/>
        <w:spacing w:before="96" w:beforeAutospacing="0" w:after="0" w:afterAutospacing="0"/>
        <w:ind w:left="547" w:hanging="547"/>
        <w:jc w:val="center"/>
      </w:pPr>
      <w:r w:rsidRPr="001E5A39"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14AFECFE" w14:textId="5E185471" w:rsidR="00156D0F" w:rsidRPr="001E5A39" w:rsidRDefault="00156D0F" w:rsidP="00156D0F">
      <w:pPr>
        <w:pStyle w:val="a3"/>
        <w:spacing w:before="96" w:beforeAutospacing="0" w:after="0" w:afterAutospacing="0"/>
        <w:ind w:left="547" w:hanging="547"/>
        <w:jc w:val="center"/>
      </w:pPr>
      <w:r w:rsidRPr="001E5A39">
        <w:rPr>
          <w:rFonts w:eastAsia="+mn-ea"/>
          <w:caps/>
          <w:color w:val="000000"/>
          <w:kern w:val="24"/>
        </w:rPr>
        <w:t>образовательное учреждение</w:t>
      </w:r>
      <w:r w:rsidR="000E5759">
        <w:rPr>
          <w:rFonts w:eastAsia="+mn-ea"/>
          <w:caps/>
          <w:color w:val="000000"/>
          <w:kern w:val="24"/>
        </w:rPr>
        <w:t xml:space="preserve"> </w:t>
      </w:r>
      <w:r w:rsidRPr="001E5A39">
        <w:rPr>
          <w:rFonts w:eastAsia="+mn-ea"/>
          <w:caps/>
          <w:color w:val="000000"/>
          <w:kern w:val="24"/>
        </w:rPr>
        <w:t>высшего образования</w:t>
      </w:r>
    </w:p>
    <w:p w14:paraId="3C237E8D" w14:textId="77777777" w:rsidR="00156D0F" w:rsidRPr="001E5A39" w:rsidRDefault="00156D0F" w:rsidP="00156D0F">
      <w:pPr>
        <w:pStyle w:val="a3"/>
        <w:spacing w:before="96" w:beforeAutospacing="0" w:after="0" w:afterAutospacing="0"/>
        <w:ind w:left="547" w:hanging="547"/>
        <w:jc w:val="center"/>
      </w:pPr>
      <w:r w:rsidRPr="001E5A39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38BABC7E" w14:textId="77777777" w:rsidR="00156D0F" w:rsidRPr="001E5A39" w:rsidRDefault="00156D0F" w:rsidP="00156D0F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</w:rPr>
      </w:pPr>
      <w:r w:rsidRPr="001E5A39">
        <w:rPr>
          <w:rFonts w:eastAsia="+mn-ea"/>
          <w:color w:val="000000"/>
          <w:kern w:val="24"/>
        </w:rPr>
        <w:t>_________________________________________________________________</w:t>
      </w:r>
    </w:p>
    <w:p w14:paraId="6EDDFC5F" w14:textId="77777777" w:rsidR="00156D0F" w:rsidRPr="001E5A39" w:rsidRDefault="00156D0F" w:rsidP="00156D0F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</w:rPr>
      </w:pPr>
    </w:p>
    <w:p w14:paraId="5527B71B" w14:textId="77777777" w:rsidR="00156D0F" w:rsidRPr="00E31200" w:rsidRDefault="00156D0F" w:rsidP="00156D0F">
      <w:pPr>
        <w:pStyle w:val="a3"/>
        <w:spacing w:before="96" w:beforeAutospacing="0" w:after="0" w:afterAutospacing="0"/>
        <w:ind w:left="547" w:hanging="547"/>
        <w:jc w:val="center"/>
        <w:rPr>
          <w:sz w:val="28"/>
        </w:rPr>
      </w:pPr>
      <w:r w:rsidRPr="00E31200">
        <w:rPr>
          <w:rFonts w:eastAsia="+mn-ea"/>
          <w:color w:val="000000"/>
          <w:kern w:val="24"/>
          <w:sz w:val="28"/>
        </w:rPr>
        <w:t>Кафедра защиты информации</w:t>
      </w:r>
    </w:p>
    <w:p w14:paraId="6FA8648B" w14:textId="77777777" w:rsidR="00156D0F" w:rsidRPr="001E5A39" w:rsidRDefault="00156D0F" w:rsidP="00156D0F">
      <w:pPr>
        <w:rPr>
          <w:rFonts w:ascii="Times New Roman" w:hAnsi="Times New Roman" w:cs="Times New Roman"/>
          <w:i/>
          <w:sz w:val="24"/>
          <w:szCs w:val="24"/>
        </w:rPr>
      </w:pPr>
    </w:p>
    <w:p w14:paraId="2A260B41" w14:textId="77777777" w:rsidR="00156D0F" w:rsidRPr="00694527" w:rsidRDefault="00156D0F" w:rsidP="00156D0F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E5A39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185841CE" wp14:editId="0CE1462B">
            <wp:extent cx="2705100" cy="929640"/>
            <wp:effectExtent l="0" t="0" r="0" b="3810"/>
            <wp:docPr id="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578A" w:rsidRPr="00694527">
        <w:rPr>
          <w:rFonts w:ascii="Times New Roman" w:hAnsi="Times New Roman" w:cs="Times New Roman"/>
          <w:i/>
          <w:sz w:val="24"/>
          <w:szCs w:val="24"/>
        </w:rPr>
        <w:t xml:space="preserve">   </w:t>
      </w:r>
    </w:p>
    <w:p w14:paraId="108A7FAD" w14:textId="77777777" w:rsidR="00156D0F" w:rsidRPr="001E5A39" w:rsidRDefault="00156D0F" w:rsidP="00156D0F">
      <w:pPr>
        <w:rPr>
          <w:rFonts w:ascii="Times New Roman" w:hAnsi="Times New Roman" w:cs="Times New Roman"/>
          <w:i/>
          <w:sz w:val="24"/>
          <w:szCs w:val="24"/>
        </w:rPr>
      </w:pPr>
    </w:p>
    <w:p w14:paraId="2C50D921" w14:textId="66156014" w:rsidR="00156D0F" w:rsidRPr="001E5A39" w:rsidRDefault="00DC6791" w:rsidP="00156D0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РАСЧЁТНО-ГРАФИЧЕСКАЯ РАБОТА</w:t>
      </w:r>
    </w:p>
    <w:p w14:paraId="34A69331" w14:textId="46C37C92" w:rsidR="00156D0F" w:rsidRPr="00DC6791" w:rsidRDefault="001E3587" w:rsidP="00156D0F">
      <w:pPr>
        <w:jc w:val="center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Стандарт организации «Управление уязвимостями»</w:t>
      </w:r>
    </w:p>
    <w:p w14:paraId="75698E39" w14:textId="77777777" w:rsidR="00156D0F" w:rsidRPr="001E5A39" w:rsidRDefault="00156D0F" w:rsidP="00156D0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E5A39">
        <w:rPr>
          <w:rFonts w:ascii="Times New Roman" w:hAnsi="Times New Roman" w:cs="Times New Roman"/>
          <w:b/>
          <w:sz w:val="28"/>
          <w:szCs w:val="24"/>
        </w:rPr>
        <w:t>по дисциплине: «</w:t>
      </w:r>
      <w:r>
        <w:rPr>
          <w:rFonts w:ascii="Times New Roman" w:hAnsi="Times New Roman" w:cs="Times New Roman"/>
          <w:i/>
          <w:sz w:val="28"/>
          <w:szCs w:val="24"/>
        </w:rPr>
        <w:t>Метрология, стандартизация и сертификация</w:t>
      </w:r>
      <w:r w:rsidRPr="001E5A39">
        <w:rPr>
          <w:rFonts w:ascii="Times New Roman" w:hAnsi="Times New Roman" w:cs="Times New Roman"/>
          <w:b/>
          <w:sz w:val="28"/>
          <w:szCs w:val="24"/>
        </w:rPr>
        <w:t>»</w:t>
      </w:r>
    </w:p>
    <w:p w14:paraId="6D820F39" w14:textId="666C519C" w:rsidR="00156D0F" w:rsidRDefault="00156D0F" w:rsidP="00156D0F">
      <w:pPr>
        <w:tabs>
          <w:tab w:val="left" w:pos="142"/>
          <w:tab w:val="left" w:pos="6521"/>
        </w:tabs>
        <w:spacing w:line="240" w:lineRule="auto"/>
        <w:rPr>
          <w:rFonts w:ascii="Times New Roman" w:hAnsi="Times New Roman" w:cs="Times New Roman"/>
          <w:sz w:val="28"/>
          <w:szCs w:val="24"/>
        </w:rPr>
      </w:pPr>
    </w:p>
    <w:p w14:paraId="6483B05A" w14:textId="77777777" w:rsidR="000E5759" w:rsidRDefault="000E5759" w:rsidP="00156D0F">
      <w:pPr>
        <w:tabs>
          <w:tab w:val="left" w:pos="142"/>
          <w:tab w:val="left" w:pos="6521"/>
        </w:tabs>
        <w:spacing w:line="240" w:lineRule="auto"/>
        <w:rPr>
          <w:rFonts w:ascii="Times New Roman" w:hAnsi="Times New Roman" w:cs="Times New Roman"/>
          <w:sz w:val="28"/>
          <w:szCs w:val="24"/>
        </w:rPr>
      </w:pPr>
    </w:p>
    <w:p w14:paraId="318EFAEA" w14:textId="77777777" w:rsidR="00156D0F" w:rsidRPr="001E5A39" w:rsidRDefault="00156D0F" w:rsidP="00156D0F">
      <w:pPr>
        <w:tabs>
          <w:tab w:val="left" w:pos="142"/>
          <w:tab w:val="left" w:pos="6521"/>
        </w:tabs>
        <w:spacing w:line="240" w:lineRule="auto"/>
        <w:rPr>
          <w:rFonts w:ascii="Times New Roman" w:hAnsi="Times New Roman" w:cs="Times New Roman"/>
          <w:sz w:val="28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56D0F" w:rsidRPr="00E31200" w14:paraId="21BB1AEF" w14:textId="77777777" w:rsidTr="00C67496">
        <w:trPr>
          <w:trHeight w:val="80"/>
        </w:trPr>
        <w:tc>
          <w:tcPr>
            <w:tcW w:w="4672" w:type="dxa"/>
            <w:hideMark/>
          </w:tcPr>
          <w:p w14:paraId="553CAA90" w14:textId="62B7948F" w:rsidR="00156D0F" w:rsidRPr="00E31200" w:rsidRDefault="00156D0F" w:rsidP="0001578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Выполнил</w:t>
            </w:r>
            <w:r w:rsidRPr="00E31200">
              <w:rPr>
                <w:rFonts w:ascii="Times New Roman" w:hAnsi="Times New Roman" w:cs="Times New Roman"/>
                <w:sz w:val="28"/>
                <w:szCs w:val="24"/>
              </w:rPr>
              <w:t>:</w:t>
            </w:r>
          </w:p>
        </w:tc>
        <w:tc>
          <w:tcPr>
            <w:tcW w:w="4673" w:type="dxa"/>
            <w:hideMark/>
          </w:tcPr>
          <w:p w14:paraId="13684210" w14:textId="77777777" w:rsidR="00156D0F" w:rsidRPr="00E31200" w:rsidRDefault="00156D0F" w:rsidP="0001578A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E31200">
              <w:rPr>
                <w:rFonts w:ascii="Times New Roman" w:hAnsi="Times New Roman" w:cs="Times New Roman"/>
                <w:sz w:val="28"/>
                <w:szCs w:val="24"/>
              </w:rPr>
              <w:t>Проверил:</w:t>
            </w:r>
          </w:p>
        </w:tc>
      </w:tr>
      <w:tr w:rsidR="00156D0F" w:rsidRPr="00E31200" w14:paraId="544C60BA" w14:textId="77777777" w:rsidTr="00C67496">
        <w:tc>
          <w:tcPr>
            <w:tcW w:w="4672" w:type="dxa"/>
            <w:hideMark/>
          </w:tcPr>
          <w:p w14:paraId="2205025E" w14:textId="3D190DE6" w:rsidR="00156D0F" w:rsidRPr="00E31200" w:rsidRDefault="00C56D47" w:rsidP="00C67496">
            <w:pPr>
              <w:spacing w:line="360" w:lineRule="auto"/>
              <w:rPr>
                <w:rFonts w:ascii="Times New Roman" w:hAnsi="Times New Roman" w:cs="Times New Roman"/>
                <w:iCs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Студент</w:t>
            </w:r>
            <w:r w:rsidR="00C67496">
              <w:rPr>
                <w:rFonts w:ascii="Times New Roman" w:hAnsi="Times New Roman" w:cs="Times New Roman"/>
                <w:sz w:val="28"/>
                <w:szCs w:val="24"/>
              </w:rPr>
              <w:t xml:space="preserve"> гр. АБ</w:t>
            </w:r>
            <w:r w:rsidR="001E3587">
              <w:rPr>
                <w:rFonts w:ascii="Times New Roman" w:hAnsi="Times New Roman" w:cs="Times New Roman"/>
                <w:sz w:val="28"/>
                <w:szCs w:val="24"/>
              </w:rPr>
              <w:t>с-322</w:t>
            </w:r>
            <w:r w:rsidR="00C67496">
              <w:rPr>
                <w:rFonts w:ascii="Times New Roman" w:hAnsi="Times New Roman" w:cs="Times New Roman"/>
                <w:sz w:val="28"/>
                <w:szCs w:val="24"/>
              </w:rPr>
              <w:br/>
              <w:t>АВТФ, ЗИ,</w:t>
            </w:r>
          </w:p>
        </w:tc>
        <w:tc>
          <w:tcPr>
            <w:tcW w:w="4673" w:type="dxa"/>
            <w:vAlign w:val="center"/>
            <w:hideMark/>
          </w:tcPr>
          <w:p w14:paraId="353884D3" w14:textId="77777777" w:rsidR="00156D0F" w:rsidRPr="00E31200" w:rsidRDefault="00C67496" w:rsidP="00C67496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Старший преподаватель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br/>
            </w:r>
            <w:r w:rsidR="00156D0F" w:rsidRPr="00E31200">
              <w:rPr>
                <w:rFonts w:ascii="Times New Roman" w:hAnsi="Times New Roman" w:cs="Times New Roman"/>
                <w:sz w:val="28"/>
                <w:szCs w:val="24"/>
              </w:rPr>
              <w:t xml:space="preserve"> кафедры З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ащиты информации</w:t>
            </w:r>
          </w:p>
        </w:tc>
      </w:tr>
      <w:tr w:rsidR="00156D0F" w:rsidRPr="00E31200" w14:paraId="7E7A9A39" w14:textId="77777777" w:rsidTr="00C67496">
        <w:tc>
          <w:tcPr>
            <w:tcW w:w="4672" w:type="dxa"/>
            <w:vAlign w:val="center"/>
            <w:hideMark/>
          </w:tcPr>
          <w:p w14:paraId="1127A3C1" w14:textId="2DEEDE8E" w:rsidR="00156D0F" w:rsidRPr="00E31200" w:rsidRDefault="001E3587" w:rsidP="00C67496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Бочкарев Е.А.</w:t>
            </w:r>
          </w:p>
        </w:tc>
        <w:tc>
          <w:tcPr>
            <w:tcW w:w="4673" w:type="dxa"/>
            <w:vAlign w:val="center"/>
            <w:hideMark/>
          </w:tcPr>
          <w:p w14:paraId="38C1D0F8" w14:textId="77777777" w:rsidR="00156D0F" w:rsidRPr="00E31200" w:rsidRDefault="005E7DF9" w:rsidP="0001578A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Ершов И.А</w:t>
            </w:r>
            <w:r w:rsidR="00156D0F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156D0F" w:rsidRPr="00E31200" w14:paraId="4931E80B" w14:textId="77777777" w:rsidTr="00C67496">
        <w:tc>
          <w:tcPr>
            <w:tcW w:w="4672" w:type="dxa"/>
            <w:hideMark/>
          </w:tcPr>
          <w:p w14:paraId="407B7EA2" w14:textId="6ADC601E" w:rsidR="00156D0F" w:rsidRPr="00E31200" w:rsidRDefault="00156D0F" w:rsidP="0001578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>«___» ______ 20</w:t>
            </w:r>
            <w:r w:rsidR="001E3587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>25</w:t>
            </w:r>
            <w:r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 xml:space="preserve"> г.</w:t>
            </w:r>
          </w:p>
        </w:tc>
        <w:tc>
          <w:tcPr>
            <w:tcW w:w="4673" w:type="dxa"/>
            <w:hideMark/>
          </w:tcPr>
          <w:p w14:paraId="5CB5E57E" w14:textId="34BDD4D0" w:rsidR="00156D0F" w:rsidRPr="00E31200" w:rsidRDefault="00156D0F" w:rsidP="0001578A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>«___» ______ 20</w:t>
            </w:r>
            <w:r w:rsidR="00FA323D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>25</w:t>
            </w:r>
            <w:r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 xml:space="preserve"> г.</w:t>
            </w:r>
          </w:p>
        </w:tc>
      </w:tr>
      <w:tr w:rsidR="00156D0F" w:rsidRPr="00E31200" w14:paraId="5D39664C" w14:textId="77777777" w:rsidTr="00C67496">
        <w:tc>
          <w:tcPr>
            <w:tcW w:w="4672" w:type="dxa"/>
            <w:hideMark/>
          </w:tcPr>
          <w:p w14:paraId="1A9FBC99" w14:textId="77777777" w:rsidR="00156D0F" w:rsidRPr="00E31200" w:rsidRDefault="00156D0F" w:rsidP="0001578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>_________________</w:t>
            </w:r>
          </w:p>
        </w:tc>
        <w:tc>
          <w:tcPr>
            <w:tcW w:w="4673" w:type="dxa"/>
            <w:hideMark/>
          </w:tcPr>
          <w:p w14:paraId="7D1301CF" w14:textId="77777777" w:rsidR="00156D0F" w:rsidRPr="00E31200" w:rsidRDefault="00156D0F" w:rsidP="0001578A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>_________________</w:t>
            </w:r>
          </w:p>
        </w:tc>
      </w:tr>
      <w:tr w:rsidR="00156D0F" w:rsidRPr="00E31200" w14:paraId="05D85433" w14:textId="77777777" w:rsidTr="00C67496">
        <w:tc>
          <w:tcPr>
            <w:tcW w:w="4672" w:type="dxa"/>
            <w:hideMark/>
          </w:tcPr>
          <w:p w14:paraId="7E165470" w14:textId="77777777" w:rsidR="00156D0F" w:rsidRPr="00E31200" w:rsidRDefault="00C67496" w:rsidP="0001578A">
            <w:pPr>
              <w:spacing w:line="360" w:lineRule="auto"/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</w:r>
            <w:r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 xml:space="preserve"> </w:t>
            </w:r>
            <w:r w:rsidR="00156D0F"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>(подпись)</w:t>
            </w:r>
          </w:p>
        </w:tc>
        <w:tc>
          <w:tcPr>
            <w:tcW w:w="4673" w:type="dxa"/>
            <w:hideMark/>
          </w:tcPr>
          <w:p w14:paraId="39B23CEE" w14:textId="77777777" w:rsidR="00156D0F" w:rsidRPr="00E31200" w:rsidRDefault="00C67496" w:rsidP="00C67496">
            <w:pPr>
              <w:spacing w:line="360" w:lineRule="auto"/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</w:r>
            <w:r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ab/>
            </w:r>
            <w:r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ab/>
            </w:r>
            <w:r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ab/>
            </w:r>
            <w:r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 xml:space="preserve"> </w:t>
            </w:r>
            <w:r w:rsidR="00156D0F" w:rsidRPr="00E31200">
              <w:rPr>
                <w:rFonts w:ascii="Times New Roman" w:eastAsia="+mn-ea" w:hAnsi="Times New Roman" w:cs="Times New Roman"/>
                <w:color w:val="000000"/>
                <w:kern w:val="24"/>
                <w:sz w:val="28"/>
                <w:szCs w:val="24"/>
              </w:rPr>
              <w:t>(подпись)</w:t>
            </w:r>
          </w:p>
        </w:tc>
      </w:tr>
    </w:tbl>
    <w:p w14:paraId="5722E4EB" w14:textId="77777777" w:rsidR="00156D0F" w:rsidRPr="001E5A39" w:rsidRDefault="00156D0F" w:rsidP="009E067E">
      <w:pPr>
        <w:pStyle w:val="12"/>
        <w:rPr>
          <w:rFonts w:eastAsiaTheme="minorHAnsi"/>
        </w:rPr>
      </w:pPr>
    </w:p>
    <w:p w14:paraId="70B4F4A5" w14:textId="77777777" w:rsidR="00156D0F" w:rsidRPr="001E5A39" w:rsidRDefault="00156D0F" w:rsidP="00156D0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1A3FA5" w14:textId="2B114F01" w:rsidR="00156D0F" w:rsidRDefault="00156D0F" w:rsidP="00156D0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390B31" w14:textId="77777777" w:rsidR="000E5759" w:rsidRPr="001E5A39" w:rsidRDefault="000E5759" w:rsidP="00156D0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0897C0" w14:textId="77777777" w:rsidR="00156D0F" w:rsidRDefault="00156D0F" w:rsidP="00156D0F">
      <w:pPr>
        <w:rPr>
          <w:rFonts w:ascii="Times New Roman" w:hAnsi="Times New Roman" w:cs="Times New Roman"/>
          <w:sz w:val="24"/>
          <w:szCs w:val="24"/>
        </w:rPr>
      </w:pPr>
    </w:p>
    <w:p w14:paraId="01F813DE" w14:textId="251ED097" w:rsidR="001E3587" w:rsidRDefault="00156D0F" w:rsidP="001E3587">
      <w:pPr>
        <w:jc w:val="center"/>
        <w:rPr>
          <w:rFonts w:ascii="Times New Roman" w:hAnsi="Times New Roman" w:cs="Times New Roman"/>
          <w:sz w:val="28"/>
          <w:szCs w:val="24"/>
        </w:rPr>
      </w:pPr>
      <w:r w:rsidRPr="00E31200">
        <w:rPr>
          <w:rFonts w:ascii="Times New Roman" w:hAnsi="Times New Roman" w:cs="Times New Roman"/>
          <w:sz w:val="28"/>
          <w:szCs w:val="24"/>
        </w:rPr>
        <w:t>Новосибирск 20</w:t>
      </w:r>
      <w:r w:rsidR="001E3587">
        <w:rPr>
          <w:rFonts w:ascii="Times New Roman" w:hAnsi="Times New Roman" w:cs="Times New Roman"/>
          <w:sz w:val="28"/>
          <w:szCs w:val="24"/>
        </w:rPr>
        <w:t>25</w:t>
      </w:r>
    </w:p>
    <w:p w14:paraId="691C6877" w14:textId="77777777" w:rsidR="001E3587" w:rsidRPr="001E3587" w:rsidRDefault="001E3587" w:rsidP="00EC5E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E3587">
        <w:rPr>
          <w:rFonts w:ascii="Times New Roman" w:eastAsia="Arial" w:hAnsi="Times New Roman" w:cs="Times New Roman"/>
          <w:sz w:val="28"/>
          <w:szCs w:val="28"/>
        </w:rPr>
        <w:lastRenderedPageBreak/>
        <w:t>ОБЩЕСТВО С ОГРАНИЧЕННОЙ ОТВЕТСВЕТННОСТЬЮ</w:t>
      </w:r>
    </w:p>
    <w:p w14:paraId="01E09784" w14:textId="77777777" w:rsidR="001E3587" w:rsidRPr="001E3587" w:rsidRDefault="001E3587" w:rsidP="001E3587">
      <w:pPr>
        <w:spacing w:line="163" w:lineRule="exact"/>
        <w:rPr>
          <w:rFonts w:ascii="Times New Roman" w:hAnsi="Times New Roman" w:cs="Times New Roman"/>
          <w:sz w:val="20"/>
          <w:szCs w:val="20"/>
        </w:rPr>
      </w:pPr>
    </w:p>
    <w:p w14:paraId="20216737" w14:textId="0C816DB1" w:rsidR="001E3587" w:rsidRPr="001E3587" w:rsidRDefault="001E3587" w:rsidP="001E3587">
      <w:pPr>
        <w:ind w:right="-279"/>
        <w:jc w:val="center"/>
        <w:rPr>
          <w:rFonts w:ascii="Times New Roman" w:hAnsi="Times New Roman" w:cs="Times New Roman"/>
          <w:sz w:val="20"/>
          <w:szCs w:val="20"/>
        </w:rPr>
      </w:pPr>
      <w:r w:rsidRPr="001E3587">
        <w:rPr>
          <w:rFonts w:ascii="Times New Roman" w:eastAsia="Arial" w:hAnsi="Times New Roman" w:cs="Times New Roman"/>
          <w:sz w:val="28"/>
          <w:szCs w:val="28"/>
        </w:rPr>
        <w:t>«</w:t>
      </w:r>
      <w:r w:rsidR="00502269">
        <w:rPr>
          <w:rFonts w:ascii="Times New Roman" w:eastAsia="Arial" w:hAnsi="Times New Roman" w:cs="Times New Roman"/>
          <w:sz w:val="28"/>
          <w:szCs w:val="28"/>
        </w:rPr>
        <w:t>Мегалюль</w:t>
      </w:r>
      <w:r w:rsidRPr="001E3587">
        <w:rPr>
          <w:rFonts w:ascii="Times New Roman" w:eastAsia="Arial" w:hAnsi="Times New Roman" w:cs="Times New Roman"/>
          <w:sz w:val="28"/>
          <w:szCs w:val="28"/>
        </w:rPr>
        <w:t>»</w:t>
      </w:r>
    </w:p>
    <w:p w14:paraId="3C816EAB" w14:textId="77777777" w:rsidR="001E3587" w:rsidRPr="001E3587" w:rsidRDefault="001E3587" w:rsidP="001E358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4C7F5DC1" w14:textId="77777777" w:rsidR="001E3587" w:rsidRPr="001E3587" w:rsidRDefault="001E3587" w:rsidP="001E358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4D3C8177" w14:textId="77777777" w:rsidR="001E3587" w:rsidRPr="001E3587" w:rsidRDefault="001E3587" w:rsidP="001E3587">
      <w:pPr>
        <w:spacing w:line="243" w:lineRule="exact"/>
        <w:rPr>
          <w:rFonts w:ascii="Times New Roman" w:hAnsi="Times New Roman" w:cs="Times New Roman"/>
          <w:sz w:val="20"/>
          <w:szCs w:val="20"/>
        </w:rPr>
      </w:pPr>
    </w:p>
    <w:p w14:paraId="12747A23" w14:textId="62F2B00E" w:rsidR="001E3587" w:rsidRPr="009C7DE0" w:rsidRDefault="001E3587" w:rsidP="001E3587">
      <w:pPr>
        <w:ind w:left="5940"/>
        <w:rPr>
          <w:rFonts w:ascii="Times New Roman" w:hAnsi="Times New Roman" w:cs="Times New Roman"/>
          <w:sz w:val="20"/>
          <w:szCs w:val="20"/>
        </w:rPr>
      </w:pPr>
      <w:r w:rsidRPr="001E3587">
        <w:rPr>
          <w:rFonts w:ascii="Times New Roman" w:eastAsia="Arial" w:hAnsi="Times New Roman" w:cs="Times New Roman"/>
          <w:sz w:val="28"/>
          <w:szCs w:val="28"/>
        </w:rPr>
        <w:t>УТВЕРЖДАЮ</w:t>
      </w:r>
    </w:p>
    <w:p w14:paraId="1BB1C17C" w14:textId="661E7139" w:rsidR="001E3587" w:rsidRPr="00502269" w:rsidRDefault="001E3587" w:rsidP="001E3587">
      <w:pPr>
        <w:ind w:left="5940"/>
        <w:rPr>
          <w:rFonts w:ascii="Times New Roman" w:hAnsi="Times New Roman" w:cs="Times New Roman"/>
          <w:sz w:val="20"/>
          <w:szCs w:val="20"/>
        </w:rPr>
      </w:pPr>
      <w:r w:rsidRPr="001E3587">
        <w:rPr>
          <w:rFonts w:ascii="Times New Roman" w:eastAsia="Arial" w:hAnsi="Times New Roman" w:cs="Times New Roman"/>
          <w:sz w:val="28"/>
          <w:szCs w:val="28"/>
        </w:rPr>
        <w:t>Генеральный директор</w:t>
      </w:r>
    </w:p>
    <w:p w14:paraId="15102246" w14:textId="035762D1" w:rsidR="001E3587" w:rsidRPr="00502269" w:rsidRDefault="001E3587" w:rsidP="001E3587">
      <w:pPr>
        <w:ind w:left="5940"/>
        <w:rPr>
          <w:rFonts w:ascii="Times New Roman" w:hAnsi="Times New Roman" w:cs="Times New Roman"/>
          <w:sz w:val="20"/>
          <w:szCs w:val="20"/>
        </w:rPr>
      </w:pPr>
      <w:r w:rsidRPr="001E3587">
        <w:rPr>
          <w:rFonts w:ascii="Times New Roman" w:eastAsia="Arial" w:hAnsi="Times New Roman" w:cs="Times New Roman"/>
          <w:sz w:val="28"/>
          <w:szCs w:val="28"/>
        </w:rPr>
        <w:t>ООО «</w:t>
      </w:r>
      <w:r w:rsidR="00502269">
        <w:rPr>
          <w:rFonts w:ascii="Times New Roman" w:eastAsia="Arial" w:hAnsi="Times New Roman" w:cs="Times New Roman"/>
          <w:sz w:val="28"/>
          <w:szCs w:val="28"/>
        </w:rPr>
        <w:t>Мегалюль</w:t>
      </w:r>
      <w:r w:rsidRPr="001E3587">
        <w:rPr>
          <w:rFonts w:ascii="Times New Roman" w:eastAsia="Arial" w:hAnsi="Times New Roman" w:cs="Times New Roman"/>
          <w:sz w:val="28"/>
          <w:szCs w:val="28"/>
        </w:rPr>
        <w:t>»</w:t>
      </w:r>
    </w:p>
    <w:p w14:paraId="26FF9D44" w14:textId="3A847EB3" w:rsidR="001E3587" w:rsidRPr="001E3587" w:rsidRDefault="00FA323D" w:rsidP="001E3587">
      <w:pPr>
        <w:ind w:left="72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8"/>
          <w:szCs w:val="28"/>
        </w:rPr>
        <w:t>Е</w:t>
      </w:r>
      <w:r w:rsidR="001E3587" w:rsidRPr="001E3587">
        <w:rPr>
          <w:rFonts w:ascii="Times New Roman" w:eastAsia="Arial" w:hAnsi="Times New Roman" w:cs="Times New Roman"/>
          <w:sz w:val="28"/>
          <w:szCs w:val="28"/>
        </w:rPr>
        <w:t>.А.</w:t>
      </w:r>
      <w:r>
        <w:rPr>
          <w:rFonts w:ascii="Times New Roman" w:eastAsia="Arial" w:hAnsi="Times New Roman" w:cs="Times New Roman"/>
          <w:sz w:val="28"/>
          <w:szCs w:val="28"/>
        </w:rPr>
        <w:t xml:space="preserve"> Бочкарев</w:t>
      </w:r>
    </w:p>
    <w:p w14:paraId="52813C3E" w14:textId="1DE8F2E1" w:rsidR="001E3587" w:rsidRPr="00502269" w:rsidRDefault="001E3587" w:rsidP="001E3587">
      <w:pPr>
        <w:spacing w:line="20" w:lineRule="exact"/>
        <w:rPr>
          <w:rFonts w:ascii="Times New Roman" w:hAnsi="Times New Roman" w:cs="Times New Roman"/>
          <w:sz w:val="20"/>
          <w:szCs w:val="20"/>
        </w:rPr>
      </w:pPr>
      <w:r w:rsidRPr="001E358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5680" behindDoc="1" locked="0" layoutInCell="0" allowOverlap="1" wp14:anchorId="6E48A073" wp14:editId="73405DB3">
            <wp:simplePos x="0" y="0"/>
            <wp:positionH relativeFrom="column">
              <wp:posOffset>3767455</wp:posOffset>
            </wp:positionH>
            <wp:positionV relativeFrom="paragraph">
              <wp:posOffset>-17780</wp:posOffset>
            </wp:positionV>
            <wp:extent cx="842645" cy="88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64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2F0F3CF" w14:textId="55F7B965" w:rsidR="001E3587" w:rsidRPr="001E3587" w:rsidRDefault="001E3587" w:rsidP="001E3587">
      <w:pPr>
        <w:ind w:left="7740"/>
        <w:rPr>
          <w:rFonts w:ascii="Times New Roman" w:hAnsi="Times New Roman" w:cs="Times New Roman"/>
          <w:sz w:val="20"/>
          <w:szCs w:val="20"/>
        </w:rPr>
      </w:pPr>
      <w:r w:rsidRPr="001E3587">
        <w:rPr>
          <w:rFonts w:ascii="Times New Roman" w:eastAsia="Arial" w:hAnsi="Times New Roman" w:cs="Times New Roman"/>
          <w:sz w:val="28"/>
          <w:szCs w:val="28"/>
        </w:rPr>
        <w:t>202</w:t>
      </w:r>
      <w:r w:rsidRPr="00502269">
        <w:rPr>
          <w:rFonts w:ascii="Times New Roman" w:eastAsia="Arial" w:hAnsi="Times New Roman" w:cs="Times New Roman"/>
          <w:sz w:val="28"/>
          <w:szCs w:val="28"/>
        </w:rPr>
        <w:t>5</w:t>
      </w:r>
      <w:r w:rsidRPr="001E3587">
        <w:rPr>
          <w:rFonts w:ascii="Times New Roman" w:eastAsia="Arial" w:hAnsi="Times New Roman" w:cs="Times New Roman"/>
          <w:sz w:val="28"/>
          <w:szCs w:val="28"/>
        </w:rPr>
        <w:t xml:space="preserve"> г.</w:t>
      </w:r>
    </w:p>
    <w:p w14:paraId="30C62B82" w14:textId="77777777" w:rsidR="001E3587" w:rsidRPr="001E3587" w:rsidRDefault="001E3587" w:rsidP="001E3587">
      <w:pPr>
        <w:spacing w:line="20" w:lineRule="exact"/>
        <w:rPr>
          <w:rFonts w:ascii="Times New Roman" w:hAnsi="Times New Roman" w:cs="Times New Roman"/>
          <w:sz w:val="20"/>
          <w:szCs w:val="20"/>
        </w:rPr>
      </w:pPr>
      <w:r w:rsidRPr="001E358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 wp14:anchorId="07579B09" wp14:editId="46E35740">
            <wp:simplePos x="0" y="0"/>
            <wp:positionH relativeFrom="column">
              <wp:posOffset>3767455</wp:posOffset>
            </wp:positionH>
            <wp:positionV relativeFrom="paragraph">
              <wp:posOffset>-17780</wp:posOffset>
            </wp:positionV>
            <wp:extent cx="1109345" cy="88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34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E358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 wp14:anchorId="1A9707D2" wp14:editId="2F13C766">
            <wp:simplePos x="0" y="0"/>
            <wp:positionH relativeFrom="column">
              <wp:posOffset>147955</wp:posOffset>
            </wp:positionH>
            <wp:positionV relativeFrom="paragraph">
              <wp:posOffset>717550</wp:posOffset>
            </wp:positionV>
            <wp:extent cx="5977255" cy="63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7FF5DD" w14:textId="77777777" w:rsidR="001E3587" w:rsidRPr="001E3587" w:rsidRDefault="001E3587" w:rsidP="001E358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09B301D2" w14:textId="77777777" w:rsidR="001E3587" w:rsidRPr="00502269" w:rsidRDefault="001E3587" w:rsidP="001E358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33597F53" w14:textId="77777777" w:rsidR="001E3587" w:rsidRPr="00502269" w:rsidRDefault="001E3587" w:rsidP="001E3587">
      <w:pPr>
        <w:spacing w:line="221" w:lineRule="exact"/>
        <w:rPr>
          <w:rFonts w:ascii="Times New Roman" w:hAnsi="Times New Roman" w:cs="Times New Roman"/>
          <w:sz w:val="20"/>
          <w:szCs w:val="20"/>
        </w:rPr>
      </w:pPr>
    </w:p>
    <w:p w14:paraId="13C28DE2" w14:textId="4E208796" w:rsidR="001E3587" w:rsidRPr="001E3587" w:rsidRDefault="001E3587" w:rsidP="00983AED">
      <w:pPr>
        <w:ind w:right="-279"/>
        <w:jc w:val="center"/>
        <w:rPr>
          <w:rFonts w:ascii="Times New Roman" w:hAnsi="Times New Roman" w:cs="Times New Roman"/>
          <w:sz w:val="20"/>
          <w:szCs w:val="20"/>
        </w:rPr>
      </w:pPr>
      <w:r w:rsidRPr="001E3587">
        <w:rPr>
          <w:rFonts w:ascii="Times New Roman" w:eastAsia="Arial" w:hAnsi="Times New Roman" w:cs="Times New Roman"/>
          <w:b/>
          <w:bCs/>
          <w:sz w:val="28"/>
          <w:szCs w:val="28"/>
        </w:rPr>
        <w:t>СТАНДАРТ</w:t>
      </w:r>
    </w:p>
    <w:p w14:paraId="29C9D239" w14:textId="77777777" w:rsidR="001E3587" w:rsidRPr="001E3587" w:rsidRDefault="001E3587" w:rsidP="001E3587">
      <w:pPr>
        <w:spacing w:line="255" w:lineRule="exact"/>
        <w:rPr>
          <w:rFonts w:ascii="Times New Roman" w:hAnsi="Times New Roman" w:cs="Times New Roman"/>
          <w:sz w:val="20"/>
          <w:szCs w:val="20"/>
        </w:rPr>
      </w:pPr>
    </w:p>
    <w:p w14:paraId="05C5C52D" w14:textId="50FE768F" w:rsidR="001E3587" w:rsidRDefault="007E44AA" w:rsidP="00983AED">
      <w:pPr>
        <w:spacing w:line="350" w:lineRule="auto"/>
        <w:ind w:left="28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Управление уязвимостями</w:t>
      </w:r>
    </w:p>
    <w:p w14:paraId="5924CB67" w14:textId="77777777" w:rsidR="006D5920" w:rsidRPr="001E3587" w:rsidRDefault="006D5920" w:rsidP="00983AED">
      <w:pPr>
        <w:spacing w:line="350" w:lineRule="auto"/>
        <w:ind w:left="280"/>
        <w:jc w:val="center"/>
        <w:rPr>
          <w:rFonts w:ascii="Times New Roman" w:hAnsi="Times New Roman" w:cs="Times New Roman"/>
          <w:sz w:val="20"/>
          <w:szCs w:val="20"/>
        </w:rPr>
      </w:pPr>
    </w:p>
    <w:p w14:paraId="7DE7C237" w14:textId="18874854" w:rsidR="00EC5E4D" w:rsidRPr="00EC5E4D" w:rsidRDefault="001E3587" w:rsidP="00EC5E4D">
      <w:pPr>
        <w:ind w:right="-279"/>
        <w:jc w:val="center"/>
        <w:rPr>
          <w:rFonts w:ascii="Times New Roman" w:hAnsi="Times New Roman" w:cs="Times New Roman"/>
          <w:sz w:val="20"/>
          <w:szCs w:val="20"/>
        </w:rPr>
      </w:pPr>
      <w:r w:rsidRPr="001E3587">
        <w:rPr>
          <w:rFonts w:ascii="Times New Roman" w:eastAsia="Arial" w:hAnsi="Times New Roman" w:cs="Times New Roman"/>
          <w:b/>
          <w:bCs/>
          <w:sz w:val="28"/>
          <w:szCs w:val="28"/>
        </w:rPr>
        <w:t>НОМЕР СТАНДАРТА</w:t>
      </w:r>
      <w:r w:rsidRPr="001E358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824" behindDoc="1" locked="0" layoutInCell="0" allowOverlap="1" wp14:anchorId="24D5722B" wp14:editId="2B89947E">
            <wp:simplePos x="0" y="0"/>
            <wp:positionH relativeFrom="column">
              <wp:posOffset>147955</wp:posOffset>
            </wp:positionH>
            <wp:positionV relativeFrom="paragraph">
              <wp:posOffset>420370</wp:posOffset>
            </wp:positionV>
            <wp:extent cx="5977255" cy="63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A323D">
        <w:rPr>
          <w:rFonts w:ascii="Times New Roman" w:hAnsi="Times New Roman" w:cs="Times New Roman"/>
          <w:b/>
          <w:bCs/>
          <w:sz w:val="28"/>
          <w:szCs w:val="24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735355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12A441" w14:textId="4A20CA16" w:rsidR="00EC5E4D" w:rsidRPr="00EC5E4D" w:rsidRDefault="00EC5E4D" w:rsidP="00EC5E4D">
          <w:pPr>
            <w:pStyle w:val="a7"/>
            <w:jc w:val="center"/>
            <w:rPr>
              <w:rStyle w:val="23"/>
            </w:rPr>
          </w:pPr>
          <w:r w:rsidRPr="00EC5E4D">
            <w:rPr>
              <w:rStyle w:val="23"/>
            </w:rPr>
            <w:t>Содержание</w:t>
          </w:r>
        </w:p>
        <w:p w14:paraId="52D9C6FB" w14:textId="3FEE545A" w:rsidR="00C65C8C" w:rsidRDefault="00EC5E4D">
          <w:pPr>
            <w:pStyle w:val="1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57956" w:history="1">
            <w:r w:rsidR="00C65C8C" w:rsidRPr="00871172">
              <w:rPr>
                <w:rStyle w:val="a8"/>
                <w:noProof/>
                <w:lang w:val="en-US"/>
              </w:rPr>
              <w:t>1.</w:t>
            </w:r>
            <w:r w:rsidR="00C65C8C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65C8C" w:rsidRPr="00871172">
              <w:rPr>
                <w:rStyle w:val="a8"/>
                <w:noProof/>
              </w:rPr>
              <w:t>Введение</w:t>
            </w:r>
            <w:r w:rsidR="00C65C8C">
              <w:rPr>
                <w:noProof/>
                <w:webHidden/>
              </w:rPr>
              <w:tab/>
            </w:r>
            <w:r w:rsidR="00C65C8C">
              <w:rPr>
                <w:noProof/>
                <w:webHidden/>
              </w:rPr>
              <w:fldChar w:fldCharType="begin"/>
            </w:r>
            <w:r w:rsidR="00C65C8C">
              <w:rPr>
                <w:noProof/>
                <w:webHidden/>
              </w:rPr>
              <w:instrText xml:space="preserve"> PAGEREF _Toc210757956 \h </w:instrText>
            </w:r>
            <w:r w:rsidR="00C65C8C">
              <w:rPr>
                <w:noProof/>
                <w:webHidden/>
              </w:rPr>
            </w:r>
            <w:r w:rsidR="00C65C8C">
              <w:rPr>
                <w:noProof/>
                <w:webHidden/>
              </w:rPr>
              <w:fldChar w:fldCharType="separate"/>
            </w:r>
            <w:r w:rsidR="00C65C8C">
              <w:rPr>
                <w:noProof/>
                <w:webHidden/>
              </w:rPr>
              <w:t>4</w:t>
            </w:r>
            <w:r w:rsidR="00C65C8C">
              <w:rPr>
                <w:noProof/>
                <w:webHidden/>
              </w:rPr>
              <w:fldChar w:fldCharType="end"/>
            </w:r>
          </w:hyperlink>
        </w:p>
        <w:p w14:paraId="07B37A4E" w14:textId="2F978010" w:rsidR="00C65C8C" w:rsidRDefault="00C65C8C">
          <w:pPr>
            <w:pStyle w:val="1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757957" w:history="1">
            <w:r w:rsidRPr="00871172">
              <w:rPr>
                <w:rStyle w:val="a8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71172">
              <w:rPr>
                <w:rStyle w:val="a8"/>
                <w:noProof/>
              </w:rPr>
              <w:t>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7C420" w14:textId="67D11A1E" w:rsidR="00C65C8C" w:rsidRDefault="00C65C8C">
          <w:pPr>
            <w:pStyle w:val="1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757958" w:history="1">
            <w:r w:rsidRPr="00871172">
              <w:rPr>
                <w:rStyle w:val="a8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71172">
              <w:rPr>
                <w:rStyle w:val="a8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BC589" w14:textId="5015E19A" w:rsidR="00C65C8C" w:rsidRDefault="00C65C8C">
          <w:pPr>
            <w:pStyle w:val="1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757959" w:history="1">
            <w:r w:rsidRPr="00871172">
              <w:rPr>
                <w:rStyle w:val="a8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71172">
              <w:rPr>
                <w:rStyle w:val="a8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5DE4D" w14:textId="3673D2E1" w:rsidR="00C65C8C" w:rsidRDefault="00C65C8C">
          <w:pPr>
            <w:pStyle w:val="1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757960" w:history="1">
            <w:r w:rsidRPr="00871172">
              <w:rPr>
                <w:rStyle w:val="a8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71172">
              <w:rPr>
                <w:rStyle w:val="a8"/>
                <w:noProof/>
              </w:rPr>
              <w:t>Организационные меры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E1F65" w14:textId="5309AB68" w:rsidR="00C65C8C" w:rsidRDefault="00C65C8C">
          <w:pPr>
            <w:pStyle w:val="1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757961" w:history="1">
            <w:r w:rsidRPr="00871172">
              <w:rPr>
                <w:rStyle w:val="a8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71172">
              <w:rPr>
                <w:rStyle w:val="a8"/>
                <w:noProof/>
              </w:rPr>
              <w:t>Отчётность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71CFD" w14:textId="1813F813" w:rsidR="00C65C8C" w:rsidRDefault="00C65C8C">
          <w:pPr>
            <w:pStyle w:val="1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757962" w:history="1">
            <w:r w:rsidRPr="00871172">
              <w:rPr>
                <w:rStyle w:val="a8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71172">
              <w:rPr>
                <w:rStyle w:val="a8"/>
                <w:noProof/>
              </w:rPr>
              <w:t>Пересмотр стандарта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FF1B2" w14:textId="6D6E61FA" w:rsidR="00C65C8C" w:rsidRDefault="00C65C8C">
          <w:pPr>
            <w:pStyle w:val="1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757963" w:history="1">
            <w:r w:rsidRPr="00871172">
              <w:rPr>
                <w:rStyle w:val="a8"/>
                <w:rFonts w:eastAsia="Times New Roman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71172">
              <w:rPr>
                <w:rStyle w:val="a8"/>
                <w:rFonts w:eastAsia="Times New Roman"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1739" w14:textId="16382710" w:rsidR="00EC5E4D" w:rsidRDefault="00EC5E4D">
          <w:r>
            <w:rPr>
              <w:b/>
              <w:bCs/>
            </w:rPr>
            <w:fldChar w:fldCharType="end"/>
          </w:r>
        </w:p>
      </w:sdtContent>
    </w:sdt>
    <w:p w14:paraId="182F5B39" w14:textId="7B1FAFF0" w:rsidR="00EC5E4D" w:rsidRDefault="00EC5E4D" w:rsidP="00EC5E4D">
      <w:pPr>
        <w:rPr>
          <w:lang w:val="en-US"/>
        </w:rPr>
      </w:pPr>
      <w:r>
        <w:rPr>
          <w:lang w:val="en-US"/>
        </w:rPr>
        <w:br w:type="page"/>
      </w:r>
    </w:p>
    <w:p w14:paraId="063E7781" w14:textId="72BBA6DD" w:rsidR="00FB79C3" w:rsidRPr="000400B1" w:rsidRDefault="00FB79C3" w:rsidP="00EC5E4D">
      <w:pPr>
        <w:pStyle w:val="22"/>
        <w:rPr>
          <w:lang w:val="en-US"/>
        </w:rPr>
      </w:pPr>
      <w:bookmarkStart w:id="0" w:name="_Toc210757956"/>
      <w:r w:rsidRPr="000400B1">
        <w:lastRenderedPageBreak/>
        <w:t>Введение</w:t>
      </w:r>
      <w:bookmarkEnd w:id="0"/>
    </w:p>
    <w:p w14:paraId="34699ECB" w14:textId="763EE24B" w:rsidR="007E44AA" w:rsidRPr="000400B1" w:rsidRDefault="007E44AA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Данный стандарт разработан </w:t>
      </w:r>
      <w:r w:rsidR="000F4FB5" w:rsidRPr="000400B1">
        <w:rPr>
          <w:rFonts w:ascii="Times New Roman" w:hAnsi="Times New Roman" w:cs="Times New Roman"/>
          <w:sz w:val="28"/>
          <w:szCs w:val="28"/>
        </w:rPr>
        <w:t xml:space="preserve">с целью определить единые требования к выявлению, оценке, устранению и контролю уязвимостей в </w:t>
      </w:r>
      <w:r w:rsidR="00DC70F4" w:rsidRPr="000400B1">
        <w:rPr>
          <w:rFonts w:ascii="Times New Roman" w:hAnsi="Times New Roman" w:cs="Times New Roman"/>
          <w:sz w:val="28"/>
          <w:szCs w:val="28"/>
        </w:rPr>
        <w:t xml:space="preserve">информационных системах </w:t>
      </w:r>
      <w:r w:rsidR="000F4FB5" w:rsidRPr="000400B1">
        <w:rPr>
          <w:rFonts w:ascii="Times New Roman" w:hAnsi="Times New Roman" w:cs="Times New Roman"/>
          <w:sz w:val="28"/>
          <w:szCs w:val="28"/>
        </w:rPr>
        <w:t>организации для снижения рисков информационной безопасности.</w:t>
      </w:r>
    </w:p>
    <w:p w14:paraId="773AFDB7" w14:textId="28D4896B" w:rsidR="000F4FB5" w:rsidRPr="000400B1" w:rsidRDefault="000F4FB5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В стандарте определены общие положения, источники информации об уязвимостях, классификация и приоритизация</w:t>
      </w:r>
      <w:r w:rsidR="0068599F" w:rsidRPr="000400B1">
        <w:rPr>
          <w:rFonts w:ascii="Times New Roman" w:hAnsi="Times New Roman" w:cs="Times New Roman"/>
          <w:sz w:val="28"/>
          <w:szCs w:val="28"/>
        </w:rPr>
        <w:t xml:space="preserve">, процесс управления, роли и ответственность </w:t>
      </w:r>
      <w:r w:rsidR="002054FA" w:rsidRPr="000400B1">
        <w:rPr>
          <w:rFonts w:ascii="Times New Roman" w:hAnsi="Times New Roman" w:cs="Times New Roman"/>
          <w:sz w:val="28"/>
          <w:szCs w:val="28"/>
        </w:rPr>
        <w:t>сотрудников, отчётность и контроль.</w:t>
      </w:r>
    </w:p>
    <w:p w14:paraId="355DDB64" w14:textId="1B61AF55" w:rsidR="002054FA" w:rsidRPr="000400B1" w:rsidRDefault="000F4FB5" w:rsidP="00EC5E4D">
      <w:pPr>
        <w:pStyle w:val="1"/>
        <w:spacing w:before="0"/>
      </w:pPr>
      <w:bookmarkStart w:id="1" w:name="_Toc210757957"/>
      <w:r w:rsidRPr="000400B1">
        <w:t>Область применения</w:t>
      </w:r>
      <w:bookmarkEnd w:id="1"/>
    </w:p>
    <w:p w14:paraId="29E3E0BF" w14:textId="5FAB4838" w:rsidR="00764CBC" w:rsidRPr="000400B1" w:rsidRDefault="002054FA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Настоящий стандарт распространяется на уязвимости, которые </w:t>
      </w:r>
      <w:r w:rsidR="00DC70F4" w:rsidRPr="000400B1">
        <w:rPr>
          <w:rFonts w:ascii="Times New Roman" w:hAnsi="Times New Roman" w:cs="Times New Roman"/>
          <w:sz w:val="28"/>
          <w:szCs w:val="28"/>
        </w:rPr>
        <w:t>поступили</w:t>
      </w:r>
      <w:r w:rsidRPr="000400B1">
        <w:rPr>
          <w:rFonts w:ascii="Times New Roman" w:hAnsi="Times New Roman" w:cs="Times New Roman"/>
          <w:sz w:val="28"/>
          <w:szCs w:val="28"/>
        </w:rPr>
        <w:t xml:space="preserve"> из источников информации, которые </w:t>
      </w:r>
      <w:r w:rsidR="00DC70F4" w:rsidRPr="000400B1">
        <w:rPr>
          <w:rFonts w:ascii="Times New Roman" w:hAnsi="Times New Roman" w:cs="Times New Roman"/>
          <w:sz w:val="28"/>
          <w:szCs w:val="28"/>
        </w:rPr>
        <w:t xml:space="preserve">являются </w:t>
      </w:r>
      <w:r w:rsidRPr="000400B1">
        <w:rPr>
          <w:rFonts w:ascii="Times New Roman" w:hAnsi="Times New Roman" w:cs="Times New Roman"/>
          <w:sz w:val="28"/>
          <w:szCs w:val="28"/>
        </w:rPr>
        <w:t>как внешними, так и внутренними</w:t>
      </w:r>
      <w:r w:rsidR="00764CBC" w:rsidRPr="000400B1">
        <w:rPr>
          <w:rFonts w:ascii="Times New Roman" w:hAnsi="Times New Roman" w:cs="Times New Roman"/>
          <w:sz w:val="28"/>
          <w:szCs w:val="28"/>
        </w:rPr>
        <w:t xml:space="preserve"> (см. раздел 4.1)</w:t>
      </w:r>
      <w:r w:rsidRPr="000400B1">
        <w:rPr>
          <w:rFonts w:ascii="Times New Roman" w:hAnsi="Times New Roman" w:cs="Times New Roman"/>
          <w:sz w:val="28"/>
          <w:szCs w:val="28"/>
        </w:rPr>
        <w:t>.</w:t>
      </w:r>
      <w:r w:rsidR="00764CBC" w:rsidRPr="000400B1">
        <w:rPr>
          <w:rFonts w:ascii="Times New Roman" w:hAnsi="Times New Roman" w:cs="Times New Roman"/>
          <w:sz w:val="28"/>
          <w:szCs w:val="28"/>
        </w:rPr>
        <w:t xml:space="preserve"> Стандарт задаёт правила для ведения организации работы с уязвимостями для подразделений «Безопасность приложений», «</w:t>
      </w:r>
      <w:r w:rsidR="00764CBC" w:rsidRPr="000400B1">
        <w:rPr>
          <w:rFonts w:ascii="Times New Roman" w:hAnsi="Times New Roman" w:cs="Times New Roman"/>
          <w:sz w:val="28"/>
          <w:szCs w:val="28"/>
          <w:lang w:val="en-US"/>
        </w:rPr>
        <w:t>DevSecOps</w:t>
      </w:r>
      <w:r w:rsidR="00764CBC" w:rsidRPr="000400B1">
        <w:rPr>
          <w:rFonts w:ascii="Times New Roman" w:hAnsi="Times New Roman" w:cs="Times New Roman"/>
          <w:sz w:val="28"/>
          <w:szCs w:val="28"/>
        </w:rPr>
        <w:t>», «Анализ защищённости (</w:t>
      </w:r>
      <w:r w:rsidR="00764CBC" w:rsidRPr="000400B1">
        <w:rPr>
          <w:rFonts w:ascii="Times New Roman" w:hAnsi="Times New Roman" w:cs="Times New Roman"/>
          <w:sz w:val="28"/>
          <w:szCs w:val="28"/>
          <w:lang w:val="en-US"/>
        </w:rPr>
        <w:t>RedTeam</w:t>
      </w:r>
      <w:r w:rsidR="00764CBC" w:rsidRPr="000400B1">
        <w:rPr>
          <w:rFonts w:ascii="Times New Roman" w:hAnsi="Times New Roman" w:cs="Times New Roman"/>
          <w:sz w:val="28"/>
          <w:szCs w:val="28"/>
        </w:rPr>
        <w:t>)»</w:t>
      </w:r>
      <w:r w:rsidR="0075670C" w:rsidRPr="000400B1">
        <w:rPr>
          <w:rFonts w:ascii="Times New Roman" w:hAnsi="Times New Roman" w:cs="Times New Roman"/>
          <w:sz w:val="28"/>
          <w:szCs w:val="28"/>
        </w:rPr>
        <w:t>.</w:t>
      </w:r>
    </w:p>
    <w:p w14:paraId="6FBD2B80" w14:textId="0D901365" w:rsidR="00344903" w:rsidRPr="000400B1" w:rsidRDefault="00344903" w:rsidP="00EC5E4D">
      <w:pPr>
        <w:pStyle w:val="1"/>
        <w:spacing w:before="0"/>
      </w:pPr>
      <w:bookmarkStart w:id="2" w:name="_Toc210757958"/>
      <w:r w:rsidRPr="000400B1">
        <w:t>Термины и определения</w:t>
      </w:r>
      <w:bookmarkEnd w:id="2"/>
    </w:p>
    <w:p w14:paraId="7B4E970C" w14:textId="3A5A689B" w:rsidR="00344903" w:rsidRPr="000400B1" w:rsidRDefault="00344903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В настоящем стандарте приведены термины и определения:</w:t>
      </w:r>
    </w:p>
    <w:p w14:paraId="45EC4FD2" w14:textId="43E4C4B0" w:rsidR="00DC70F4" w:rsidRPr="000400B1" w:rsidRDefault="00DC70F4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b/>
          <w:bCs/>
          <w:sz w:val="28"/>
          <w:szCs w:val="28"/>
        </w:rPr>
        <w:t>Информационная система</w:t>
      </w:r>
      <w:r w:rsidRPr="000400B1">
        <w:rPr>
          <w:rFonts w:ascii="Times New Roman" w:hAnsi="Times New Roman" w:cs="Times New Roman"/>
          <w:sz w:val="28"/>
          <w:szCs w:val="28"/>
        </w:rPr>
        <w:t xml:space="preserve"> – совокупность аппаратных, программных и организационных компонентов, используемых для сбора, обработки, хранения и передачи информации.</w:t>
      </w:r>
    </w:p>
    <w:p w14:paraId="13BCC127" w14:textId="47A78760" w:rsidR="00DC70F4" w:rsidRPr="000400B1" w:rsidRDefault="00DC70F4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b/>
          <w:bCs/>
          <w:sz w:val="28"/>
          <w:szCs w:val="28"/>
        </w:rPr>
        <w:t xml:space="preserve">Уязвимость </w:t>
      </w:r>
      <w:r w:rsidRPr="000400B1">
        <w:rPr>
          <w:rFonts w:ascii="Times New Roman" w:hAnsi="Times New Roman" w:cs="Times New Roman"/>
          <w:sz w:val="28"/>
          <w:szCs w:val="28"/>
        </w:rPr>
        <w:t>– слабое место в системе, позволяющее злоумышленнику воздействовать на информационную систему</w:t>
      </w:r>
      <w:r w:rsidR="00764CBC" w:rsidRPr="000400B1">
        <w:rPr>
          <w:rFonts w:ascii="Times New Roman" w:hAnsi="Times New Roman" w:cs="Times New Roman"/>
          <w:sz w:val="28"/>
          <w:szCs w:val="28"/>
        </w:rPr>
        <w:t>: получение несанкционированного доступа, кража или изменение данных.</w:t>
      </w:r>
    </w:p>
    <w:p w14:paraId="784F00C6" w14:textId="05AFA709" w:rsidR="00344903" w:rsidRPr="000400B1" w:rsidRDefault="00344903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b/>
          <w:bCs/>
          <w:sz w:val="28"/>
          <w:szCs w:val="28"/>
        </w:rPr>
        <w:t>Баг-баунти программа</w:t>
      </w:r>
      <w:r w:rsidRPr="000400B1">
        <w:rPr>
          <w:rFonts w:ascii="Times New Roman" w:hAnsi="Times New Roman" w:cs="Times New Roman"/>
          <w:sz w:val="28"/>
          <w:szCs w:val="28"/>
        </w:rPr>
        <w:t xml:space="preserve"> – процесс информационной безопасности, созданный для привлечения внешних исследователей к нахождению уязвимостей в </w:t>
      </w:r>
      <w:r w:rsidR="00DC70F4" w:rsidRPr="000400B1">
        <w:rPr>
          <w:rFonts w:ascii="Times New Roman" w:hAnsi="Times New Roman" w:cs="Times New Roman"/>
          <w:sz w:val="28"/>
          <w:szCs w:val="28"/>
        </w:rPr>
        <w:t>информационных системах организации.</w:t>
      </w:r>
    </w:p>
    <w:p w14:paraId="2F5B531D" w14:textId="77777777" w:rsidR="007B2399" w:rsidRPr="005D4FC4" w:rsidRDefault="00DC70F4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b/>
          <w:bCs/>
          <w:sz w:val="28"/>
          <w:szCs w:val="28"/>
        </w:rPr>
        <w:t xml:space="preserve">Пентест </w:t>
      </w:r>
      <w:r w:rsidRPr="000400B1">
        <w:rPr>
          <w:rFonts w:ascii="Times New Roman" w:hAnsi="Times New Roman" w:cs="Times New Roman"/>
          <w:sz w:val="28"/>
          <w:szCs w:val="28"/>
        </w:rPr>
        <w:t>– процесс информационной безопасности, при котором происходит оценка информационной системы на защищённость.</w:t>
      </w:r>
    </w:p>
    <w:p w14:paraId="7CE4960B" w14:textId="0BF5AE54" w:rsidR="00983AED" w:rsidRPr="000400B1" w:rsidRDefault="00983AED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b/>
          <w:bCs/>
          <w:sz w:val="28"/>
          <w:szCs w:val="28"/>
          <w:lang w:val="en-US"/>
        </w:rPr>
        <w:t>SLA</w:t>
      </w:r>
      <w:r w:rsidRPr="000400B1">
        <w:rPr>
          <w:rFonts w:ascii="Times New Roman" w:hAnsi="Times New Roman" w:cs="Times New Roman"/>
          <w:b/>
          <w:bCs/>
          <w:sz w:val="28"/>
          <w:szCs w:val="28"/>
        </w:rPr>
        <w:t xml:space="preserve"> (Service Level Agreement) </w:t>
      </w:r>
      <w:r w:rsidRPr="000400B1">
        <w:rPr>
          <w:rFonts w:ascii="Times New Roman" w:hAnsi="Times New Roman" w:cs="Times New Roman"/>
          <w:sz w:val="28"/>
          <w:szCs w:val="28"/>
        </w:rPr>
        <w:t>– время, за которое необходимо исправить уязвимость.</w:t>
      </w:r>
    </w:p>
    <w:p w14:paraId="13731448" w14:textId="3EDE1CC1" w:rsidR="00C60BCB" w:rsidRPr="00C60BCB" w:rsidRDefault="00C60BCB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BCB">
        <w:rPr>
          <w:rFonts w:ascii="Times New Roman" w:hAnsi="Times New Roman" w:cs="Times New Roman"/>
          <w:b/>
          <w:bCs/>
          <w:sz w:val="28"/>
          <w:szCs w:val="28"/>
        </w:rPr>
        <w:t>Управление уязвимостями</w:t>
      </w:r>
      <w:r w:rsidRPr="00C60BCB">
        <w:rPr>
          <w:rFonts w:ascii="Times New Roman" w:hAnsi="Times New Roman" w:cs="Times New Roman"/>
          <w:sz w:val="28"/>
          <w:szCs w:val="28"/>
        </w:rPr>
        <w:t xml:space="preserve"> – процесс выявления, оценки, приоритизации, устранения и контроля уязвимостей в информационных системах.</w:t>
      </w:r>
    </w:p>
    <w:p w14:paraId="40DDBFFC" w14:textId="4E14ABCB" w:rsidR="00C60BCB" w:rsidRPr="00C60BCB" w:rsidRDefault="00C60BCB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BCB">
        <w:rPr>
          <w:rFonts w:ascii="Times New Roman" w:hAnsi="Times New Roman" w:cs="Times New Roman"/>
          <w:b/>
          <w:bCs/>
          <w:sz w:val="28"/>
          <w:szCs w:val="28"/>
        </w:rPr>
        <w:t>Риск</w:t>
      </w:r>
      <w:r w:rsidRPr="00C60BCB">
        <w:rPr>
          <w:rFonts w:ascii="Times New Roman" w:hAnsi="Times New Roman" w:cs="Times New Roman"/>
          <w:sz w:val="28"/>
          <w:szCs w:val="28"/>
        </w:rPr>
        <w:t xml:space="preserve"> – потенциальное негативное воздействие на организацию в случае эксплуатации уязвимости.</w:t>
      </w:r>
    </w:p>
    <w:p w14:paraId="161AF85F" w14:textId="6F84FB52" w:rsidR="00C60BCB" w:rsidRPr="00C60BCB" w:rsidRDefault="00C60BCB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BCB">
        <w:rPr>
          <w:rFonts w:ascii="Times New Roman" w:hAnsi="Times New Roman" w:cs="Times New Roman"/>
          <w:b/>
          <w:bCs/>
          <w:sz w:val="28"/>
          <w:szCs w:val="28"/>
        </w:rPr>
        <w:t>CVSS</w:t>
      </w:r>
      <w:r w:rsidRPr="00C60BCB">
        <w:rPr>
          <w:rFonts w:ascii="Times New Roman" w:hAnsi="Times New Roman" w:cs="Times New Roman"/>
          <w:sz w:val="28"/>
          <w:szCs w:val="28"/>
        </w:rPr>
        <w:t xml:space="preserve"> – система оценки критичности уязвимостей (Common Vulnerability Scoring System).</w:t>
      </w:r>
    </w:p>
    <w:p w14:paraId="34F00A8E" w14:textId="733F6CB8" w:rsidR="00C60BCB" w:rsidRPr="000400B1" w:rsidRDefault="00C60BCB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BCB">
        <w:rPr>
          <w:rFonts w:ascii="Times New Roman" w:hAnsi="Times New Roman" w:cs="Times New Roman"/>
          <w:b/>
          <w:bCs/>
          <w:sz w:val="28"/>
          <w:szCs w:val="28"/>
        </w:rPr>
        <w:t>Трекер уязвимостей</w:t>
      </w:r>
      <w:r w:rsidRPr="00C60BCB">
        <w:rPr>
          <w:rFonts w:ascii="Times New Roman" w:hAnsi="Times New Roman" w:cs="Times New Roman"/>
          <w:sz w:val="28"/>
          <w:szCs w:val="28"/>
        </w:rPr>
        <w:t xml:space="preserve"> – система для учёта и отслеживания статуса уязвимостей (например, </w:t>
      </w:r>
      <w:r w:rsidRPr="000400B1">
        <w:rPr>
          <w:rFonts w:ascii="Times New Roman" w:hAnsi="Times New Roman" w:cs="Times New Roman"/>
          <w:sz w:val="28"/>
          <w:szCs w:val="28"/>
          <w:lang w:val="en-US"/>
        </w:rPr>
        <w:t>Youtrack</w:t>
      </w:r>
      <w:r w:rsidRPr="00C60BCB">
        <w:rPr>
          <w:rFonts w:ascii="Times New Roman" w:hAnsi="Times New Roman" w:cs="Times New Roman"/>
          <w:sz w:val="28"/>
          <w:szCs w:val="28"/>
        </w:rPr>
        <w:t>, DefectDojo).</w:t>
      </w:r>
    </w:p>
    <w:p w14:paraId="0875572B" w14:textId="6E654472" w:rsidR="00DC70F4" w:rsidRPr="000400B1" w:rsidRDefault="00754F86" w:rsidP="00EC5E4D">
      <w:pPr>
        <w:pStyle w:val="22"/>
      </w:pPr>
      <w:bookmarkStart w:id="3" w:name="_Toc210757959"/>
      <w:r w:rsidRPr="000400B1">
        <w:t>Общие положения</w:t>
      </w:r>
      <w:bookmarkEnd w:id="3"/>
    </w:p>
    <w:p w14:paraId="0AB8EC10" w14:textId="77777777" w:rsidR="00754F86" w:rsidRPr="000400B1" w:rsidRDefault="00764CBC" w:rsidP="000400B1">
      <w:pPr>
        <w:pStyle w:val="a5"/>
        <w:numPr>
          <w:ilvl w:val="1"/>
          <w:numId w:val="20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Источники информации об уязвимостях делятся </w:t>
      </w:r>
      <w:r w:rsidR="007B2399" w:rsidRPr="000400B1">
        <w:rPr>
          <w:rFonts w:ascii="Times New Roman" w:hAnsi="Times New Roman" w:cs="Times New Roman"/>
          <w:sz w:val="28"/>
          <w:szCs w:val="28"/>
        </w:rPr>
        <w:t>на два вида: внешние и внутренние.</w:t>
      </w:r>
    </w:p>
    <w:p w14:paraId="22B3FCC5" w14:textId="6DF4DEE4" w:rsidR="00754F86" w:rsidRPr="000400B1" w:rsidRDefault="007B2399" w:rsidP="000400B1">
      <w:pPr>
        <w:pStyle w:val="a5"/>
        <w:numPr>
          <w:ilvl w:val="1"/>
          <w:numId w:val="20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Под внешними источниками информации подразумеваются баг-баунти программа, пентесты, согласованные с подрядчиком, базы общеизвестных уязвимостей (</w:t>
      </w:r>
      <w:r w:rsidRPr="000400B1">
        <w:rPr>
          <w:rFonts w:ascii="Times New Roman" w:hAnsi="Times New Roman" w:cs="Times New Roman"/>
          <w:sz w:val="28"/>
          <w:szCs w:val="28"/>
          <w:lang w:val="en-US"/>
        </w:rPr>
        <w:t>CVE</w:t>
      </w:r>
      <w:r w:rsidRPr="000400B1">
        <w:rPr>
          <w:rFonts w:ascii="Times New Roman" w:hAnsi="Times New Roman" w:cs="Times New Roman"/>
          <w:sz w:val="28"/>
          <w:szCs w:val="28"/>
        </w:rPr>
        <w:t>).</w:t>
      </w:r>
    </w:p>
    <w:p w14:paraId="1AF30F79" w14:textId="01C94DA2" w:rsidR="007B2399" w:rsidRPr="000400B1" w:rsidRDefault="007B2399" w:rsidP="000400B1">
      <w:pPr>
        <w:pStyle w:val="a5"/>
        <w:numPr>
          <w:ilvl w:val="1"/>
          <w:numId w:val="20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lastRenderedPageBreak/>
        <w:t>Внутренними источниками информации являются результаты статического или динамического анализа программного обеспечения, аудиты сотрудников подразделения «Безопасность приложений», пентесты, проведённые сотрудниками внутри компании.</w:t>
      </w:r>
    </w:p>
    <w:p w14:paraId="4EF8571A" w14:textId="77777777" w:rsidR="00171EB1" w:rsidRPr="000400B1" w:rsidRDefault="00171EB1" w:rsidP="000400B1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4.4 Для обеспечения эффективности процесса могут использоваться автоматизированные системы:</w:t>
      </w:r>
    </w:p>
    <w:p w14:paraId="28326AD8" w14:textId="272E6A07" w:rsidR="00171EB1" w:rsidRPr="00171EB1" w:rsidRDefault="00171EB1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а) </w:t>
      </w:r>
      <w:r w:rsidRPr="00171EB1">
        <w:rPr>
          <w:rFonts w:ascii="Times New Roman" w:hAnsi="Times New Roman" w:cs="Times New Roman"/>
          <w:sz w:val="28"/>
          <w:szCs w:val="28"/>
        </w:rPr>
        <w:t>сканеры уязвимостей;</w:t>
      </w:r>
    </w:p>
    <w:p w14:paraId="3139B79D" w14:textId="319B1BF9" w:rsidR="00171EB1" w:rsidRPr="00171EB1" w:rsidRDefault="00171EB1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б) </w:t>
      </w:r>
      <w:r w:rsidRPr="00171EB1">
        <w:rPr>
          <w:rFonts w:ascii="Times New Roman" w:hAnsi="Times New Roman" w:cs="Times New Roman"/>
          <w:sz w:val="28"/>
          <w:szCs w:val="28"/>
        </w:rPr>
        <w:t>системы трекинга задач;</w:t>
      </w:r>
    </w:p>
    <w:p w14:paraId="13DEE63D" w14:textId="77777777" w:rsidR="00171EB1" w:rsidRPr="000400B1" w:rsidRDefault="00171EB1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в) </w:t>
      </w:r>
      <w:r w:rsidRPr="00171EB1">
        <w:rPr>
          <w:rFonts w:ascii="Times New Roman" w:hAnsi="Times New Roman" w:cs="Times New Roman"/>
          <w:sz w:val="28"/>
          <w:szCs w:val="28"/>
        </w:rPr>
        <w:t>платформы управления уязвимостями;</w:t>
      </w:r>
    </w:p>
    <w:p w14:paraId="40F761EA" w14:textId="44F2128D" w:rsidR="007B2399" w:rsidRPr="000400B1" w:rsidRDefault="00171EB1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г) </w:t>
      </w:r>
      <w:r w:rsidRPr="00171EB1">
        <w:rPr>
          <w:rFonts w:ascii="Times New Roman" w:hAnsi="Times New Roman" w:cs="Times New Roman"/>
          <w:sz w:val="28"/>
          <w:szCs w:val="28"/>
        </w:rPr>
        <w:t>системы аналитики и отчетности.</w:t>
      </w:r>
    </w:p>
    <w:p w14:paraId="13A1A6A4" w14:textId="075689ED" w:rsidR="007B2399" w:rsidRPr="000400B1" w:rsidRDefault="00B75416" w:rsidP="00EC5E4D">
      <w:pPr>
        <w:pStyle w:val="22"/>
      </w:pPr>
      <w:bookmarkStart w:id="4" w:name="_Toc210757960"/>
      <w:r w:rsidRPr="000400B1">
        <w:t>Организационные меры безопасности</w:t>
      </w:r>
      <w:bookmarkEnd w:id="4"/>
    </w:p>
    <w:p w14:paraId="5FF9C477" w14:textId="7155EB31" w:rsidR="007B2399" w:rsidRPr="000400B1" w:rsidRDefault="00DA4D7E" w:rsidP="000400B1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5.1 </w:t>
      </w:r>
      <w:r w:rsidR="007B2399" w:rsidRPr="000400B1">
        <w:rPr>
          <w:rFonts w:ascii="Times New Roman" w:hAnsi="Times New Roman" w:cs="Times New Roman"/>
          <w:sz w:val="28"/>
          <w:szCs w:val="28"/>
        </w:rPr>
        <w:t>Основными параметрами для классификации уязвимостей является критичность, бизнес линия и продукт, в котором была обнаружена уязвимость. Бизнес линия объединяет в себя продукты, реализующие одно общее бизнес требование.</w:t>
      </w:r>
    </w:p>
    <w:p w14:paraId="7FF07EE5" w14:textId="77777777" w:rsidR="00B75416" w:rsidRPr="000400B1" w:rsidRDefault="007B2399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Для уязвимостей определён </w:t>
      </w:r>
      <w:r w:rsidRPr="000400B1">
        <w:rPr>
          <w:rFonts w:ascii="Times New Roman" w:hAnsi="Times New Roman" w:cs="Times New Roman"/>
          <w:sz w:val="28"/>
          <w:szCs w:val="28"/>
          <w:lang w:val="en-US"/>
        </w:rPr>
        <w:t>SLA</w:t>
      </w:r>
      <w:r w:rsidRPr="000400B1">
        <w:rPr>
          <w:rFonts w:ascii="Times New Roman" w:hAnsi="Times New Roman" w:cs="Times New Roman"/>
          <w:sz w:val="28"/>
          <w:szCs w:val="28"/>
        </w:rPr>
        <w:t xml:space="preserve"> на их исправление в соответствии </w:t>
      </w:r>
      <w:r w:rsidR="00B75416" w:rsidRPr="000400B1">
        <w:rPr>
          <w:rFonts w:ascii="Times New Roman" w:hAnsi="Times New Roman" w:cs="Times New Roman"/>
          <w:sz w:val="28"/>
          <w:szCs w:val="28"/>
        </w:rPr>
        <w:t>с критичностью:</w:t>
      </w:r>
    </w:p>
    <w:p w14:paraId="09130128" w14:textId="7E32DA60" w:rsidR="00B75416" w:rsidRPr="000400B1" w:rsidRDefault="00B75416" w:rsidP="000400B1">
      <w:pPr>
        <w:pStyle w:val="a5"/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Критическая – 2 дня</w:t>
      </w:r>
    </w:p>
    <w:p w14:paraId="1DE14AB7" w14:textId="0F14E20E" w:rsidR="00B75416" w:rsidRPr="000400B1" w:rsidRDefault="00B75416" w:rsidP="000400B1">
      <w:pPr>
        <w:pStyle w:val="a5"/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Высокая – 7 дней</w:t>
      </w:r>
    </w:p>
    <w:p w14:paraId="017FFA32" w14:textId="492E24B0" w:rsidR="00B75416" w:rsidRPr="000400B1" w:rsidRDefault="00B75416" w:rsidP="000400B1">
      <w:pPr>
        <w:pStyle w:val="a5"/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Средняя – 30 дней</w:t>
      </w:r>
    </w:p>
    <w:p w14:paraId="2F10018D" w14:textId="3A61FEBD" w:rsidR="00B75416" w:rsidRPr="000400B1" w:rsidRDefault="00B75416" w:rsidP="000400B1">
      <w:pPr>
        <w:pStyle w:val="a5"/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Низкая – 90 дней</w:t>
      </w:r>
    </w:p>
    <w:p w14:paraId="4D933663" w14:textId="336B616E" w:rsidR="00844124" w:rsidRPr="000400B1" w:rsidRDefault="00844124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Срок устранения отсчитывается с момента регистрации уязвимости в трекере.</w:t>
      </w:r>
    </w:p>
    <w:p w14:paraId="29A5FAA7" w14:textId="77777777" w:rsidR="00DE4D3F" w:rsidRPr="00DE4D3F" w:rsidRDefault="00DE4D3F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E4D3F">
        <w:rPr>
          <w:rFonts w:ascii="Times New Roman" w:hAnsi="Times New Roman" w:cs="Times New Roman"/>
          <w:sz w:val="28"/>
          <w:szCs w:val="28"/>
        </w:rPr>
        <w:t>В случае нарушения сроков устранения уязвимости, ответственный специалист подразделения ИБ инициирует эскалацию, включая:</w:t>
      </w:r>
    </w:p>
    <w:p w14:paraId="5F8D90A3" w14:textId="77777777" w:rsidR="00DE4D3F" w:rsidRPr="000400B1" w:rsidRDefault="00DE4D3F" w:rsidP="000400B1">
      <w:pPr>
        <w:pStyle w:val="a5"/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уведомление владельца продукта;</w:t>
      </w:r>
    </w:p>
    <w:p w14:paraId="54F2B15A" w14:textId="77777777" w:rsidR="00DE4D3F" w:rsidRPr="000400B1" w:rsidRDefault="00DE4D3F" w:rsidP="000400B1">
      <w:pPr>
        <w:pStyle w:val="a5"/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уведомление руководителя направления;</w:t>
      </w:r>
    </w:p>
    <w:p w14:paraId="0AEA1BAB" w14:textId="77777777" w:rsidR="00DE4D3F" w:rsidRPr="000400B1" w:rsidRDefault="00DE4D3F" w:rsidP="000400B1">
      <w:pPr>
        <w:pStyle w:val="a5"/>
        <w:numPr>
          <w:ilvl w:val="0"/>
          <w:numId w:val="2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при необходимости — эскалация CISO / руководителю ИБ.</w:t>
      </w:r>
    </w:p>
    <w:p w14:paraId="18942B87" w14:textId="0D54D7DE" w:rsidR="00DE4D3F" w:rsidRPr="000400B1" w:rsidRDefault="00DE4D3F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Все действия и сроки фиксируются в трекере уязвимостей.</w:t>
      </w:r>
    </w:p>
    <w:p w14:paraId="6959C0AD" w14:textId="0C616787" w:rsidR="006E1A40" w:rsidRPr="000400B1" w:rsidRDefault="006E1A40" w:rsidP="000400B1">
      <w:pPr>
        <w:pStyle w:val="a5"/>
        <w:numPr>
          <w:ilvl w:val="1"/>
          <w:numId w:val="2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Ответственные подразделения информационной безопасности за контроль устранения уязвимости определяются в соответствии с их зоной ответственности в зависимости от источника уязвимости:</w:t>
      </w:r>
    </w:p>
    <w:p w14:paraId="49749574" w14:textId="6BFB0CF7" w:rsidR="006E1A40" w:rsidRPr="000400B1" w:rsidRDefault="006E1A40" w:rsidP="000400B1">
      <w:pPr>
        <w:pStyle w:val="a5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Статический или динамический анализ – </w:t>
      </w:r>
      <w:r w:rsidR="00C05B2D" w:rsidRPr="000400B1">
        <w:rPr>
          <w:rFonts w:ascii="Times New Roman" w:hAnsi="Times New Roman" w:cs="Times New Roman"/>
          <w:sz w:val="28"/>
          <w:szCs w:val="28"/>
        </w:rPr>
        <w:t>подразделение «Безопасность приложений» или подразделение «</w:t>
      </w:r>
      <w:r w:rsidR="00C05B2D" w:rsidRPr="000400B1">
        <w:rPr>
          <w:rFonts w:ascii="Times New Roman" w:hAnsi="Times New Roman" w:cs="Times New Roman"/>
          <w:sz w:val="28"/>
          <w:szCs w:val="28"/>
          <w:lang w:val="en-US"/>
        </w:rPr>
        <w:t>DevSecOps</w:t>
      </w:r>
      <w:r w:rsidR="00C05B2D" w:rsidRPr="000400B1">
        <w:rPr>
          <w:rFonts w:ascii="Times New Roman" w:hAnsi="Times New Roman" w:cs="Times New Roman"/>
          <w:sz w:val="28"/>
          <w:szCs w:val="28"/>
        </w:rPr>
        <w:t>»</w:t>
      </w:r>
    </w:p>
    <w:p w14:paraId="1050837E" w14:textId="73453E49" w:rsidR="006E1A40" w:rsidRPr="000400B1" w:rsidRDefault="006E1A40" w:rsidP="000400B1">
      <w:pPr>
        <w:pStyle w:val="a5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Внутренний аудит – </w:t>
      </w:r>
      <w:r w:rsidR="00443F6F" w:rsidRPr="000400B1">
        <w:rPr>
          <w:rFonts w:ascii="Times New Roman" w:hAnsi="Times New Roman" w:cs="Times New Roman"/>
          <w:sz w:val="28"/>
          <w:szCs w:val="28"/>
        </w:rPr>
        <w:t xml:space="preserve">подразделение </w:t>
      </w:r>
      <w:r w:rsidRPr="000400B1">
        <w:rPr>
          <w:rFonts w:ascii="Times New Roman" w:hAnsi="Times New Roman" w:cs="Times New Roman"/>
          <w:sz w:val="28"/>
          <w:szCs w:val="28"/>
        </w:rPr>
        <w:t>«</w:t>
      </w:r>
      <w:r w:rsidR="00443F6F" w:rsidRPr="000400B1">
        <w:rPr>
          <w:rFonts w:ascii="Times New Roman" w:hAnsi="Times New Roman" w:cs="Times New Roman"/>
          <w:sz w:val="28"/>
          <w:szCs w:val="28"/>
        </w:rPr>
        <w:t>Безопасность приложений</w:t>
      </w:r>
      <w:r w:rsidRPr="000400B1">
        <w:rPr>
          <w:rFonts w:ascii="Times New Roman" w:hAnsi="Times New Roman" w:cs="Times New Roman"/>
          <w:sz w:val="28"/>
          <w:szCs w:val="28"/>
        </w:rPr>
        <w:t>»</w:t>
      </w:r>
    </w:p>
    <w:p w14:paraId="5CFF3879" w14:textId="30C9E2FE" w:rsidR="009015AF" w:rsidRPr="000400B1" w:rsidRDefault="009015AF" w:rsidP="000400B1">
      <w:pPr>
        <w:pStyle w:val="a5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Внутренний пентест – подразделение «Анализ защищённости (</w:t>
      </w:r>
      <w:r w:rsidRPr="000400B1">
        <w:rPr>
          <w:rFonts w:ascii="Times New Roman" w:hAnsi="Times New Roman" w:cs="Times New Roman"/>
          <w:sz w:val="28"/>
          <w:szCs w:val="28"/>
          <w:lang w:val="en-US"/>
        </w:rPr>
        <w:t>RedTeam</w:t>
      </w:r>
      <w:r w:rsidRPr="000400B1">
        <w:rPr>
          <w:rFonts w:ascii="Times New Roman" w:hAnsi="Times New Roman" w:cs="Times New Roman"/>
          <w:sz w:val="28"/>
          <w:szCs w:val="28"/>
        </w:rPr>
        <w:t>)»</w:t>
      </w:r>
    </w:p>
    <w:p w14:paraId="34441485" w14:textId="6694CFDF" w:rsidR="00BC6599" w:rsidRPr="000400B1" w:rsidRDefault="00BC6599" w:rsidP="000400B1">
      <w:pPr>
        <w:pStyle w:val="a5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Внешний пентест – подразделение «</w:t>
      </w:r>
      <w:r w:rsidR="004C5A67" w:rsidRPr="000400B1">
        <w:rPr>
          <w:rFonts w:ascii="Times New Roman" w:hAnsi="Times New Roman" w:cs="Times New Roman"/>
          <w:sz w:val="28"/>
          <w:szCs w:val="28"/>
        </w:rPr>
        <w:t>Безопасность приложений</w:t>
      </w:r>
      <w:r w:rsidRPr="000400B1">
        <w:rPr>
          <w:rFonts w:ascii="Times New Roman" w:hAnsi="Times New Roman" w:cs="Times New Roman"/>
          <w:sz w:val="28"/>
          <w:szCs w:val="28"/>
        </w:rPr>
        <w:t>»</w:t>
      </w:r>
    </w:p>
    <w:p w14:paraId="4A7930AE" w14:textId="71CB0799" w:rsidR="003E7714" w:rsidRPr="000400B1" w:rsidRDefault="00A96E11" w:rsidP="000400B1">
      <w:pPr>
        <w:pStyle w:val="a5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Баг-баунти – подразделение «</w:t>
      </w:r>
      <w:r w:rsidR="00E96D2C" w:rsidRPr="000400B1">
        <w:rPr>
          <w:rFonts w:ascii="Times New Roman" w:hAnsi="Times New Roman" w:cs="Times New Roman"/>
          <w:sz w:val="28"/>
          <w:szCs w:val="28"/>
        </w:rPr>
        <w:t>Безопасность приложений</w:t>
      </w:r>
      <w:r w:rsidRPr="000400B1">
        <w:rPr>
          <w:rFonts w:ascii="Times New Roman" w:hAnsi="Times New Roman" w:cs="Times New Roman"/>
          <w:sz w:val="28"/>
          <w:szCs w:val="28"/>
        </w:rPr>
        <w:t>»</w:t>
      </w:r>
    </w:p>
    <w:p w14:paraId="24038FEB" w14:textId="05BA76BF" w:rsidR="007426E3" w:rsidRPr="000400B1" w:rsidRDefault="007426E3" w:rsidP="000400B1">
      <w:pPr>
        <w:pStyle w:val="a5"/>
        <w:numPr>
          <w:ilvl w:val="0"/>
          <w:numId w:val="2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Общеизвестные уязвимости – подразделение «</w:t>
      </w:r>
      <w:r w:rsidRPr="000400B1">
        <w:rPr>
          <w:rFonts w:ascii="Times New Roman" w:hAnsi="Times New Roman" w:cs="Times New Roman"/>
          <w:sz w:val="28"/>
          <w:szCs w:val="28"/>
          <w:lang w:val="en-US"/>
        </w:rPr>
        <w:t>DevSecOps</w:t>
      </w:r>
      <w:r w:rsidRPr="000400B1">
        <w:rPr>
          <w:rFonts w:ascii="Times New Roman" w:hAnsi="Times New Roman" w:cs="Times New Roman"/>
          <w:sz w:val="28"/>
          <w:szCs w:val="28"/>
        </w:rPr>
        <w:t>»</w:t>
      </w:r>
    </w:p>
    <w:p w14:paraId="130F8BCE" w14:textId="5B0C7A53" w:rsidR="00B75416" w:rsidRPr="000400B1" w:rsidRDefault="00B75416" w:rsidP="000400B1">
      <w:pPr>
        <w:pStyle w:val="a5"/>
        <w:numPr>
          <w:ilvl w:val="1"/>
          <w:numId w:val="2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Процесс управления уязвимостями </w:t>
      </w:r>
      <w:r w:rsidR="00754F86" w:rsidRPr="000400B1">
        <w:rPr>
          <w:rFonts w:ascii="Times New Roman" w:hAnsi="Times New Roman" w:cs="Times New Roman"/>
          <w:sz w:val="28"/>
          <w:szCs w:val="28"/>
        </w:rPr>
        <w:t>включает пять основных этапов (рисунок 5.1).</w:t>
      </w:r>
    </w:p>
    <w:p w14:paraId="2966D596" w14:textId="07E43BF0" w:rsidR="00754F86" w:rsidRPr="000400B1" w:rsidRDefault="00754F86" w:rsidP="000400B1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DC1012" wp14:editId="5D65C950">
            <wp:extent cx="3162300" cy="3040673"/>
            <wp:effectExtent l="0" t="0" r="0" b="7620"/>
            <wp:docPr id="2070948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48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3256" cy="304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E441" w14:textId="41D68CE1" w:rsidR="00754F86" w:rsidRPr="000400B1" w:rsidRDefault="00754F86" w:rsidP="000400B1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Рисунок 5.1 – Этапы работы по управлению уязвимостями</w:t>
      </w:r>
    </w:p>
    <w:p w14:paraId="5EAAB932" w14:textId="77777777" w:rsidR="00DE4D3F" w:rsidRPr="000400B1" w:rsidRDefault="00DE4D3F" w:rsidP="000400B1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61F5A45" w14:textId="77777777" w:rsidR="006A7B76" w:rsidRPr="000400B1" w:rsidRDefault="006A7B76" w:rsidP="000400B1">
      <w:pPr>
        <w:pStyle w:val="a5"/>
        <w:numPr>
          <w:ilvl w:val="0"/>
          <w:numId w:val="1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Мониторинг уязвимостей и оценка их применимости</w:t>
      </w:r>
    </w:p>
    <w:p w14:paraId="4D74D2A7" w14:textId="0C2C1868" w:rsidR="00983AED" w:rsidRPr="000400B1" w:rsidRDefault="006A7B76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На данном этапе осуществляется выявление уязвимости на основании данных, полученных из внешних или внутренних источников</w:t>
      </w:r>
      <w:r w:rsidR="00B75416" w:rsidRPr="000400B1">
        <w:rPr>
          <w:rFonts w:ascii="Times New Roman" w:hAnsi="Times New Roman" w:cs="Times New Roman"/>
          <w:sz w:val="28"/>
          <w:szCs w:val="28"/>
        </w:rPr>
        <w:t>.</w:t>
      </w:r>
      <w:r w:rsidRPr="000400B1">
        <w:rPr>
          <w:rFonts w:ascii="Times New Roman" w:hAnsi="Times New Roman" w:cs="Times New Roman"/>
          <w:sz w:val="28"/>
          <w:szCs w:val="28"/>
        </w:rPr>
        <w:t xml:space="preserve"> </w:t>
      </w:r>
      <w:r w:rsidR="000E319A" w:rsidRPr="000400B1">
        <w:rPr>
          <w:rFonts w:ascii="Times New Roman" w:hAnsi="Times New Roman" w:cs="Times New Roman"/>
          <w:sz w:val="28"/>
          <w:szCs w:val="28"/>
        </w:rPr>
        <w:t>В качестве ответственного за контроль уязвимости будет назначен сотрудник из команды информационной безопасности в зависимости от того, из какого источника была получена уязвимость.</w:t>
      </w:r>
    </w:p>
    <w:p w14:paraId="53E2DA89" w14:textId="57FFBE94" w:rsidR="00983AED" w:rsidRPr="000400B1" w:rsidRDefault="00983AED" w:rsidP="000400B1">
      <w:pPr>
        <w:pStyle w:val="a5"/>
        <w:numPr>
          <w:ilvl w:val="0"/>
          <w:numId w:val="1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Оценка уязвимостей</w:t>
      </w:r>
    </w:p>
    <w:p w14:paraId="5244AD21" w14:textId="10F8B055" w:rsidR="00983AED" w:rsidRPr="000400B1" w:rsidRDefault="00983AED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На данном этапе оценивается</w:t>
      </w:r>
      <w:r w:rsidR="00740BAC" w:rsidRPr="000400B1">
        <w:rPr>
          <w:rFonts w:ascii="Times New Roman" w:hAnsi="Times New Roman" w:cs="Times New Roman"/>
          <w:sz w:val="28"/>
          <w:szCs w:val="28"/>
        </w:rPr>
        <w:t xml:space="preserve"> критичность уязвимости в соответствии с пунктом 5.1.</w:t>
      </w:r>
    </w:p>
    <w:p w14:paraId="4107F911" w14:textId="3C7EE2B5" w:rsidR="006144FD" w:rsidRPr="000400B1" w:rsidRDefault="006144FD" w:rsidP="000400B1">
      <w:pPr>
        <w:pStyle w:val="a5"/>
        <w:numPr>
          <w:ilvl w:val="0"/>
          <w:numId w:val="1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Определение методов и приоритетов устранения уязвимостей</w:t>
      </w:r>
    </w:p>
    <w:p w14:paraId="13DC5612" w14:textId="0750F2E0" w:rsidR="00B75416" w:rsidRPr="000400B1" w:rsidRDefault="00DA4D7E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На данном этапе определяются методы исправления уязвимостей и приоритет их устранения в соответствии с пунктом 5.1. </w:t>
      </w:r>
      <w:r w:rsidR="00B75416" w:rsidRPr="000400B1">
        <w:rPr>
          <w:rFonts w:ascii="Times New Roman" w:hAnsi="Times New Roman" w:cs="Times New Roman"/>
          <w:sz w:val="28"/>
          <w:szCs w:val="28"/>
        </w:rPr>
        <w:t>У</w:t>
      </w:r>
      <w:r w:rsidRPr="000400B1">
        <w:rPr>
          <w:rFonts w:ascii="Times New Roman" w:hAnsi="Times New Roman" w:cs="Times New Roman"/>
          <w:sz w:val="28"/>
          <w:szCs w:val="28"/>
        </w:rPr>
        <w:t>язвимость</w:t>
      </w:r>
      <w:r w:rsidR="00B75416" w:rsidRPr="000400B1">
        <w:rPr>
          <w:rFonts w:ascii="Times New Roman" w:hAnsi="Times New Roman" w:cs="Times New Roman"/>
          <w:sz w:val="28"/>
          <w:szCs w:val="28"/>
        </w:rPr>
        <w:t xml:space="preserve"> </w:t>
      </w:r>
      <w:r w:rsidRPr="000400B1">
        <w:rPr>
          <w:rFonts w:ascii="Times New Roman" w:hAnsi="Times New Roman" w:cs="Times New Roman"/>
          <w:sz w:val="28"/>
          <w:szCs w:val="28"/>
        </w:rPr>
        <w:t>создаётся</w:t>
      </w:r>
      <w:r w:rsidR="00B75416" w:rsidRPr="000400B1">
        <w:rPr>
          <w:rFonts w:ascii="Times New Roman" w:hAnsi="Times New Roman" w:cs="Times New Roman"/>
          <w:sz w:val="28"/>
          <w:szCs w:val="28"/>
        </w:rPr>
        <w:t xml:space="preserve"> в системе трекинга</w:t>
      </w:r>
      <w:r w:rsidRPr="000400B1">
        <w:rPr>
          <w:rFonts w:ascii="Times New Roman" w:hAnsi="Times New Roman" w:cs="Times New Roman"/>
          <w:sz w:val="28"/>
          <w:szCs w:val="28"/>
        </w:rPr>
        <w:t>, где</w:t>
      </w:r>
      <w:r w:rsidR="00B75416" w:rsidRPr="000400B1">
        <w:rPr>
          <w:rFonts w:ascii="Times New Roman" w:hAnsi="Times New Roman" w:cs="Times New Roman"/>
          <w:sz w:val="28"/>
          <w:szCs w:val="28"/>
        </w:rPr>
        <w:t xml:space="preserve"> указываются следующие параметры: источник (см. </w:t>
      </w:r>
      <w:r w:rsidRPr="000400B1">
        <w:rPr>
          <w:rFonts w:ascii="Times New Roman" w:hAnsi="Times New Roman" w:cs="Times New Roman"/>
          <w:sz w:val="28"/>
          <w:szCs w:val="28"/>
        </w:rPr>
        <w:t>пункт</w:t>
      </w:r>
      <w:r w:rsidR="00B75416" w:rsidRPr="000400B1">
        <w:rPr>
          <w:rFonts w:ascii="Times New Roman" w:hAnsi="Times New Roman" w:cs="Times New Roman"/>
          <w:sz w:val="28"/>
          <w:szCs w:val="28"/>
        </w:rPr>
        <w:t xml:space="preserve"> 4</w:t>
      </w:r>
      <w:r w:rsidRPr="000400B1">
        <w:rPr>
          <w:rFonts w:ascii="Times New Roman" w:hAnsi="Times New Roman" w:cs="Times New Roman"/>
          <w:sz w:val="28"/>
          <w:szCs w:val="28"/>
        </w:rPr>
        <w:t>.1</w:t>
      </w:r>
      <w:r w:rsidR="00B75416" w:rsidRPr="000400B1">
        <w:rPr>
          <w:rFonts w:ascii="Times New Roman" w:hAnsi="Times New Roman" w:cs="Times New Roman"/>
          <w:sz w:val="28"/>
          <w:szCs w:val="28"/>
        </w:rPr>
        <w:t xml:space="preserve">), критичность, продукт и бизнес линия (см. </w:t>
      </w:r>
      <w:r w:rsidR="00B83286" w:rsidRPr="000400B1">
        <w:rPr>
          <w:rFonts w:ascii="Times New Roman" w:hAnsi="Times New Roman" w:cs="Times New Roman"/>
          <w:sz w:val="28"/>
          <w:szCs w:val="28"/>
        </w:rPr>
        <w:t>пункт</w:t>
      </w:r>
      <w:r w:rsidR="00B75416" w:rsidRPr="000400B1">
        <w:rPr>
          <w:rFonts w:ascii="Times New Roman" w:hAnsi="Times New Roman" w:cs="Times New Roman"/>
          <w:sz w:val="28"/>
          <w:szCs w:val="28"/>
        </w:rPr>
        <w:t xml:space="preserve"> 5.1). В описании уязвимости указываются уязвимые хосты, уязвимые эндпоинты (если уязвимым сервисом является </w:t>
      </w:r>
      <w:r w:rsidR="00B75416" w:rsidRPr="000400B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B75416" w:rsidRPr="000400B1">
        <w:rPr>
          <w:rFonts w:ascii="Times New Roman" w:hAnsi="Times New Roman" w:cs="Times New Roman"/>
          <w:sz w:val="28"/>
          <w:szCs w:val="28"/>
        </w:rPr>
        <w:t xml:space="preserve">-сервер), </w:t>
      </w:r>
      <w:r w:rsidR="00F71C4C" w:rsidRPr="000400B1">
        <w:rPr>
          <w:rFonts w:ascii="Times New Roman" w:hAnsi="Times New Roman" w:cs="Times New Roman"/>
          <w:sz w:val="28"/>
          <w:szCs w:val="28"/>
        </w:rPr>
        <w:t>анализ критичности, шаги воспроизведения, рекомендации по исправлению.</w:t>
      </w:r>
    </w:p>
    <w:p w14:paraId="7A293E6B" w14:textId="7D97938D" w:rsidR="00754F86" w:rsidRPr="000400B1" w:rsidRDefault="000E319A" w:rsidP="000400B1">
      <w:pPr>
        <w:pStyle w:val="a5"/>
        <w:numPr>
          <w:ilvl w:val="0"/>
          <w:numId w:val="1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Устранение уязвимостей</w:t>
      </w:r>
    </w:p>
    <w:p w14:paraId="370F797D" w14:textId="258E65A4" w:rsidR="000E319A" w:rsidRPr="000400B1" w:rsidRDefault="000E319A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На данном этапе уязвимость передаётся команде разработчиков (или команде ответственных) сервиса, в котором была найдена уязвимость.</w:t>
      </w:r>
    </w:p>
    <w:p w14:paraId="7A06114C" w14:textId="73FBD3BC" w:rsidR="000E319A" w:rsidRPr="000400B1" w:rsidRDefault="000E319A" w:rsidP="000400B1">
      <w:pPr>
        <w:pStyle w:val="a5"/>
        <w:numPr>
          <w:ilvl w:val="0"/>
          <w:numId w:val="18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Контроль устранения уязвимостей</w:t>
      </w:r>
    </w:p>
    <w:p w14:paraId="21BB876D" w14:textId="4D08A7B5" w:rsidR="00B83286" w:rsidRPr="000400B1" w:rsidRDefault="00B83286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На данном этапе производится контроль исправления уязвимостей ответственным подразделением (см. пункт 5.2), соблюдение </w:t>
      </w:r>
      <w:r w:rsidRPr="000400B1">
        <w:rPr>
          <w:rFonts w:ascii="Times New Roman" w:hAnsi="Times New Roman" w:cs="Times New Roman"/>
          <w:sz w:val="28"/>
          <w:szCs w:val="28"/>
          <w:lang w:val="en-US"/>
        </w:rPr>
        <w:t>SLA</w:t>
      </w:r>
      <w:r w:rsidRPr="000400B1">
        <w:rPr>
          <w:rFonts w:ascii="Times New Roman" w:hAnsi="Times New Roman" w:cs="Times New Roman"/>
          <w:sz w:val="28"/>
          <w:szCs w:val="28"/>
        </w:rPr>
        <w:t xml:space="preserve"> (см. пункт 5.1).</w:t>
      </w:r>
    </w:p>
    <w:p w14:paraId="62BD49F9" w14:textId="17F242AC" w:rsidR="00B83286" w:rsidRPr="000400B1" w:rsidRDefault="00B83286" w:rsidP="000400B1">
      <w:pPr>
        <w:pStyle w:val="a5"/>
        <w:numPr>
          <w:ilvl w:val="1"/>
          <w:numId w:val="2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Процесс управления уязвимостями распространяется на все информационные системы организации.</w:t>
      </w:r>
    </w:p>
    <w:p w14:paraId="7999AF98" w14:textId="2A744BC9" w:rsidR="008105BF" w:rsidRPr="000400B1" w:rsidRDefault="008105BF" w:rsidP="000400B1">
      <w:pPr>
        <w:pStyle w:val="a5"/>
        <w:numPr>
          <w:ilvl w:val="1"/>
          <w:numId w:val="2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Участниками процесса по управлению уязвимостями являются:</w:t>
      </w:r>
    </w:p>
    <w:p w14:paraId="7D9303C2" w14:textId="67B6E8DD" w:rsidR="008105BF" w:rsidRPr="000400B1" w:rsidRDefault="008105BF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lastRenderedPageBreak/>
        <w:t>а) подразделение информационной безопасности, ответственное за конкретную уязвимость</w:t>
      </w:r>
      <w:r w:rsidR="00844124" w:rsidRPr="000400B1">
        <w:rPr>
          <w:rFonts w:ascii="Times New Roman" w:hAnsi="Times New Roman" w:cs="Times New Roman"/>
          <w:sz w:val="28"/>
          <w:szCs w:val="28"/>
        </w:rPr>
        <w:t>;</w:t>
      </w:r>
    </w:p>
    <w:p w14:paraId="62507FFF" w14:textId="6F10667C" w:rsidR="008105BF" w:rsidRPr="000400B1" w:rsidRDefault="008105BF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б) подразделение, ответственное за внедрение информационных технологий</w:t>
      </w:r>
      <w:r w:rsidR="00844124" w:rsidRPr="000400B1">
        <w:rPr>
          <w:rFonts w:ascii="Times New Roman" w:hAnsi="Times New Roman" w:cs="Times New Roman"/>
          <w:sz w:val="28"/>
          <w:szCs w:val="28"/>
        </w:rPr>
        <w:t>;</w:t>
      </w:r>
    </w:p>
    <w:p w14:paraId="74E5A4C7" w14:textId="6BFD190D" w:rsidR="00844124" w:rsidRPr="005D4FC4" w:rsidRDefault="00844124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в) руководитель процесса управления уязвимостями / владелец процесса (если такой назначен).</w:t>
      </w:r>
    </w:p>
    <w:p w14:paraId="17862F7E" w14:textId="19EBD983" w:rsidR="0058535C" w:rsidRPr="005D4FC4" w:rsidRDefault="0058535C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5.6 Уязвимость может быть проигнорирована или исключена по одной из причин:</w:t>
      </w:r>
    </w:p>
    <w:p w14:paraId="6CDE2A9A" w14:textId="13396E5D" w:rsidR="0058535C" w:rsidRPr="000400B1" w:rsidRDefault="0058535C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а) наличие технических ограничений для исправления уязвимости;</w:t>
      </w:r>
    </w:p>
    <w:p w14:paraId="76BF6278" w14:textId="6335622E" w:rsidR="0058535C" w:rsidRPr="005D4FC4" w:rsidRDefault="0058535C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б) уязвимость является ложноположительной</w:t>
      </w:r>
      <w:r w:rsidRPr="005D4FC4">
        <w:rPr>
          <w:rFonts w:ascii="Times New Roman" w:hAnsi="Times New Roman" w:cs="Times New Roman"/>
          <w:sz w:val="28"/>
          <w:szCs w:val="28"/>
        </w:rPr>
        <w:t>;</w:t>
      </w:r>
    </w:p>
    <w:p w14:paraId="44AF4D3B" w14:textId="673B8B10" w:rsidR="0058535C" w:rsidRPr="000400B1" w:rsidRDefault="0058535C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в) риск признан приемлемым.</w:t>
      </w:r>
    </w:p>
    <w:p w14:paraId="66940F2B" w14:textId="7726FF3A" w:rsidR="0058535C" w:rsidRPr="000400B1" w:rsidRDefault="0058535C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Если уязвимость была проигнорирована или исключена по причине «в», данное решение должно быть задокументировано и одобрено ответственным лицом.</w:t>
      </w:r>
    </w:p>
    <w:p w14:paraId="42D23698" w14:textId="51AA3858" w:rsidR="0058535C" w:rsidRPr="000400B1" w:rsidRDefault="0058535C" w:rsidP="00EC5E4D">
      <w:pPr>
        <w:pStyle w:val="22"/>
      </w:pPr>
      <w:bookmarkStart w:id="5" w:name="_Toc210757961"/>
      <w:r w:rsidRPr="000400B1">
        <w:t>Отчётность</w:t>
      </w:r>
      <w:bookmarkEnd w:id="5"/>
    </w:p>
    <w:p w14:paraId="64E37DA0" w14:textId="1C7BAE6A" w:rsidR="0058535C" w:rsidRPr="00A06BC8" w:rsidRDefault="0058535C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Показатели эффективности управления уязвимостями подлежат регулярной отчётности</w:t>
      </w:r>
      <w:r w:rsidR="0051701B">
        <w:rPr>
          <w:rFonts w:ascii="Times New Roman" w:hAnsi="Times New Roman" w:cs="Times New Roman"/>
          <w:sz w:val="28"/>
          <w:szCs w:val="28"/>
        </w:rPr>
        <w:t xml:space="preserve"> (не реже одного отчёта за квартал)</w:t>
      </w:r>
      <w:r w:rsidRPr="000400B1">
        <w:rPr>
          <w:rFonts w:ascii="Times New Roman" w:hAnsi="Times New Roman" w:cs="Times New Roman"/>
          <w:sz w:val="28"/>
          <w:szCs w:val="28"/>
        </w:rPr>
        <w:t xml:space="preserve"> и должны включать:</w:t>
      </w:r>
    </w:p>
    <w:p w14:paraId="4521CBD5" w14:textId="59391716" w:rsidR="0058535C" w:rsidRPr="000400B1" w:rsidRDefault="0058535C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а)</w:t>
      </w:r>
      <w:r w:rsidR="00C52669" w:rsidRPr="000400B1">
        <w:rPr>
          <w:rFonts w:ascii="Times New Roman" w:hAnsi="Times New Roman" w:cs="Times New Roman"/>
          <w:sz w:val="28"/>
          <w:szCs w:val="28"/>
        </w:rPr>
        <w:t xml:space="preserve"> процент устранённых уязвимостей в рамках </w:t>
      </w:r>
      <w:r w:rsidR="00C52669" w:rsidRPr="000400B1">
        <w:rPr>
          <w:rFonts w:ascii="Times New Roman" w:hAnsi="Times New Roman" w:cs="Times New Roman"/>
          <w:sz w:val="28"/>
          <w:szCs w:val="28"/>
          <w:lang w:val="en-US"/>
        </w:rPr>
        <w:t>SLA</w:t>
      </w:r>
      <w:r w:rsidR="00C52669" w:rsidRPr="000400B1">
        <w:rPr>
          <w:rFonts w:ascii="Times New Roman" w:hAnsi="Times New Roman" w:cs="Times New Roman"/>
          <w:sz w:val="28"/>
          <w:szCs w:val="28"/>
        </w:rPr>
        <w:t>;</w:t>
      </w:r>
    </w:p>
    <w:p w14:paraId="0AE62186" w14:textId="1BCA79C5" w:rsidR="00C52669" w:rsidRPr="000400B1" w:rsidRDefault="00C52669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б) среднее время устранения;</w:t>
      </w:r>
    </w:p>
    <w:p w14:paraId="55D52361" w14:textId="100E10EF" w:rsidR="00C52669" w:rsidRPr="005D4FC4" w:rsidRDefault="00C52669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 xml:space="preserve">в) уязвимости с просроченным </w:t>
      </w:r>
      <w:r w:rsidRPr="000400B1">
        <w:rPr>
          <w:rFonts w:ascii="Times New Roman" w:hAnsi="Times New Roman" w:cs="Times New Roman"/>
          <w:sz w:val="28"/>
          <w:szCs w:val="28"/>
          <w:lang w:val="en-US"/>
        </w:rPr>
        <w:t>SLA</w:t>
      </w:r>
      <w:r w:rsidRPr="000400B1">
        <w:rPr>
          <w:rFonts w:ascii="Times New Roman" w:hAnsi="Times New Roman" w:cs="Times New Roman"/>
          <w:sz w:val="28"/>
          <w:szCs w:val="28"/>
        </w:rPr>
        <w:t>;</w:t>
      </w:r>
    </w:p>
    <w:p w14:paraId="07511DC5" w14:textId="6309B5DA" w:rsidR="0051701B" w:rsidRPr="0051701B" w:rsidRDefault="00C52669" w:rsidP="0051701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г) количество повторно выявленных уязвимостей.</w:t>
      </w:r>
    </w:p>
    <w:p w14:paraId="5862F25E" w14:textId="6D018566" w:rsidR="00C52669" w:rsidRPr="00EC5E4D" w:rsidRDefault="00BD7F1F" w:rsidP="00EC5E4D">
      <w:pPr>
        <w:pStyle w:val="22"/>
      </w:pPr>
      <w:bookmarkStart w:id="6" w:name="_Toc210757962"/>
      <w:r w:rsidRPr="000400B1">
        <w:t>Пересмотр стандарта</w:t>
      </w:r>
      <w:bookmarkEnd w:id="6"/>
    </w:p>
    <w:p w14:paraId="24CBF098" w14:textId="73318DDB" w:rsidR="00BD7F1F" w:rsidRPr="000400B1" w:rsidRDefault="00BD7F1F" w:rsidP="000400B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Настоящий стандарт подлежит пересмотру не реже одного раза в год или при значительных изменениях в процессах/инфраструктуре/регуляторных требованиях.</w:t>
      </w:r>
    </w:p>
    <w:p w14:paraId="54EA1DD0" w14:textId="28D38FB5" w:rsidR="000400B1" w:rsidRPr="000400B1" w:rsidRDefault="000400B1" w:rsidP="00EC5E4D">
      <w:pPr>
        <w:pStyle w:val="22"/>
        <w:rPr>
          <w:rFonts w:eastAsia="Times New Roman"/>
        </w:rPr>
      </w:pPr>
      <w:bookmarkStart w:id="7" w:name="_Toc210346205"/>
      <w:bookmarkStart w:id="8" w:name="_Toc210346680"/>
      <w:bookmarkStart w:id="9" w:name="_Toc210757963"/>
      <w:r w:rsidRPr="000400B1">
        <w:rPr>
          <w:rFonts w:eastAsia="Times New Roman"/>
        </w:rPr>
        <w:t>Библиография</w:t>
      </w:r>
      <w:bookmarkEnd w:id="7"/>
      <w:bookmarkEnd w:id="8"/>
      <w:bookmarkEnd w:id="9"/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1"/>
        <w:gridCol w:w="5527"/>
      </w:tblGrid>
      <w:tr w:rsidR="000400B1" w:rsidRPr="000400B1" w14:paraId="10A471E2" w14:textId="77777777" w:rsidTr="00842112">
        <w:tc>
          <w:tcPr>
            <w:tcW w:w="567" w:type="dxa"/>
          </w:tcPr>
          <w:p w14:paraId="34868ACE" w14:textId="4FA297CD" w:rsidR="000400B1" w:rsidRPr="000400B1" w:rsidRDefault="008F5A27" w:rsidP="008F5A27">
            <w:pPr>
              <w:pStyle w:val="formattext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="000400B1" w:rsidRPr="000400B1">
              <w:rPr>
                <w:sz w:val="28"/>
                <w:szCs w:val="28"/>
              </w:rPr>
              <w:t>1]</w:t>
            </w:r>
          </w:p>
        </w:tc>
        <w:tc>
          <w:tcPr>
            <w:tcW w:w="3261" w:type="dxa"/>
          </w:tcPr>
          <w:p w14:paraId="2887DD4D" w14:textId="03FAEB93" w:rsidR="000400B1" w:rsidRPr="005D4FC4" w:rsidRDefault="00A90C7B" w:rsidP="00A90C7B">
            <w:pPr>
              <w:pStyle w:val="formattext"/>
              <w:spacing w:after="0"/>
              <w:rPr>
                <w:sz w:val="28"/>
                <w:szCs w:val="28"/>
              </w:rPr>
            </w:pPr>
            <w:r w:rsidRPr="00A90C7B">
              <w:rPr>
                <w:sz w:val="28"/>
                <w:szCs w:val="28"/>
              </w:rPr>
              <w:t>Методический документ от 17 мая 2023 г.</w:t>
            </w:r>
          </w:p>
        </w:tc>
        <w:tc>
          <w:tcPr>
            <w:tcW w:w="5527" w:type="dxa"/>
          </w:tcPr>
          <w:p w14:paraId="7F418BFD" w14:textId="43A6C2FC" w:rsidR="000400B1" w:rsidRPr="000400B1" w:rsidRDefault="00A90C7B" w:rsidP="008F5A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7B">
              <w:rPr>
                <w:rFonts w:ascii="Times New Roman" w:hAnsi="Times New Roman" w:cs="Times New Roman"/>
                <w:sz w:val="28"/>
                <w:szCs w:val="28"/>
              </w:rPr>
              <w:t>Руководство по организации процесса управления уязвимостями в органе (организации)</w:t>
            </w:r>
          </w:p>
        </w:tc>
      </w:tr>
      <w:tr w:rsidR="005728CE" w:rsidRPr="000400B1" w14:paraId="68FD968D" w14:textId="77777777" w:rsidTr="00842112">
        <w:tc>
          <w:tcPr>
            <w:tcW w:w="567" w:type="dxa"/>
          </w:tcPr>
          <w:p w14:paraId="2C550958" w14:textId="73AB8C2B" w:rsidR="005728CE" w:rsidRDefault="005728CE" w:rsidP="008F5A27">
            <w:pPr>
              <w:pStyle w:val="formattext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[2]</w:t>
            </w:r>
          </w:p>
        </w:tc>
        <w:tc>
          <w:tcPr>
            <w:tcW w:w="3261" w:type="dxa"/>
          </w:tcPr>
          <w:p w14:paraId="5554425E" w14:textId="7DD96558" w:rsidR="005728CE" w:rsidRPr="005728CE" w:rsidRDefault="005728CE" w:rsidP="00A90C7B">
            <w:pPr>
              <w:pStyle w:val="formattext"/>
              <w:spacing w:after="0"/>
              <w:rPr>
                <w:sz w:val="28"/>
                <w:szCs w:val="28"/>
                <w:lang w:val="en-US"/>
              </w:rPr>
            </w:pPr>
            <w:r w:rsidRPr="005728CE">
              <w:rPr>
                <w:sz w:val="28"/>
                <w:szCs w:val="28"/>
              </w:rPr>
              <w:t>ГОСТ Р 56546— 2015</w:t>
            </w:r>
          </w:p>
        </w:tc>
        <w:tc>
          <w:tcPr>
            <w:tcW w:w="5527" w:type="dxa"/>
          </w:tcPr>
          <w:p w14:paraId="1C830257" w14:textId="72D5FECF" w:rsidR="005728CE" w:rsidRPr="00A90C7B" w:rsidRDefault="005728CE" w:rsidP="008F5A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28CE">
              <w:rPr>
                <w:rFonts w:ascii="Times New Roman" w:hAnsi="Times New Roman" w:cs="Times New Roman"/>
                <w:sz w:val="28"/>
                <w:szCs w:val="28"/>
              </w:rPr>
              <w:t>Классификация уязвимостей информационных систем</w:t>
            </w:r>
          </w:p>
        </w:tc>
      </w:tr>
    </w:tbl>
    <w:p w14:paraId="77F38960" w14:textId="654BDA09" w:rsidR="000400B1" w:rsidRPr="005728CE" w:rsidRDefault="000400B1" w:rsidP="005728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sectPr w:rsidR="000400B1" w:rsidRPr="005728CE" w:rsidSect="00A3386A">
      <w:footerReference w:type="default" r:id="rId13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7C795" w14:textId="77777777" w:rsidR="000C2AA9" w:rsidRDefault="000C2AA9" w:rsidP="000F74B0">
      <w:pPr>
        <w:spacing w:after="0" w:line="240" w:lineRule="auto"/>
      </w:pPr>
      <w:r>
        <w:separator/>
      </w:r>
    </w:p>
  </w:endnote>
  <w:endnote w:type="continuationSeparator" w:id="0">
    <w:p w14:paraId="08E9EAFA" w14:textId="77777777" w:rsidR="000C2AA9" w:rsidRDefault="000C2AA9" w:rsidP="000F7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07787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F071BD9" w14:textId="77777777" w:rsidR="00854D7A" w:rsidRPr="00854D7A" w:rsidRDefault="00854D7A">
        <w:pPr>
          <w:pStyle w:val="af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54D7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54D7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54D7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42EE2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854D7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EC42115" w14:textId="77777777" w:rsidR="00854D7A" w:rsidRDefault="00854D7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D6BE" w14:textId="77777777" w:rsidR="000C2AA9" w:rsidRDefault="000C2AA9" w:rsidP="000F74B0">
      <w:pPr>
        <w:spacing w:after="0" w:line="240" w:lineRule="auto"/>
      </w:pPr>
      <w:r>
        <w:separator/>
      </w:r>
    </w:p>
  </w:footnote>
  <w:footnote w:type="continuationSeparator" w:id="0">
    <w:p w14:paraId="1E90E017" w14:textId="77777777" w:rsidR="000C2AA9" w:rsidRDefault="000C2AA9" w:rsidP="000F7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757"/>
    <w:multiLevelType w:val="hybridMultilevel"/>
    <w:tmpl w:val="1A44E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421F"/>
    <w:multiLevelType w:val="hybridMultilevel"/>
    <w:tmpl w:val="80362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E1C4F"/>
    <w:multiLevelType w:val="hybridMultilevel"/>
    <w:tmpl w:val="053C12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D4D0E"/>
    <w:multiLevelType w:val="hybridMultilevel"/>
    <w:tmpl w:val="25E085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C95AEB"/>
    <w:multiLevelType w:val="multilevel"/>
    <w:tmpl w:val="713C940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F516183"/>
    <w:multiLevelType w:val="hybridMultilevel"/>
    <w:tmpl w:val="DBD89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D048F"/>
    <w:multiLevelType w:val="hybridMultilevel"/>
    <w:tmpl w:val="E36C6208"/>
    <w:lvl w:ilvl="0" w:tplc="4C6ADB44">
      <w:start w:val="1"/>
      <w:numFmt w:val="decimal"/>
      <w:lvlText w:val="%1."/>
      <w:lvlJc w:val="left"/>
      <w:pPr>
        <w:ind w:left="1068" w:hanging="360"/>
      </w:pPr>
      <w:rPr>
        <w:rFonts w:eastAsiaTheme="minorHAns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5802245"/>
    <w:multiLevelType w:val="hybridMultilevel"/>
    <w:tmpl w:val="783C13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25196"/>
    <w:multiLevelType w:val="multilevel"/>
    <w:tmpl w:val="02608F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6A21F5D"/>
    <w:multiLevelType w:val="multilevel"/>
    <w:tmpl w:val="B0F0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91696"/>
    <w:multiLevelType w:val="hybridMultilevel"/>
    <w:tmpl w:val="CA34D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12A19"/>
    <w:multiLevelType w:val="multilevel"/>
    <w:tmpl w:val="7BAA8BB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41E405F9"/>
    <w:multiLevelType w:val="multilevel"/>
    <w:tmpl w:val="7FDCA6B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42FA26BE"/>
    <w:multiLevelType w:val="multilevel"/>
    <w:tmpl w:val="236C708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38B6E6D"/>
    <w:multiLevelType w:val="hybridMultilevel"/>
    <w:tmpl w:val="0164A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548B5"/>
    <w:multiLevelType w:val="multilevel"/>
    <w:tmpl w:val="E888344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A740394"/>
    <w:multiLevelType w:val="hybridMultilevel"/>
    <w:tmpl w:val="CC406A6E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7" w15:restartNumberingAfterBreak="0">
    <w:nsid w:val="4D172BDF"/>
    <w:multiLevelType w:val="hybridMultilevel"/>
    <w:tmpl w:val="49CC7CB0"/>
    <w:lvl w:ilvl="0" w:tplc="1E1EA6C2">
      <w:start w:val="1"/>
      <w:numFmt w:val="bullet"/>
      <w:lvlText w:val=""/>
      <w:lvlJc w:val="left"/>
      <w:pPr>
        <w:ind w:left="284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27639"/>
    <w:multiLevelType w:val="hybridMultilevel"/>
    <w:tmpl w:val="5E2AF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F683A"/>
    <w:multiLevelType w:val="hybridMultilevel"/>
    <w:tmpl w:val="8F3A0F9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C335F0F"/>
    <w:multiLevelType w:val="multilevel"/>
    <w:tmpl w:val="FCEA4ED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6451F42"/>
    <w:multiLevelType w:val="hybridMultilevel"/>
    <w:tmpl w:val="B3AC492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FC22D39"/>
    <w:multiLevelType w:val="hybridMultilevel"/>
    <w:tmpl w:val="3F529638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23" w15:restartNumberingAfterBreak="0">
    <w:nsid w:val="70634C75"/>
    <w:multiLevelType w:val="multilevel"/>
    <w:tmpl w:val="F2CE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E40F8"/>
    <w:multiLevelType w:val="hybridMultilevel"/>
    <w:tmpl w:val="6A583AD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78C9171F"/>
    <w:multiLevelType w:val="hybridMultilevel"/>
    <w:tmpl w:val="DFD46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49862">
    <w:abstractNumId w:val="24"/>
  </w:num>
  <w:num w:numId="2" w16cid:durableId="2103137442">
    <w:abstractNumId w:val="6"/>
  </w:num>
  <w:num w:numId="3" w16cid:durableId="1252813449">
    <w:abstractNumId w:val="7"/>
  </w:num>
  <w:num w:numId="4" w16cid:durableId="1955670581">
    <w:abstractNumId w:val="1"/>
  </w:num>
  <w:num w:numId="5" w16cid:durableId="1755588921">
    <w:abstractNumId w:val="21"/>
  </w:num>
  <w:num w:numId="6" w16cid:durableId="851336565">
    <w:abstractNumId w:val="0"/>
  </w:num>
  <w:num w:numId="7" w16cid:durableId="746733819">
    <w:abstractNumId w:val="5"/>
  </w:num>
  <w:num w:numId="8" w16cid:durableId="335035801">
    <w:abstractNumId w:val="8"/>
  </w:num>
  <w:num w:numId="9" w16cid:durableId="2044133819">
    <w:abstractNumId w:val="22"/>
  </w:num>
  <w:num w:numId="10" w16cid:durableId="1403597367">
    <w:abstractNumId w:val="25"/>
  </w:num>
  <w:num w:numId="11" w16cid:durableId="721292440">
    <w:abstractNumId w:val="14"/>
  </w:num>
  <w:num w:numId="12" w16cid:durableId="1738821045">
    <w:abstractNumId w:val="10"/>
  </w:num>
  <w:num w:numId="13" w16cid:durableId="1193305905">
    <w:abstractNumId w:val="15"/>
  </w:num>
  <w:num w:numId="14" w16cid:durableId="1392997284">
    <w:abstractNumId w:val="20"/>
  </w:num>
  <w:num w:numId="15" w16cid:durableId="1914075594">
    <w:abstractNumId w:val="12"/>
  </w:num>
  <w:num w:numId="16" w16cid:durableId="702752919">
    <w:abstractNumId w:val="11"/>
  </w:num>
  <w:num w:numId="17" w16cid:durableId="57019054">
    <w:abstractNumId w:val="19"/>
  </w:num>
  <w:num w:numId="18" w16cid:durableId="648365637">
    <w:abstractNumId w:val="3"/>
  </w:num>
  <w:num w:numId="19" w16cid:durableId="1832988908">
    <w:abstractNumId w:val="2"/>
  </w:num>
  <w:num w:numId="20" w16cid:durableId="756752814">
    <w:abstractNumId w:val="13"/>
  </w:num>
  <w:num w:numId="21" w16cid:durableId="1325088657">
    <w:abstractNumId w:val="17"/>
  </w:num>
  <w:num w:numId="22" w16cid:durableId="590166781">
    <w:abstractNumId w:val="4"/>
  </w:num>
  <w:num w:numId="23" w16cid:durableId="1565528917">
    <w:abstractNumId w:val="16"/>
  </w:num>
  <w:num w:numId="24" w16cid:durableId="48043628">
    <w:abstractNumId w:val="18"/>
  </w:num>
  <w:num w:numId="25" w16cid:durableId="658114766">
    <w:abstractNumId w:val="23"/>
  </w:num>
  <w:num w:numId="26" w16cid:durableId="17471437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6D0F"/>
    <w:rsid w:val="00003550"/>
    <w:rsid w:val="0001578A"/>
    <w:rsid w:val="000238CC"/>
    <w:rsid w:val="000400B1"/>
    <w:rsid w:val="00052B5D"/>
    <w:rsid w:val="00086CDD"/>
    <w:rsid w:val="000A0B6E"/>
    <w:rsid w:val="000C2AA9"/>
    <w:rsid w:val="000D357E"/>
    <w:rsid w:val="000D3B16"/>
    <w:rsid w:val="000D7A12"/>
    <w:rsid w:val="000E319A"/>
    <w:rsid w:val="000E5759"/>
    <w:rsid w:val="000F0D7A"/>
    <w:rsid w:val="000F4FB5"/>
    <w:rsid w:val="000F74B0"/>
    <w:rsid w:val="001525DF"/>
    <w:rsid w:val="00156D0F"/>
    <w:rsid w:val="00170F43"/>
    <w:rsid w:val="00171EB1"/>
    <w:rsid w:val="00183445"/>
    <w:rsid w:val="001B1AB9"/>
    <w:rsid w:val="001D1190"/>
    <w:rsid w:val="001E0579"/>
    <w:rsid w:val="001E3587"/>
    <w:rsid w:val="001E57D1"/>
    <w:rsid w:val="001E7CEA"/>
    <w:rsid w:val="002054FA"/>
    <w:rsid w:val="002059C2"/>
    <w:rsid w:val="00224C4A"/>
    <w:rsid w:val="0027030C"/>
    <w:rsid w:val="00284625"/>
    <w:rsid w:val="002B4CBD"/>
    <w:rsid w:val="002C1EEC"/>
    <w:rsid w:val="002D44A3"/>
    <w:rsid w:val="003116A5"/>
    <w:rsid w:val="0031474C"/>
    <w:rsid w:val="003447E2"/>
    <w:rsid w:val="00344903"/>
    <w:rsid w:val="00364161"/>
    <w:rsid w:val="003727B2"/>
    <w:rsid w:val="00380E3F"/>
    <w:rsid w:val="00385FC2"/>
    <w:rsid w:val="003900E8"/>
    <w:rsid w:val="0039498E"/>
    <w:rsid w:val="003A0B2B"/>
    <w:rsid w:val="003D0067"/>
    <w:rsid w:val="003D23E0"/>
    <w:rsid w:val="003E007B"/>
    <w:rsid w:val="003E7714"/>
    <w:rsid w:val="00443F6F"/>
    <w:rsid w:val="00445BD0"/>
    <w:rsid w:val="00446085"/>
    <w:rsid w:val="00457C5D"/>
    <w:rsid w:val="004604B4"/>
    <w:rsid w:val="004678E1"/>
    <w:rsid w:val="00485BAB"/>
    <w:rsid w:val="004A6443"/>
    <w:rsid w:val="004A7640"/>
    <w:rsid w:val="004C5A67"/>
    <w:rsid w:val="004D4BA3"/>
    <w:rsid w:val="004F6007"/>
    <w:rsid w:val="00502269"/>
    <w:rsid w:val="00512562"/>
    <w:rsid w:val="0051701B"/>
    <w:rsid w:val="005367D4"/>
    <w:rsid w:val="00547F3C"/>
    <w:rsid w:val="0055498D"/>
    <w:rsid w:val="005728CE"/>
    <w:rsid w:val="00582AA7"/>
    <w:rsid w:val="0058535C"/>
    <w:rsid w:val="005B04F0"/>
    <w:rsid w:val="005D4FC4"/>
    <w:rsid w:val="005E7DF9"/>
    <w:rsid w:val="005F6486"/>
    <w:rsid w:val="0060118B"/>
    <w:rsid w:val="00607B74"/>
    <w:rsid w:val="006144FD"/>
    <w:rsid w:val="006758BA"/>
    <w:rsid w:val="0068599F"/>
    <w:rsid w:val="006928F1"/>
    <w:rsid w:val="00694527"/>
    <w:rsid w:val="00696FEE"/>
    <w:rsid w:val="0069765A"/>
    <w:rsid w:val="006A7B76"/>
    <w:rsid w:val="006C3032"/>
    <w:rsid w:val="006C3EB8"/>
    <w:rsid w:val="006D5920"/>
    <w:rsid w:val="006E1A40"/>
    <w:rsid w:val="006E311C"/>
    <w:rsid w:val="006F6C88"/>
    <w:rsid w:val="0070111B"/>
    <w:rsid w:val="00704478"/>
    <w:rsid w:val="007134D8"/>
    <w:rsid w:val="00723EBB"/>
    <w:rsid w:val="00731013"/>
    <w:rsid w:val="00732AA9"/>
    <w:rsid w:val="00737D98"/>
    <w:rsid w:val="00740BAC"/>
    <w:rsid w:val="00741346"/>
    <w:rsid w:val="007426E3"/>
    <w:rsid w:val="00754F86"/>
    <w:rsid w:val="0075670C"/>
    <w:rsid w:val="00764CBC"/>
    <w:rsid w:val="007A1C3E"/>
    <w:rsid w:val="007A43E3"/>
    <w:rsid w:val="007B2399"/>
    <w:rsid w:val="007C5B69"/>
    <w:rsid w:val="007D4646"/>
    <w:rsid w:val="007E44AA"/>
    <w:rsid w:val="007E5141"/>
    <w:rsid w:val="008105BF"/>
    <w:rsid w:val="00814994"/>
    <w:rsid w:val="00835234"/>
    <w:rsid w:val="00840016"/>
    <w:rsid w:val="00844124"/>
    <w:rsid w:val="00853F0D"/>
    <w:rsid w:val="00854D7A"/>
    <w:rsid w:val="00864B94"/>
    <w:rsid w:val="00873CC0"/>
    <w:rsid w:val="008F5A27"/>
    <w:rsid w:val="009015AF"/>
    <w:rsid w:val="0092712B"/>
    <w:rsid w:val="009351E4"/>
    <w:rsid w:val="00937D27"/>
    <w:rsid w:val="00983AED"/>
    <w:rsid w:val="009C7DE0"/>
    <w:rsid w:val="009D4A79"/>
    <w:rsid w:val="009E0416"/>
    <w:rsid w:val="009E067E"/>
    <w:rsid w:val="00A06BC8"/>
    <w:rsid w:val="00A3386A"/>
    <w:rsid w:val="00A90C7B"/>
    <w:rsid w:val="00A96E11"/>
    <w:rsid w:val="00AA23CF"/>
    <w:rsid w:val="00AA35B5"/>
    <w:rsid w:val="00AB34B3"/>
    <w:rsid w:val="00AB6151"/>
    <w:rsid w:val="00AC0B2C"/>
    <w:rsid w:val="00AE1FF6"/>
    <w:rsid w:val="00B207F3"/>
    <w:rsid w:val="00B32248"/>
    <w:rsid w:val="00B42040"/>
    <w:rsid w:val="00B42EE2"/>
    <w:rsid w:val="00B635D4"/>
    <w:rsid w:val="00B66660"/>
    <w:rsid w:val="00B75416"/>
    <w:rsid w:val="00B83286"/>
    <w:rsid w:val="00B847C6"/>
    <w:rsid w:val="00BC270F"/>
    <w:rsid w:val="00BC6599"/>
    <w:rsid w:val="00BD77CA"/>
    <w:rsid w:val="00BD7F1F"/>
    <w:rsid w:val="00C05B2D"/>
    <w:rsid w:val="00C21427"/>
    <w:rsid w:val="00C27106"/>
    <w:rsid w:val="00C34F3F"/>
    <w:rsid w:val="00C4477B"/>
    <w:rsid w:val="00C52669"/>
    <w:rsid w:val="00C56D47"/>
    <w:rsid w:val="00C60BCB"/>
    <w:rsid w:val="00C65C8C"/>
    <w:rsid w:val="00C67496"/>
    <w:rsid w:val="00C7301B"/>
    <w:rsid w:val="00C97D2E"/>
    <w:rsid w:val="00CA6216"/>
    <w:rsid w:val="00CE5B8F"/>
    <w:rsid w:val="00D048C1"/>
    <w:rsid w:val="00D20100"/>
    <w:rsid w:val="00D34B72"/>
    <w:rsid w:val="00D87EB1"/>
    <w:rsid w:val="00DA4D7E"/>
    <w:rsid w:val="00DC6791"/>
    <w:rsid w:val="00DC70F4"/>
    <w:rsid w:val="00DE0403"/>
    <w:rsid w:val="00DE4D3F"/>
    <w:rsid w:val="00DE62F4"/>
    <w:rsid w:val="00DE733E"/>
    <w:rsid w:val="00E10238"/>
    <w:rsid w:val="00E95B87"/>
    <w:rsid w:val="00E96D2C"/>
    <w:rsid w:val="00EA1395"/>
    <w:rsid w:val="00EC022A"/>
    <w:rsid w:val="00EC5E4D"/>
    <w:rsid w:val="00EE0337"/>
    <w:rsid w:val="00F14525"/>
    <w:rsid w:val="00F155EC"/>
    <w:rsid w:val="00F541F6"/>
    <w:rsid w:val="00F71C4C"/>
    <w:rsid w:val="00F75997"/>
    <w:rsid w:val="00F90C15"/>
    <w:rsid w:val="00FA323D"/>
    <w:rsid w:val="00FB5C3B"/>
    <w:rsid w:val="00FB5D49"/>
    <w:rsid w:val="00FB79C3"/>
    <w:rsid w:val="00FD24C8"/>
    <w:rsid w:val="00FD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07621"/>
  <w15:docId w15:val="{F54B137E-4062-487D-9C35-140D4BF2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151"/>
  </w:style>
  <w:style w:type="paragraph" w:styleId="10">
    <w:name w:val="heading 1"/>
    <w:basedOn w:val="a"/>
    <w:next w:val="a"/>
    <w:link w:val="11"/>
    <w:uiPriority w:val="9"/>
    <w:qFormat/>
    <w:rsid w:val="00C34F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34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156D0F"/>
    <w:pPr>
      <w:spacing w:beforeAutospacing="1" w:after="2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E067E"/>
    <w:pPr>
      <w:tabs>
        <w:tab w:val="left" w:pos="440"/>
        <w:tab w:val="right" w:leader="dot" w:pos="9356"/>
      </w:tabs>
      <w:spacing w:after="0" w:line="360" w:lineRule="auto"/>
      <w:jc w:val="both"/>
    </w:pPr>
    <w:rPr>
      <w:rFonts w:ascii="Times New Roman" w:eastAsiaTheme="minorEastAsia" w:hAnsi="Times New Roman"/>
      <w:sz w:val="28"/>
    </w:rPr>
  </w:style>
  <w:style w:type="table" w:styleId="a4">
    <w:name w:val="Table Grid"/>
    <w:basedOn w:val="a1"/>
    <w:uiPriority w:val="39"/>
    <w:rsid w:val="00156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0"/>
    <w:link w:val="10"/>
    <w:uiPriority w:val="9"/>
    <w:rsid w:val="00C34F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link w:val="a6"/>
    <w:uiPriority w:val="34"/>
    <w:qFormat/>
    <w:rsid w:val="00840016"/>
    <w:pPr>
      <w:ind w:left="720"/>
      <w:contextualSpacing/>
    </w:pPr>
  </w:style>
  <w:style w:type="paragraph" w:styleId="a7">
    <w:name w:val="TOC Heading"/>
    <w:basedOn w:val="10"/>
    <w:next w:val="a"/>
    <w:uiPriority w:val="39"/>
    <w:unhideWhenUsed/>
    <w:qFormat/>
    <w:rsid w:val="00F90C15"/>
    <w:pPr>
      <w:outlineLvl w:val="9"/>
    </w:pPr>
    <w:rPr>
      <w:lang w:eastAsia="ru-RU"/>
    </w:rPr>
  </w:style>
  <w:style w:type="character" w:styleId="a8">
    <w:name w:val="Hyperlink"/>
    <w:basedOn w:val="a0"/>
    <w:uiPriority w:val="99"/>
    <w:unhideWhenUsed/>
    <w:rsid w:val="00F90C15"/>
    <w:rPr>
      <w:color w:val="0563C1" w:themeColor="hyperlink"/>
      <w:u w:val="single"/>
    </w:rPr>
  </w:style>
  <w:style w:type="paragraph" w:styleId="a9">
    <w:name w:val="No Spacing"/>
    <w:uiPriority w:val="1"/>
    <w:qFormat/>
    <w:rsid w:val="00CE5B8F"/>
    <w:pPr>
      <w:spacing w:after="0" w:line="240" w:lineRule="auto"/>
    </w:pPr>
  </w:style>
  <w:style w:type="character" w:styleId="aa">
    <w:name w:val="Placeholder Text"/>
    <w:basedOn w:val="a0"/>
    <w:uiPriority w:val="99"/>
    <w:semiHidden/>
    <w:rsid w:val="00AE1FF6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1834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83445"/>
    <w:pPr>
      <w:spacing w:after="100"/>
      <w:ind w:left="220"/>
    </w:pPr>
  </w:style>
  <w:style w:type="paragraph" w:styleId="ab">
    <w:name w:val="Body Text"/>
    <w:basedOn w:val="a"/>
    <w:link w:val="ac"/>
    <w:uiPriority w:val="1"/>
    <w:qFormat/>
    <w:rsid w:val="00B207F3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7"/>
      <w:szCs w:val="17"/>
    </w:rPr>
  </w:style>
  <w:style w:type="character" w:customStyle="1" w:styleId="ac">
    <w:name w:val="Основной текст Знак"/>
    <w:basedOn w:val="a0"/>
    <w:link w:val="ab"/>
    <w:uiPriority w:val="1"/>
    <w:rsid w:val="00B207F3"/>
    <w:rPr>
      <w:rFonts w:ascii="Microsoft Sans Serif" w:eastAsia="Microsoft Sans Serif" w:hAnsi="Microsoft Sans Serif" w:cs="Microsoft Sans Serif"/>
      <w:sz w:val="17"/>
      <w:szCs w:val="17"/>
    </w:rPr>
  </w:style>
  <w:style w:type="paragraph" w:styleId="ad">
    <w:name w:val="header"/>
    <w:basedOn w:val="a"/>
    <w:link w:val="ae"/>
    <w:uiPriority w:val="99"/>
    <w:unhideWhenUsed/>
    <w:rsid w:val="000F74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F74B0"/>
  </w:style>
  <w:style w:type="paragraph" w:styleId="af">
    <w:name w:val="footer"/>
    <w:basedOn w:val="a"/>
    <w:link w:val="af0"/>
    <w:uiPriority w:val="99"/>
    <w:unhideWhenUsed/>
    <w:rsid w:val="000F74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F74B0"/>
  </w:style>
  <w:style w:type="paragraph" w:styleId="af1">
    <w:name w:val="Balloon Text"/>
    <w:basedOn w:val="a"/>
    <w:link w:val="af2"/>
    <w:uiPriority w:val="99"/>
    <w:semiHidden/>
    <w:unhideWhenUsed/>
    <w:rsid w:val="00C67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67496"/>
    <w:rPr>
      <w:rFonts w:ascii="Tahoma" w:hAnsi="Tahoma" w:cs="Tahoma"/>
      <w:sz w:val="16"/>
      <w:szCs w:val="16"/>
    </w:rPr>
  </w:style>
  <w:style w:type="paragraph" w:customStyle="1" w:styleId="formattext">
    <w:name w:val="formattext"/>
    <w:basedOn w:val="a"/>
    <w:rsid w:val="00040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Стиль1"/>
    <w:basedOn w:val="10"/>
    <w:link w:val="13"/>
    <w:rsid w:val="00EC5E4D"/>
    <w:pPr>
      <w:numPr>
        <w:numId w:val="13"/>
      </w:numPr>
      <w:spacing w:line="240" w:lineRule="auto"/>
      <w:ind w:left="0" w:firstLine="851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6">
    <w:name w:val="Абзац списка Знак"/>
    <w:basedOn w:val="a0"/>
    <w:link w:val="a5"/>
    <w:uiPriority w:val="34"/>
    <w:rsid w:val="00EC5E4D"/>
  </w:style>
  <w:style w:type="character" w:customStyle="1" w:styleId="13">
    <w:name w:val="Стиль1 Знак"/>
    <w:basedOn w:val="a6"/>
    <w:link w:val="1"/>
    <w:rsid w:val="00EC5E4D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22">
    <w:name w:val="Стиль2"/>
    <w:basedOn w:val="1"/>
    <w:link w:val="23"/>
    <w:qFormat/>
    <w:rsid w:val="00EC5E4D"/>
    <w:pPr>
      <w:spacing w:before="0"/>
    </w:pPr>
  </w:style>
  <w:style w:type="character" w:customStyle="1" w:styleId="23">
    <w:name w:val="Стиль2 Знак"/>
    <w:basedOn w:val="13"/>
    <w:link w:val="22"/>
    <w:rsid w:val="00EC5E4D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66DFA-6310-4388-A6F7-16C42D75B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7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Jacute</cp:lastModifiedBy>
  <cp:revision>57</cp:revision>
  <dcterms:created xsi:type="dcterms:W3CDTF">2023-09-30T12:07:00Z</dcterms:created>
  <dcterms:modified xsi:type="dcterms:W3CDTF">2025-10-16T10:58:00Z</dcterms:modified>
</cp:coreProperties>
</file>