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kmj3vrriibf" w:id="0"/>
      <w:bookmarkEnd w:id="0"/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3d31sht6ysi" w:id="1"/>
      <w:bookmarkEnd w:id="1"/>
      <w:r w:rsidDel="00000000" w:rsidR="00000000" w:rsidRPr="00000000">
        <w:rPr>
          <w:rtl w:val="0"/>
        </w:rPr>
        <w:t xml:space="preserve">LLM Features and Action Rules for Augmentation of Cognitive Impairmet Screening Dataset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hicp3dt28qj" w:id="2"/>
      <w:bookmarkEnd w:id="2"/>
      <w:r w:rsidDel="00000000" w:rsidR="00000000" w:rsidRPr="00000000">
        <w:rPr>
          <w:rtl w:val="0"/>
        </w:rPr>
        <w:t xml:space="preserve">Kontext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aplikace pro rychlý screening kognitivních poruch: DigiDiadem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DigiDiaDem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Obecná úloha: klasifikovat jedince-uživatele aplikace zda trpí či netrpí kognitivní poruchou (např. v souvislosti s Alzheimerovou chorobou)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Průchod aplikací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https://www.digidiadem.cz/</w:t>
        </w:r>
      </w:hyperlink>
      <w:r w:rsidDel="00000000" w:rsidR="00000000" w:rsidRPr="00000000">
        <w:rPr>
          <w:rtl w:val="0"/>
        </w:rPr>
        <w:t xml:space="preserve"> je anonymní, trvá cca 11 min, je vhodný pro představu, “co vše je k dispozici a jak vypadá ekosystém”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sndow9itqxa" w:id="3"/>
      <w:bookmarkEnd w:id="3"/>
      <w:r w:rsidDel="00000000" w:rsidR="00000000" w:rsidRPr="00000000">
        <w:rPr>
          <w:rtl w:val="0"/>
        </w:rPr>
        <w:t xml:space="preserve">Další zdroje: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Klíčový paper obsahující popis datasetu – je to ale vztaženo k původní, menší verzi datasetu: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Šmídl, Luboš, et al. "The DigiDiaDem Speech-Cognitive Dataset: Initial Experiments on Detecting Cognitive Impairments From Speech." </w:t>
      </w:r>
      <w:r w:rsidDel="00000000" w:rsidR="00000000" w:rsidRPr="00000000">
        <w:rPr>
          <w:i w:val="1"/>
          <w:iCs w:val="1"/>
          <w:rtl w:val="0"/>
        </w:rPr>
        <w:t xml:space="preserve">IEEE Access</w:t>
      </w:r>
      <w:r w:rsidDel="00000000" w:rsidR="00000000" w:rsidRPr="00000000">
        <w:rPr>
          <w:rtl w:val="0"/>
        </w:rPr>
        <w:t xml:space="preserve"> (2026).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https://ieeexplore.ieee.org/abstract/document/11373370/</w:t>
        </w:r>
      </w:hyperlink>
      <w:r w:rsidDel="00000000" w:rsidR="00000000" w:rsidRPr="00000000">
        <w:rPr>
          <w:rtl w:val="0"/>
        </w:rPr>
        <w:t xml:space="preserve"> (resp.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https://ieeexplore.ieee.org/stamp/stamp.jsp?arnumber=11373370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uhwjfshwmqgn" w:id="4"/>
      <w:bookmarkEnd w:id="4"/>
      <w:r w:rsidDel="00000000" w:rsidR="00000000" w:rsidRPr="00000000">
        <w:rPr>
          <w:rtl w:val="0"/>
        </w:rPr>
        <w:t xml:space="preserve">Data pro naše současné experimenty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ORIGINÁLNÍ PICKLE – není určen k šíření mimo FIS VŠE!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https://drive.google.com/file/d/15-sWqDXnhtDuVLyL1FentnL0XGuEzIP_/view?usp=drive_link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bude zanedlouho umístěn (asi jako JSON?) na LINDAT/CLARIN, v paperu se na něj budeme odkazovat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Popisovaný obrázek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vcb6061bp31j" w:id="5"/>
      <w:bookmarkEnd w:id="5"/>
      <w:r w:rsidDel="00000000" w:rsidR="00000000" w:rsidRPr="00000000">
        <w:rPr>
          <w:rtl w:val="0"/>
        </w:rPr>
        <w:t xml:space="preserve">Úloha, výzkumné otázky a h</w:t>
      </w:r>
      <w:r w:rsidDel="00000000" w:rsidR="00000000" w:rsidRPr="00000000">
        <w:rPr>
          <w:rtl w:val="0"/>
        </w:rPr>
        <w:t xml:space="preserve">ypotézy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ohwfccbkx67" w:id="6"/>
      <w:bookmarkEnd w:id="6"/>
      <w:r w:rsidDel="00000000" w:rsidR="00000000" w:rsidRPr="00000000">
        <w:rPr>
          <w:rtl w:val="0"/>
        </w:rPr>
        <w:t xml:space="preserve">Použité atributy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Omezíme se (ideálně pouze) na následující atributy: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Přepis popisu obrázku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Diagnózu: relevantní jsou pro nás jen hodnoty 0, 2, 3 (ostatní ne!), přičemž binarizace se řeší způsobem, kdy hodnota 0 odpovídá 0, nenulové hodnoty pak 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(“na test se nesmí sahat”)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y9zefgn5kkv" w:id="7"/>
      <w:bookmarkEnd w:id="7"/>
      <w:r w:rsidDel="00000000" w:rsidR="00000000" w:rsidRPr="00000000">
        <w:rPr>
          <w:rtl w:val="0"/>
        </w:rPr>
        <w:t xml:space="preserve">Úloha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Máme jednoduchý klasifikátor (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JUPYTER Colab Notebook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založený na modelu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FERNET-C5-RoBERTa</w:t>
        </w:r>
      </w:hyperlink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vstup:</w:t>
      </w:r>
      <w:r w:rsidDel="00000000" w:rsidR="00000000" w:rsidRPr="00000000">
        <w:rPr>
          <w:i w:val="1"/>
          <w:iCs w:val="1"/>
          <w:rtl w:val="0"/>
        </w:rPr>
        <w:t xml:space="preserve"> text (přepis popisu obrázku) výstup: binární klasifikace: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Případně ještě </w:t>
      </w:r>
      <w:r w:rsidDel="00000000" w:rsidR="00000000" w:rsidRPr="00000000">
        <w:rPr>
          <w:i w:val="1"/>
          <w:iCs w:val="1"/>
          <w:rtl w:val="0"/>
        </w:rPr>
        <w:t xml:space="preserve">výhledově</w:t>
      </w:r>
      <w:r w:rsidDel="00000000" w:rsidR="00000000" w:rsidRPr="00000000">
        <w:rPr>
          <w:rtl w:val="0"/>
        </w:rPr>
        <w:t xml:space="preserve"> doplníme o klasifikaci nad dalšími embeddingy, které vycházejí z dalších pokročilejších LLM modelů.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Cílem je </w:t>
      </w:r>
      <w:r w:rsidDel="00000000" w:rsidR="00000000" w:rsidRPr="00000000">
        <w:rPr>
          <w:b w:val="1"/>
          <w:bCs w:val="1"/>
          <w:rtl w:val="0"/>
        </w:rPr>
        <w:t xml:space="preserve">augmentovat “sofistikovaným způsobem” pomocí generativních LLM nástrojů/modelů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např. action rules, frequent itemsets nad LLM generovanými featurami…)</w:t>
      </w:r>
      <w:r w:rsidDel="00000000" w:rsidR="00000000" w:rsidRPr="00000000">
        <w:rPr>
          <w:rtl w:val="0"/>
        </w:rPr>
        <w:t xml:space="preserve"> tento </w:t>
      </w:r>
      <w:r w:rsidDel="00000000" w:rsidR="00000000" w:rsidRPr="00000000">
        <w:rPr>
          <w:b w:val="1"/>
          <w:bCs w:val="1"/>
          <w:rtl w:val="0"/>
        </w:rPr>
        <w:t xml:space="preserve">textový dataset tak, abychom dosáhli lepších výsledků v různých evaluačních metrikách než při použití uvedených klasifikátorů nad těmito vektorovými reprezentacemi.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Dalším souvisejícím cílem je vytvoření “interpretovatelného” klasifikátoru využívajícího LLM features a tradičních ML modelů (stromových, … NB, SVM, …)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g6pn0z76zqj" w:id="8"/>
      <w:bookmarkEnd w:id="8"/>
      <w:r w:rsidDel="00000000" w:rsidR="00000000" w:rsidRPr="00000000">
        <w:rPr>
          <w:rtl w:val="0"/>
        </w:rPr>
        <w:t xml:space="preserve">“Výzkumné otázky”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Mohou tradiční ML klasifikátory nad LLM generovanými featurami dosáhnout lepšího či srovnatelného “výkonu” (ve smyslu standardních evaluačních metrik) než klasifikátory nad standardními embeddingy (RoBERTa)?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 za pomoci action rules, association rules, … nad LLM generovanými featurami vytvořit augmentovaný dataset, který umožní lepší klasifikaci prostřednictvím standardních embeddingů (hlavně RoBERTa modelu).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Dají se získané LLM features použít i pro klasifikaci jiných textů, v angličtině (cookie-theft-picture), také binární klasifikace zdravý-vs-Alzheimer (obrázek je taky jiný), jsou to datasety využité i na InterSpeech.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gy1ln96t8zh" w:id="9"/>
      <w:bookmarkEnd w:id="9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Ačkoliv zdrojová, surová data (v </w:t>
      </w:r>
      <w:r w:rsidDel="00000000" w:rsidR="00000000" w:rsidRPr="00000000">
        <w:rPr>
          <w:b w:val="1"/>
          <w:bCs w:val="1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v této složce) obsahují ohromné množství atributů,  Z pohledu “našich” aktivit je klíčové soustředit se </w:t>
      </w:r>
      <w:r w:rsidDel="00000000" w:rsidR="00000000" w:rsidRPr="00000000">
        <w:rPr>
          <w:b w:val="1"/>
          <w:bCs w:val="1"/>
          <w:rtl w:val="0"/>
        </w:rPr>
        <w:t xml:space="preserve">pouze na tyto tři: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kobar_kategorizace_definitivni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splits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task4_Complex scene description_obraz u jezera_recognized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Ten důvod, proč pracovat jen s těmito, je v podstatě záležitostí kompatibility: úloha (třeba v jiných jazycích) je (binárně) klasifikovat text, který je přepisem spontánní řeči (a hodnoty jiných atributů nejsou k dispozici).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Atribut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splits</w:t>
      </w:r>
      <w:r w:rsidDel="00000000" w:rsidR="00000000" w:rsidRPr="00000000">
        <w:rPr>
          <w:rtl w:val="0"/>
        </w:rPr>
        <w:t xml:space="preserve"> má tři možné hodnoty: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 – train.extra – test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Idea je taková, že pro BERT-like klasifikátor se použije “sjednocení”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train.extra</w:t>
      </w:r>
      <w:r w:rsidDel="00000000" w:rsidR="00000000" w:rsidRPr="00000000">
        <w:rPr>
          <w:rtl w:val="0"/>
        </w:rPr>
        <w:t xml:space="preserve">, tak, jak je tomu v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Colab Notebooku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Naopak</w:t>
      </w:r>
      <w:r w:rsidDel="00000000" w:rsidR="00000000" w:rsidRPr="00000000">
        <w:rPr>
          <w:rtl w:val="0"/>
        </w:rPr>
        <w:t xml:space="preserve"> pro naše “LLM-features pokusy”, by se použil ten train rozdělený: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train.extra</w:t>
      </w:r>
      <w:r w:rsidDel="00000000" w:rsidR="00000000" w:rsidRPr="00000000">
        <w:rPr>
          <w:rtl w:val="0"/>
        </w:rPr>
        <w:t xml:space="preserve"> na “tu prvotní explorační fázi – bez labelů” a pak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</w:t>
      </w:r>
      <w:r w:rsidDel="00000000" w:rsidR="00000000" w:rsidRPr="00000000">
        <w:rPr>
          <w:rtl w:val="0"/>
        </w:rPr>
        <w:t xml:space="preserve"> na ty fáze, kde už se poskytují i labely. Subset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</w:t>
      </w:r>
      <w:r w:rsidDel="00000000" w:rsidR="00000000" w:rsidRPr="00000000">
        <w:rPr>
          <w:rtl w:val="0"/>
        </w:rPr>
        <w:t xml:space="preserve"> zůstane tak, jak je.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Přidávám sem výsledek binární klasifikace přes BERTovský klasifikátor.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===== METRIKY NA TESTOVACÍ MNOŽINĚ =====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Accuracy:  0.8033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Precision: 0.7692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Recall:    0.5263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F1:        0.6250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ROC AUC:   0.7419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yxu4xs3ea1p" w:id="10"/>
      <w:bookmarkEnd w:id="10"/>
      <w:r w:rsidDel="00000000" w:rsidR="00000000" w:rsidRPr="00000000">
        <w:rPr>
          <w:rtl w:val="0"/>
        </w:rPr>
        <w:t xml:space="preserve">Adresářové řešení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Připravil jsem i do adresářové struktury observační soubory, trénovací pozitivní, trénovací negativní a testovací pozitivní a testovací negativní – </w:t>
      </w:r>
      <w:r w:rsidDel="00000000" w:rsidR="00000000" w:rsidRPr="00000000">
        <w:rPr>
          <w:b w:val="1"/>
          <w:bCs w:val="1"/>
          <w:rtl w:val="0"/>
        </w:rPr>
        <w:t xml:space="preserve">vše je k dispozici v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ZIPovém archivu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Jsou tam txt soubory: co promluva, to jeden text. “Pozitivní” jsou ty, které mají diagnózu (z pickle) 2 nebo 3, v případě observačního jsou promluvy lidí to s diagnózou 0, 2, 3 (čili jak pozitivní, tak negativní).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ubqpey8mjnrr" w:id="11"/>
      <w:bookmarkEnd w:id="11"/>
      <w:r w:rsidDel="00000000" w:rsidR="00000000" w:rsidRPr="00000000">
        <w:rPr>
          <w:rtl w:val="0"/>
        </w:rPr>
        <w:t xml:space="preserve">První kroky s LLM feature gen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Notebook je k dispozici:</w:t>
      </w:r>
    </w:p>
    <w:p w:rsidR="00000000" w:rsidDel="00000000" w:rsidP="00000000" w:rsidRDefault="00000000" w:rsidRPr="00000000" w14:paraId="0000004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https://colab.research.google.com/drive/1EbrTtUSaNGGelHs4yjtrFX_5miDp_zX7?usp=sharing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Model a konfigurace pro </w:t>
      </w:r>
      <w:r w:rsidDel="00000000" w:rsidR="00000000" w:rsidRPr="00000000">
        <w:rPr>
          <w:rtl w:val="0"/>
        </w:rPr>
        <w:t xml:space="preserve">e-infra.cz</w:t>
      </w:r>
      <w:r w:rsidDel="00000000" w:rsidR="00000000" w:rsidRPr="00000000">
        <w:rPr>
          <w:rtl w:val="0"/>
        </w:rPr>
        <w:t xml:space="preserve"> je k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dizpozici</w:t>
        </w:r>
      </w:hyperlink>
      <w:r w:rsidDel="00000000" w:rsidR="00000000" w:rsidRPr="00000000">
        <w:rPr>
          <w:rtl w:val="0"/>
        </w:rPr>
        <w:t xml:space="preserve"> rovněž, </w:t>
      </w:r>
      <w:r w:rsidDel="00000000" w:rsidR="00000000" w:rsidRPr="00000000">
        <w:rPr>
          <w:b w:val="1"/>
          <w:bCs w:val="1"/>
          <w:rtl w:val="0"/>
        </w:rPr>
        <w:t xml:space="preserve">jen je třeba přidat tam korektní API_key! </w:t>
      </w:r>
      <w:r w:rsidDel="00000000" w:rsidR="00000000" w:rsidRPr="00000000">
        <w:rPr>
          <w:rtl w:val="0"/>
        </w:rPr>
        <w:t xml:space="preserve">Funguje to nad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těmito daty</w:t>
        </w:r>
      </w:hyperlink>
      <w:r w:rsidDel="00000000" w:rsidR="00000000" w:rsidRPr="00000000">
        <w:rPr>
          <w:rtl w:val="0"/>
        </w:rPr>
        <w:t xml:space="preserve"> (které se tam rozbalují – asi by to šlo řešit elegantněji, ale v tuto chvíli je tam nahrávám).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 – výsledky: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negative     0.7556    0.8095    0.7816        42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positive     0.5000    0.4211    0.4571        19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accuracy                         0.6885        61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macro avg     0.6278    0.6153    0.6194        61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weighted avg     0.6760    0.6885    0.6805        61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5"/>
        <w:gridCol w:w="1910"/>
        <w:gridCol w:w="1985"/>
        <w:tblGridChange w:id="0">
          <w:tblGrid>
            <w:gridCol w:w="1925"/>
            <w:gridCol w:w="1910"/>
            <w:gridCol w:w="198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pred_negative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true_negative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xoh4g9usy7v" w:id="12"/>
      <w:bookmarkEnd w:id="12"/>
      <w:r w:rsidDel="00000000" w:rsidR="00000000" w:rsidRPr="00000000">
        <w:rPr>
          <w:rtl w:val="0"/>
        </w:rPr>
        <w:t xml:space="preserve">Úkoly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“Code review” – spíš ve smyslu: dá se dosáhnout lepších výsledků?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C5-RoBERTa klasifikátoru</w:t>
        </w:r>
      </w:hyperlink>
      <w:r w:rsidDel="00000000" w:rsidR="00000000" w:rsidRPr="00000000">
        <w:rPr>
          <w:rtl w:val="0"/>
        </w:rPr>
        <w:t xml:space="preserve">? Je to OK? Máme k tomu něco? Názor, zda by se nějaké jiné embeddingy mohly chovat lépe?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 s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LLM generated features</w:t>
        </w:r>
      </w:hyperlink>
      <w:r w:rsidDel="00000000" w:rsidR="00000000" w:rsidRPr="00000000">
        <w:rPr>
          <w:rtl w:val="0"/>
        </w:rPr>
        <w:t xml:space="preserve"> – je to tak v pořádku? Dalo by se to vylepšovat? Jak…?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Stanovení výzkumných otázek, příp. hypotéz do konferenčního příspěvku – viz sekce nahoře: zrevidujeme?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EbrTtUSaNGGelHs4yjtrFX_5miDp_zX7?usp=sharing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5-sWqDXnhtDuVLyL1FentnL0XGuEzIP_/view?usp=drive_link" TargetMode="External"/><Relationship Id="rId13" Type="http://schemas.openxmlformats.org/officeDocument/2006/relationships/hyperlink" Target="https://huggingface.co/fav-kky/FERNET-C5-RoBERTa" TargetMode="External"/><Relationship Id="rId12" Type="http://schemas.openxmlformats.org/officeDocument/2006/relationships/hyperlink" Target="https://colab.research.google.com/drive/1VvDIinWQ-UdEOR8eGuUmRlcvrOlh_q4_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stamp/stamp.jsp?arnumber=11373370" TargetMode="External"/><Relationship Id="rId15" Type="http://schemas.openxmlformats.org/officeDocument/2006/relationships/hyperlink" Target="https://drive.google.com/file/d/1lhur6rd108sbcrahh26eDNzFKn1OkQD-/view?usp=drive_link" TargetMode="External"/><Relationship Id="rId14" Type="http://schemas.openxmlformats.org/officeDocument/2006/relationships/hyperlink" Target="https://colab.research.google.com/drive/1VvDIinWQ-UdEOR8eGuUmRlcvrOlh_q4_?usp=sharing" TargetMode="External"/><Relationship Id="rId17" Type="http://schemas.openxmlformats.org/officeDocument/2006/relationships/hyperlink" Target="https://drive.google.com/file/d/1R4kwx9XB3ZHmmI2WtWdOGeRdNFju-9Yd/view?usp=drive_link" TargetMode="External"/><Relationship Id="rId16" Type="http://schemas.openxmlformats.org/officeDocument/2006/relationships/hyperlink" Target="https://colab.research.google.com/drive/1EbrTtUSaNGGelHs4yjtrFX_5miDp_zX7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lab.research.google.com/drive/1VvDIinWQ-UdEOR8eGuUmRlcvrOlh_q4_?usp=sharing" TargetMode="External"/><Relationship Id="rId6" Type="http://schemas.openxmlformats.org/officeDocument/2006/relationships/hyperlink" Target="https://www.digidiadem.cz/" TargetMode="External"/><Relationship Id="rId18" Type="http://schemas.openxmlformats.org/officeDocument/2006/relationships/hyperlink" Target="https://drive.google.com/file/d/1lhur6rd108sbcrahh26eDNzFKn1OkQD-/view?usp=drive_link" TargetMode="External"/><Relationship Id="rId7" Type="http://schemas.openxmlformats.org/officeDocument/2006/relationships/hyperlink" Target="https://www.digidiadem.cz/" TargetMode="External"/><Relationship Id="rId8" Type="http://schemas.openxmlformats.org/officeDocument/2006/relationships/hyperlink" Target="https://ieeexplore.ieee.org/abstract/document/1137337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