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-313898</wp:posOffset>
                </wp:positionH>
                <wp:positionV relativeFrom="paragraph">
                  <wp:posOffset>38311</wp:posOffset>
                </wp:positionV>
                <wp:extent cx="6238875" cy="1562100"/>
                <wp:effectExtent b="0" l="0" r="0" t="0"/>
                <wp:wrapNone/>
                <wp:docPr id="71"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-313898</wp:posOffset>
                </wp:positionH>
                <wp:positionV relativeFrom="paragraph">
                  <wp:posOffset>38311</wp:posOffset>
                </wp:positionV>
                <wp:extent cx="6238875" cy="1562100"/>
                <wp:effectExtent b="0" l="0" r="0" t="0"/>
                <wp:wrapNone/>
                <wp:docPr id="71"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color w:val="2f5496"/>
          <w:sz w:val="26"/>
          <w:szCs w:val="26"/>
        </w:rPr>
      </w:pPr>
      <w:r w:rsidDel="00000000" w:rsidR="00000000" w:rsidRPr="00000000">
        <w:rPr>
          <w:rtl w:val="0"/>
        </w:rPr>
      </w:r>
    </w:p>
    <w:p w:rsidR="00000000" w:rsidDel="00000000" w:rsidP="00000000" w:rsidRDefault="00000000" w:rsidRPr="00000000" w14:paraId="00000007">
      <w:pPr>
        <w:rPr>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color w:val="1f3864"/>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both"/>
              <w:rPr>
                <w:b w:val="1"/>
                <w:bCs w:val="1"/>
                <w:color w:val="1f3864"/>
              </w:rPr>
            </w:pPr>
            <w:r w:rsidDel="00000000" w:rsidR="00000000" w:rsidRPr="00000000">
              <w:rPr>
                <w:color w:val="1f3864"/>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C">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D">
            <w:pPr>
              <w:rPr>
                <w:color w:val="1f3864"/>
              </w:rPr>
            </w:pPr>
            <w:r w:rsidDel="00000000" w:rsidR="00000000" w:rsidRPr="00000000">
              <w:rPr>
                <w:color w:val="1f3864"/>
                <w:rtl w:val="0"/>
              </w:rPr>
              <w:t xml:space="preserve">Nombre del proyecto</w:t>
            </w:r>
          </w:p>
        </w:tc>
        <w:tc>
          <w:tcPr>
            <w:vAlign w:val="center"/>
          </w:tcPr>
          <w:p w:rsidR="00000000" w:rsidDel="00000000" w:rsidP="00000000" w:rsidRDefault="00000000" w:rsidRPr="00000000" w14:paraId="0000000E">
            <w:pPr>
              <w:rPr>
                <w:b w:val="1"/>
                <w:bCs w:val="1"/>
              </w:rPr>
            </w:pPr>
            <w:r w:rsidDel="00000000" w:rsidR="00000000" w:rsidRPr="00000000">
              <w:rPr>
                <w:b w:val="1"/>
                <w:bCs w:val="1"/>
                <w:rtl w:val="0"/>
              </w:rPr>
              <w:t xml:space="preserve">Grado Cerrado</w:t>
            </w:r>
          </w:p>
        </w:tc>
      </w:tr>
      <w:tr>
        <w:trPr>
          <w:cantSplit w:val="0"/>
          <w:trHeight w:val="418" w:hRule="atLeast"/>
          <w:tblHeader w:val="0"/>
        </w:trPr>
        <w:tc>
          <w:tcPr>
            <w:vAlign w:val="center"/>
          </w:tcPr>
          <w:p w:rsidR="00000000" w:rsidDel="00000000" w:rsidP="00000000" w:rsidRDefault="00000000" w:rsidRPr="00000000" w14:paraId="0000000F">
            <w:pPr>
              <w:rPr>
                <w:color w:val="1f3864"/>
              </w:rPr>
            </w:pPr>
            <w:r w:rsidDel="00000000" w:rsidR="00000000" w:rsidRPr="00000000">
              <w:rPr>
                <w:color w:val="1f3864"/>
                <w:rtl w:val="0"/>
              </w:rPr>
              <w:t xml:space="preserve">Área (s) de desempeño(s)</w:t>
            </w:r>
          </w:p>
        </w:tc>
        <w:tc>
          <w:tcPr>
            <w:vAlign w:val="center"/>
          </w:tcPr>
          <w:p w:rsidR="00000000" w:rsidDel="00000000" w:rsidP="00000000" w:rsidRDefault="00000000" w:rsidRPr="00000000" w14:paraId="00000010">
            <w:pPr>
              <w:rPr>
                <w:b w:val="1"/>
                <w:bCs w:val="1"/>
              </w:rPr>
            </w:pPr>
            <w:r w:rsidDel="00000000" w:rsidR="00000000" w:rsidRPr="00000000">
              <w:rPr>
                <w:i w:val="1"/>
                <w:iCs w:val="1"/>
                <w:color w:val="548dd4"/>
                <w:sz w:val="20"/>
                <w:szCs w:val="20"/>
                <w:rtl w:val="0"/>
              </w:rPr>
              <w:t xml:space="preserve">Desarrollo de Aplicaciones Móviles, Desarrollo de Software, Ingeniería Informática, Gestión de Proyectos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1">
            <w:pPr>
              <w:rPr>
                <w:color w:val="1f3864"/>
              </w:rPr>
            </w:pPr>
            <w:r w:rsidDel="00000000" w:rsidR="00000000" w:rsidRPr="00000000">
              <w:rPr>
                <w:color w:val="1f3864"/>
                <w:rtl w:val="0"/>
              </w:rPr>
              <w:t xml:space="preserve">Competencias </w:t>
            </w:r>
          </w:p>
          <w:p w:rsidR="00000000" w:rsidDel="00000000" w:rsidP="00000000" w:rsidRDefault="00000000" w:rsidRPr="00000000" w14:paraId="00000012">
            <w:pPr>
              <w:rPr>
                <w:color w:val="1f3864"/>
              </w:rPr>
            </w:pPr>
            <w:r w:rsidDel="00000000" w:rsidR="00000000" w:rsidRPr="00000000">
              <w:rPr>
                <w:rtl w:val="0"/>
              </w:rPr>
            </w:r>
          </w:p>
        </w:tc>
        <w:tc>
          <w:tcPr>
            <w:vAlign w:val="center"/>
          </w:tcPr>
          <w:p w:rsidR="00000000" w:rsidDel="00000000" w:rsidP="00000000" w:rsidRDefault="00000000" w:rsidRPr="00000000" w14:paraId="00000013">
            <w:pPr>
              <w:rPr>
                <w:b w:val="1"/>
                <w:bCs w:val="1"/>
              </w:rPr>
            </w:pPr>
            <w:r w:rsidDel="00000000" w:rsidR="00000000" w:rsidRPr="00000000">
              <w:rPr>
                <w:i w:val="1"/>
                <w:iCs w:val="1"/>
                <w:color w:val="548dd4"/>
                <w:sz w:val="20"/>
                <w:szCs w:val="20"/>
                <w:rtl w:val="0"/>
              </w:rPr>
              <w:t xml:space="preserve">Desarrollar soluciones de software aplicando metodologías ágiles; Integrar servicios de inteligencia artificial; Desarrollar soluciones móviles; Construir modelos de datos; Desarrollar soluciones con IA; Realizar pruebas de certificación; Desarrollar soluciones IA; Construir soluciones analíticas; Analizar rendimiento académico; Ofrecer propuestas de estudio; Gestionar recordatorios.</w:t>
            </w:r>
            <w:r w:rsidDel="00000000" w:rsidR="00000000" w:rsidRPr="00000000">
              <w:rPr>
                <w:rtl w:val="0"/>
              </w:rPr>
            </w:r>
          </w:p>
        </w:tc>
      </w:tr>
    </w:tbl>
    <w:p w:rsidR="00000000" w:rsidDel="00000000" w:rsidP="00000000" w:rsidRDefault="00000000" w:rsidRPr="00000000" w14:paraId="00000014">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5">
            <w:pPr>
              <w:rPr>
                <w:b w:val="1"/>
                <w:bCs w:val="1"/>
              </w:rPr>
            </w:pPr>
            <w:r w:rsidDel="00000000" w:rsidR="00000000" w:rsidRPr="00000000">
              <w:rPr>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7">
            <w:pPr>
              <w:rPr>
                <w:color w:val="1f3864"/>
                <w:sz w:val="18"/>
                <w:szCs w:val="18"/>
              </w:rPr>
            </w:pPr>
            <w:r w:rsidDel="00000000" w:rsidR="00000000" w:rsidRPr="00000000">
              <w:rPr>
                <w:color w:val="1f3864"/>
                <w:sz w:val="18"/>
                <w:szCs w:val="18"/>
                <w:rtl w:val="0"/>
              </w:rPr>
              <w:t xml:space="preserve">1. Relevancia del proyecto APT</w:t>
            </w:r>
          </w:p>
        </w:tc>
        <w:tc>
          <w:tcPr>
            <w:vAlign w:val="center"/>
          </w:tcPr>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40" w:lineRule="auto"/>
              <w:ind w:left="301" w:firstLine="0"/>
              <w:jc w:val="both"/>
              <w:rPr>
                <w:rFonts w:ascii="Times New Roman" w:cs="Times New Roman" w:eastAsia="Times New Roman" w:hAnsi="Times New Roman"/>
                <w:color w:val="0070c0"/>
                <w:sz w:val="18"/>
                <w:szCs w:val="18"/>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240" w:lineRule="auto"/>
              <w:ind w:left="301" w:firstLine="0"/>
              <w:jc w:val="both"/>
              <w:rPr>
                <w:rFonts w:ascii="Quattrocento Sans" w:cs="Quattrocento Sans" w:eastAsia="Quattrocento Sans" w:hAnsi="Quattrocento Sans"/>
                <w:color w:val="0070c0"/>
                <w:sz w:val="18"/>
                <w:szCs w:val="18"/>
              </w:rPr>
            </w:pPr>
            <w:r w:rsidDel="00000000" w:rsidR="00000000" w:rsidRPr="00000000">
              <w:rPr>
                <w:rFonts w:ascii="Times New Roman" w:cs="Times New Roman" w:eastAsia="Times New Roman" w:hAnsi="Times New Roman"/>
                <w:color w:val="0070c0"/>
                <w:sz w:val="18"/>
                <w:szCs w:val="18"/>
                <w:rtl w:val="0"/>
              </w:rPr>
              <w:t xml:space="preserve">Cada año, más de 4.000 estudiantes de Derecho en Chile rinden el examen de grado; sin embargo, alrededor del 30% reprueba. Esta situación refleja una problemática significativa en el proceso de preparación de los estudiantes, quienes suelen enfrentar dificultades como:</w:t>
            </w:r>
            <w:r w:rsidDel="00000000" w:rsidR="00000000" w:rsidRPr="00000000">
              <w:rPr>
                <w:rtl w:val="0"/>
              </w:rPr>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70c0"/>
                <w:sz w:val="18"/>
                <w:szCs w:val="18"/>
              </w:rPr>
            </w:pPr>
            <w:r w:rsidDel="00000000" w:rsidR="00000000" w:rsidRPr="00000000">
              <w:rPr>
                <w:rFonts w:ascii="Times New Roman" w:cs="Times New Roman" w:eastAsia="Times New Roman" w:hAnsi="Times New Roman"/>
                <w:color w:val="0070c0"/>
                <w:sz w:val="18"/>
                <w:szCs w:val="18"/>
                <w:rtl w:val="0"/>
              </w:rPr>
              <w:t xml:space="preserve">Falta de constancia y organización en el estudio.</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70c0"/>
                <w:sz w:val="18"/>
                <w:szCs w:val="18"/>
              </w:rPr>
            </w:pPr>
            <w:r w:rsidDel="00000000" w:rsidR="00000000" w:rsidRPr="00000000">
              <w:rPr>
                <w:rFonts w:ascii="Times New Roman" w:cs="Times New Roman" w:eastAsia="Times New Roman" w:hAnsi="Times New Roman"/>
                <w:color w:val="0070c0"/>
                <w:sz w:val="18"/>
                <w:szCs w:val="18"/>
                <w:rtl w:val="0"/>
              </w:rPr>
              <w:t xml:space="preserve">Dificultad para identificar sus debilidades específicas en las distintas áreas del derecho.</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70c0"/>
                <w:sz w:val="18"/>
                <w:szCs w:val="18"/>
              </w:rPr>
            </w:pPr>
            <w:r w:rsidDel="00000000" w:rsidR="00000000" w:rsidRPr="00000000">
              <w:rPr>
                <w:rFonts w:ascii="Times New Roman" w:cs="Times New Roman" w:eastAsia="Times New Roman" w:hAnsi="Times New Roman"/>
                <w:color w:val="0070c0"/>
                <w:sz w:val="18"/>
                <w:szCs w:val="18"/>
                <w:rtl w:val="0"/>
              </w:rPr>
              <w:t xml:space="preserve">Escasez de tiempo debido a prácticas profesionales o actividades laborales.</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70c0"/>
                <w:sz w:val="18"/>
                <w:szCs w:val="18"/>
              </w:rPr>
            </w:pPr>
            <w:r w:rsidDel="00000000" w:rsidR="00000000" w:rsidRPr="00000000">
              <w:rPr>
                <w:rFonts w:ascii="Times New Roman" w:cs="Times New Roman" w:eastAsia="Times New Roman" w:hAnsi="Times New Roman"/>
                <w:color w:val="0070c0"/>
                <w:sz w:val="18"/>
                <w:szCs w:val="18"/>
                <w:rtl w:val="0"/>
              </w:rPr>
              <w:t xml:space="preserve">Uso de bancos de preguntas estáticos, sin retroalimentación personalizada ni seguimiento del progreso.</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40" w:lineRule="auto"/>
              <w:ind w:left="301" w:firstLine="0"/>
              <w:jc w:val="both"/>
              <w:rPr>
                <w:rFonts w:ascii="Times New Roman" w:cs="Times New Roman" w:eastAsia="Times New Roman" w:hAnsi="Times New Roman"/>
                <w:color w:val="0070c0"/>
                <w:sz w:val="18"/>
                <w:szCs w:val="18"/>
              </w:rPr>
            </w:pPr>
            <w:r w:rsidDel="00000000" w:rsidR="00000000" w:rsidRPr="00000000">
              <w:rPr>
                <w:rFonts w:ascii="Times New Roman" w:cs="Times New Roman" w:eastAsia="Times New Roman" w:hAnsi="Times New Roman"/>
                <w:color w:val="0070c0"/>
                <w:sz w:val="18"/>
                <w:szCs w:val="18"/>
                <w:rtl w:val="0"/>
              </w:rPr>
              <w:t xml:space="preserve">En consecuencia, la principal problemática detectada es la ausencia de sistemas de apoyo y acompañamiento personalizados que orienten de manera continua al estudiante durante su preparación. Aunque algunos recurren a profesores particulares, estos no siempre permiten visualizar en tiempo real el rendimiento, los avances o las áreas que requieren mayor refuerzo. Esta falta de monitoreo impacta en la motivación y limita la capacidad del estudiante para optimizar su estudio.</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40" w:lineRule="auto"/>
              <w:ind w:left="301" w:firstLine="0"/>
              <w:jc w:val="both"/>
              <w:rPr>
                <w:rFonts w:ascii="Times New Roman" w:cs="Times New Roman" w:eastAsia="Times New Roman" w:hAnsi="Times New Roman"/>
                <w:color w:val="0070c0"/>
                <w:sz w:val="18"/>
                <w:szCs w:val="18"/>
              </w:rPr>
            </w:pPr>
            <w:r w:rsidDel="00000000" w:rsidR="00000000" w:rsidRPr="00000000">
              <w:rPr>
                <w:rFonts w:ascii="Times New Roman" w:cs="Times New Roman" w:eastAsia="Times New Roman" w:hAnsi="Times New Roman"/>
                <w:color w:val="0070c0"/>
                <w:sz w:val="18"/>
                <w:szCs w:val="18"/>
                <w:rtl w:val="0"/>
              </w:rPr>
              <w:t xml:space="preserve">Además, los estudiantes presentan altos niveles de ansiedad y estrés durante el periodo de preparación, lo que afecta su rendimiento académico. Sin una adecuada gestión emocional o un acompañamiento sistemático, la continuidad del estudio puede verse comprometida.</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40" w:lineRule="auto"/>
              <w:ind w:left="301" w:firstLine="0"/>
              <w:jc w:val="both"/>
              <w:rPr>
                <w:rFonts w:ascii="Times New Roman" w:cs="Times New Roman" w:eastAsia="Times New Roman" w:hAnsi="Times New Roman"/>
                <w:color w:val="0070c0"/>
                <w:sz w:val="18"/>
                <w:szCs w:val="18"/>
              </w:rPr>
            </w:pPr>
            <w:r w:rsidDel="00000000" w:rsidR="00000000" w:rsidRPr="00000000">
              <w:rPr>
                <w:rFonts w:ascii="Times New Roman" w:cs="Times New Roman" w:eastAsia="Times New Roman" w:hAnsi="Times New Roman"/>
                <w:color w:val="0070c0"/>
                <w:sz w:val="18"/>
                <w:szCs w:val="18"/>
                <w:rtl w:val="0"/>
              </w:rPr>
              <w:t xml:space="preserve">Esta temática es altamente relevante para el campo laboral de la informática, ya que permite desarrollar soluciones tecnológicas que respondan a necesidades reales del entorno educativo y profesional. El proyecto se sitúa en el contexto chileno, específicamente en estudiantes de Derecho en los últimos años de carrera o en etapa de examen de grado, quienes constituyen el grupo más afectado por esta problemática.</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0" w:line="240" w:lineRule="auto"/>
              <w:ind w:left="301" w:firstLine="0"/>
              <w:jc w:val="both"/>
              <w:rPr>
                <w:rFonts w:ascii="Times New Roman" w:cs="Times New Roman" w:eastAsia="Times New Roman" w:hAnsi="Times New Roman"/>
                <w:color w:val="0070c0"/>
                <w:sz w:val="18"/>
                <w:szCs w:val="18"/>
              </w:rPr>
            </w:pPr>
            <w:r w:rsidDel="00000000" w:rsidR="00000000" w:rsidRPr="00000000">
              <w:rPr>
                <w:rFonts w:ascii="Times New Roman" w:cs="Times New Roman" w:eastAsia="Times New Roman" w:hAnsi="Times New Roman"/>
                <w:color w:val="0070c0"/>
                <w:sz w:val="18"/>
                <w:szCs w:val="18"/>
                <w:rtl w:val="0"/>
              </w:rPr>
              <w:t xml:space="preserve">Ante este escenario, el proyecto APT desarrolla una solución tecnológica cuyo aporte de valor consiste en ofrecer seguimiento personalizado, evaluación continua, retroalimentación inmediata y apoyo motivacional mediante una aplicación móvil. La app permite:</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0" w:line="240" w:lineRule="auto"/>
              <w:ind w:left="301" w:firstLine="0"/>
              <w:jc w:val="both"/>
              <w:rPr>
                <w:rFonts w:ascii="Times New Roman" w:cs="Times New Roman" w:eastAsia="Times New Roman" w:hAnsi="Times New Roman"/>
                <w:color w:val="0070c0"/>
                <w:sz w:val="18"/>
                <w:szCs w:val="18"/>
              </w:rPr>
            </w:pPr>
            <w:r w:rsidDel="00000000" w:rsidR="00000000" w:rsidRPr="00000000">
              <w:rPr>
                <w:rtl w:val="0"/>
              </w:rPr>
            </w:r>
          </w:p>
          <w:p w:rsidR="00000000" w:rsidDel="00000000" w:rsidP="00000000" w:rsidRDefault="00000000" w:rsidRPr="00000000" w14:paraId="00000023">
            <w:pPr>
              <w:numPr>
                <w:ilvl w:val="0"/>
                <w:numId w:val="3"/>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70c0"/>
                <w:sz w:val="18"/>
                <w:szCs w:val="18"/>
              </w:rPr>
            </w:pPr>
            <w:r w:rsidDel="00000000" w:rsidR="00000000" w:rsidRPr="00000000">
              <w:rPr>
                <w:rFonts w:ascii="Times New Roman" w:cs="Times New Roman" w:eastAsia="Times New Roman" w:hAnsi="Times New Roman"/>
                <w:color w:val="0070c0"/>
                <w:sz w:val="18"/>
                <w:szCs w:val="18"/>
                <w:rtl w:val="0"/>
              </w:rPr>
              <w:t xml:space="preserve">Generar preguntas personalizadas adaptadas al desempeño del usuario.</w:t>
            </w:r>
          </w:p>
          <w:p w:rsidR="00000000" w:rsidDel="00000000" w:rsidP="00000000" w:rsidRDefault="00000000" w:rsidRPr="00000000" w14:paraId="00000024">
            <w:pPr>
              <w:numPr>
                <w:ilvl w:val="0"/>
                <w:numId w:val="3"/>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70c0"/>
                <w:sz w:val="18"/>
                <w:szCs w:val="18"/>
              </w:rPr>
            </w:pPr>
            <w:r w:rsidDel="00000000" w:rsidR="00000000" w:rsidRPr="00000000">
              <w:rPr>
                <w:rFonts w:ascii="Times New Roman" w:cs="Times New Roman" w:eastAsia="Times New Roman" w:hAnsi="Times New Roman"/>
                <w:color w:val="0070c0"/>
                <w:sz w:val="18"/>
                <w:szCs w:val="18"/>
                <w:rtl w:val="0"/>
              </w:rPr>
              <w:t xml:space="preserve">Responder por texto o voz y recibir corrección automática con explicación argumentada.</w:t>
            </w:r>
          </w:p>
          <w:p w:rsidR="00000000" w:rsidDel="00000000" w:rsidP="00000000" w:rsidRDefault="00000000" w:rsidRPr="00000000" w14:paraId="00000025">
            <w:pPr>
              <w:numPr>
                <w:ilvl w:val="0"/>
                <w:numId w:val="3"/>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70c0"/>
                <w:sz w:val="18"/>
                <w:szCs w:val="18"/>
              </w:rPr>
            </w:pPr>
            <w:r w:rsidDel="00000000" w:rsidR="00000000" w:rsidRPr="00000000">
              <w:rPr>
                <w:rFonts w:ascii="Times New Roman" w:cs="Times New Roman" w:eastAsia="Times New Roman" w:hAnsi="Times New Roman"/>
                <w:color w:val="0070c0"/>
                <w:sz w:val="18"/>
                <w:szCs w:val="18"/>
                <w:rtl w:val="0"/>
              </w:rPr>
              <w:t xml:space="preserve">Visualizar fortalezas y debilidades en tiempo real.</w:t>
            </w:r>
          </w:p>
          <w:p w:rsidR="00000000" w:rsidDel="00000000" w:rsidP="00000000" w:rsidRDefault="00000000" w:rsidRPr="00000000" w14:paraId="00000026">
            <w:pPr>
              <w:numPr>
                <w:ilvl w:val="0"/>
                <w:numId w:val="3"/>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70c0"/>
                <w:sz w:val="18"/>
                <w:szCs w:val="18"/>
              </w:rPr>
            </w:pPr>
            <w:r w:rsidDel="00000000" w:rsidR="00000000" w:rsidRPr="00000000">
              <w:rPr>
                <w:rFonts w:ascii="Times New Roman" w:cs="Times New Roman" w:eastAsia="Times New Roman" w:hAnsi="Times New Roman"/>
                <w:color w:val="0070c0"/>
                <w:sz w:val="18"/>
                <w:szCs w:val="18"/>
                <w:rtl w:val="0"/>
              </w:rPr>
              <w:t xml:space="preserve">Registrar todo el progreso del estudiante.</w:t>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70c0"/>
                <w:sz w:val="18"/>
                <w:szCs w:val="18"/>
              </w:rPr>
            </w:pPr>
            <w:r w:rsidDel="00000000" w:rsidR="00000000" w:rsidRPr="00000000">
              <w:rPr>
                <w:rFonts w:ascii="Times New Roman" w:cs="Times New Roman" w:eastAsia="Times New Roman" w:hAnsi="Times New Roman"/>
                <w:color w:val="0070c0"/>
                <w:sz w:val="18"/>
                <w:szCs w:val="18"/>
                <w:rtl w:val="0"/>
              </w:rPr>
              <w:t xml:space="preserve">Proporcionar recordatorios, metas y gamificación para mejorar la constancia.</w:t>
            </w:r>
          </w:p>
          <w:p w:rsidR="00000000" w:rsidDel="00000000" w:rsidP="00000000" w:rsidRDefault="00000000" w:rsidRPr="00000000" w14:paraId="00000028">
            <w:pPr>
              <w:numPr>
                <w:ilvl w:val="0"/>
                <w:numId w:val="3"/>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70c0"/>
                <w:sz w:val="18"/>
                <w:szCs w:val="18"/>
              </w:rPr>
            </w:pPr>
            <w:r w:rsidDel="00000000" w:rsidR="00000000" w:rsidRPr="00000000">
              <w:rPr>
                <w:rFonts w:ascii="Times New Roman" w:cs="Times New Roman" w:eastAsia="Times New Roman" w:hAnsi="Times New Roman"/>
                <w:color w:val="0070c0"/>
                <w:sz w:val="18"/>
                <w:szCs w:val="18"/>
                <w:rtl w:val="0"/>
              </w:rPr>
              <w:t xml:space="preserve">Ofrecer recomendaciones personalizadas para reforzar las áreas críticas.</w: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0" w:line="240" w:lineRule="auto"/>
              <w:ind w:left="720" w:firstLine="0"/>
              <w:jc w:val="both"/>
              <w:rPr>
                <w:rFonts w:ascii="Times New Roman" w:cs="Times New Roman" w:eastAsia="Times New Roman" w:hAnsi="Times New Roman"/>
                <w:color w:val="0070c0"/>
                <w:sz w:val="18"/>
                <w:szCs w:val="18"/>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0" w:line="240" w:lineRule="auto"/>
              <w:ind w:left="301" w:firstLine="0"/>
              <w:jc w:val="both"/>
              <w:rPr>
                <w:rFonts w:ascii="Times New Roman" w:cs="Times New Roman" w:eastAsia="Times New Roman" w:hAnsi="Times New Roman"/>
                <w:color w:val="0070c0"/>
                <w:sz w:val="18"/>
                <w:szCs w:val="18"/>
              </w:rPr>
            </w:pPr>
            <w:r w:rsidDel="00000000" w:rsidR="00000000" w:rsidRPr="00000000">
              <w:rPr>
                <w:rFonts w:ascii="Times New Roman" w:cs="Times New Roman" w:eastAsia="Times New Roman" w:hAnsi="Times New Roman"/>
                <w:color w:val="0070c0"/>
                <w:sz w:val="18"/>
                <w:szCs w:val="18"/>
                <w:rtl w:val="0"/>
              </w:rPr>
              <w:t xml:space="preserve">En síntesis, la propuesta consiste en una app móvil que actúa como tutor digital, entregando herramientas de estudio accesibles, dinámicas y adaptadas al desempeño individual, contribuyendo así a mejorar la experiencia y los resultados de los estudiantes que se preparan para el examen de grado.</w:t>
            </w:r>
          </w:p>
          <w:p w:rsidR="00000000" w:rsidDel="00000000" w:rsidP="00000000" w:rsidRDefault="00000000" w:rsidRPr="00000000" w14:paraId="0000002B">
            <w:pPr>
              <w:spacing w:after="0" w:line="240" w:lineRule="auto"/>
              <w:jc w:val="both"/>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0" w:line="240" w:lineRule="auto"/>
              <w:ind w:left="720" w:firstLine="0"/>
              <w:jc w:val="both"/>
              <w:rPr>
                <w:rFonts w:ascii="Quattrocento Sans" w:cs="Quattrocento Sans" w:eastAsia="Quattrocento Sans" w:hAnsi="Quattrocento Sans"/>
                <w:color w:val="000000"/>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D">
            <w:pPr>
              <w:rPr>
                <w:color w:val="1f3864"/>
                <w:sz w:val="18"/>
                <w:szCs w:val="18"/>
              </w:rPr>
            </w:pPr>
            <w:r w:rsidDel="00000000" w:rsidR="00000000" w:rsidRPr="00000000">
              <w:rPr>
                <w:color w:val="1f3864"/>
                <w:sz w:val="18"/>
                <w:szCs w:val="18"/>
                <w:rtl w:val="0"/>
              </w:rPr>
              <w:t xml:space="preserve">2. Objetivos </w:t>
            </w:r>
          </w:p>
        </w:tc>
        <w:tc>
          <w:tcPr>
            <w:vAlign w:val="center"/>
          </w:tcPr>
          <w:p w:rsidR="00000000" w:rsidDel="00000000" w:rsidP="00000000" w:rsidRDefault="00000000" w:rsidRPr="00000000" w14:paraId="0000002E">
            <w:pPr>
              <w:jc w:val="both"/>
              <w:rPr>
                <w:b w:val="1"/>
                <w:bCs w:val="1"/>
                <w:i w:val="1"/>
                <w:iCs w:val="1"/>
                <w:color w:val="0070c0"/>
                <w:sz w:val="18"/>
                <w:szCs w:val="18"/>
              </w:rPr>
            </w:pPr>
            <w:r w:rsidDel="00000000" w:rsidR="00000000" w:rsidRPr="00000000">
              <w:rPr>
                <w:b w:val="1"/>
                <w:bCs w:val="1"/>
                <w:i w:val="1"/>
                <w:iCs w:val="1"/>
                <w:color w:val="0070c0"/>
                <w:sz w:val="18"/>
                <w:szCs w:val="18"/>
                <w:rtl w:val="0"/>
              </w:rPr>
              <w:t xml:space="preserve">Objetivo general</w:t>
            </w:r>
          </w:p>
          <w:p w:rsidR="00000000" w:rsidDel="00000000" w:rsidP="00000000" w:rsidRDefault="00000000" w:rsidRPr="00000000" w14:paraId="0000002F">
            <w:pPr>
              <w:jc w:val="both"/>
              <w:rPr>
                <w:i w:val="1"/>
                <w:iCs w:val="1"/>
                <w:color w:val="0070c0"/>
                <w:sz w:val="18"/>
                <w:szCs w:val="18"/>
              </w:rPr>
            </w:pPr>
            <w:r w:rsidDel="00000000" w:rsidR="00000000" w:rsidRPr="00000000">
              <w:rPr>
                <w:i w:val="1"/>
                <w:iCs w:val="1"/>
                <w:color w:val="0070c0"/>
                <w:sz w:val="18"/>
                <w:szCs w:val="18"/>
                <w:rtl w:val="0"/>
              </w:rPr>
              <w:t xml:space="preserve">Contribuir a mejorar la preparación de los estudiantes de Derecho en Chile para el examen de grado, mediante una aplicación móvil que aborde la falta de herramientas personalizadas para la práctica constante, la detección de debilidades y el seguimiento del progreso.</w:t>
            </w:r>
          </w:p>
          <w:p w:rsidR="00000000" w:rsidDel="00000000" w:rsidP="00000000" w:rsidRDefault="00000000" w:rsidRPr="00000000" w14:paraId="00000030">
            <w:pPr>
              <w:jc w:val="both"/>
              <w:rPr>
                <w:b w:val="1"/>
                <w:bCs w:val="1"/>
                <w:i w:val="1"/>
                <w:iCs w:val="1"/>
                <w:color w:val="0070c0"/>
                <w:sz w:val="18"/>
                <w:szCs w:val="18"/>
              </w:rPr>
            </w:pPr>
            <w:r w:rsidDel="00000000" w:rsidR="00000000" w:rsidRPr="00000000">
              <w:rPr>
                <w:b w:val="1"/>
                <w:bCs w:val="1"/>
                <w:i w:val="1"/>
                <w:iCs w:val="1"/>
                <w:color w:val="0070c0"/>
                <w:sz w:val="18"/>
                <w:szCs w:val="18"/>
                <w:rtl w:val="0"/>
              </w:rPr>
              <w:t xml:space="preserve">Objetivos específicos</w:t>
            </w:r>
          </w:p>
          <w:p w:rsidR="00000000" w:rsidDel="00000000" w:rsidP="00000000" w:rsidRDefault="00000000" w:rsidRPr="00000000" w14:paraId="00000031">
            <w:pPr>
              <w:numPr>
                <w:ilvl w:val="0"/>
                <w:numId w:val="4"/>
              </w:numPr>
              <w:ind w:left="720" w:hanging="360"/>
              <w:jc w:val="both"/>
              <w:rPr>
                <w:i w:val="1"/>
                <w:iCs w:val="1"/>
                <w:color w:val="0070c0"/>
                <w:sz w:val="18"/>
                <w:szCs w:val="18"/>
              </w:rPr>
            </w:pPr>
            <w:r w:rsidDel="00000000" w:rsidR="00000000" w:rsidRPr="00000000">
              <w:rPr>
                <w:i w:val="1"/>
                <w:iCs w:val="1"/>
                <w:color w:val="0070c0"/>
                <w:sz w:val="18"/>
                <w:szCs w:val="18"/>
                <w:rtl w:val="0"/>
              </w:rPr>
              <w:t xml:space="preserve">Identificar las principales dificultades académicas que enfrentan los estudiantes de Derecho en su preparación.</w:t>
            </w:r>
          </w:p>
          <w:p w:rsidR="00000000" w:rsidDel="00000000" w:rsidP="00000000" w:rsidRDefault="00000000" w:rsidRPr="00000000" w14:paraId="00000032">
            <w:pPr>
              <w:numPr>
                <w:ilvl w:val="0"/>
                <w:numId w:val="4"/>
              </w:numPr>
              <w:ind w:left="720" w:hanging="360"/>
              <w:jc w:val="both"/>
              <w:rPr>
                <w:i w:val="1"/>
                <w:iCs w:val="1"/>
                <w:color w:val="0070c0"/>
                <w:sz w:val="18"/>
                <w:szCs w:val="18"/>
              </w:rPr>
            </w:pPr>
            <w:r w:rsidDel="00000000" w:rsidR="00000000" w:rsidRPr="00000000">
              <w:rPr>
                <w:i w:val="1"/>
                <w:iCs w:val="1"/>
                <w:color w:val="0070c0"/>
                <w:sz w:val="18"/>
                <w:szCs w:val="18"/>
                <w:rtl w:val="0"/>
              </w:rPr>
              <w:t xml:space="preserve">Proporcionar un sistema de evaluación automática y retroalimentación inmediata en cada respuesta.</w:t>
            </w:r>
          </w:p>
          <w:p w:rsidR="00000000" w:rsidDel="00000000" w:rsidP="00000000" w:rsidRDefault="00000000" w:rsidRPr="00000000" w14:paraId="00000033">
            <w:pPr>
              <w:numPr>
                <w:ilvl w:val="0"/>
                <w:numId w:val="4"/>
              </w:numPr>
              <w:ind w:left="720" w:hanging="360"/>
              <w:jc w:val="both"/>
              <w:rPr>
                <w:i w:val="1"/>
                <w:iCs w:val="1"/>
                <w:color w:val="0070c0"/>
                <w:sz w:val="18"/>
                <w:szCs w:val="18"/>
              </w:rPr>
            </w:pPr>
            <w:r w:rsidDel="00000000" w:rsidR="00000000" w:rsidRPr="00000000">
              <w:rPr>
                <w:i w:val="1"/>
                <w:iCs w:val="1"/>
                <w:color w:val="0070c0"/>
                <w:sz w:val="18"/>
                <w:szCs w:val="18"/>
                <w:rtl w:val="0"/>
              </w:rPr>
              <w:t xml:space="preserve">Ofrecer una plataforma accesible, práctica y disponible en todo momento.</w:t>
            </w:r>
          </w:p>
          <w:p w:rsidR="00000000" w:rsidDel="00000000" w:rsidP="00000000" w:rsidRDefault="00000000" w:rsidRPr="00000000" w14:paraId="00000034">
            <w:pPr>
              <w:numPr>
                <w:ilvl w:val="0"/>
                <w:numId w:val="4"/>
              </w:numPr>
              <w:ind w:left="720" w:hanging="360"/>
              <w:jc w:val="both"/>
              <w:rPr>
                <w:i w:val="1"/>
                <w:iCs w:val="1"/>
                <w:color w:val="0070c0"/>
                <w:sz w:val="18"/>
                <w:szCs w:val="18"/>
              </w:rPr>
            </w:pPr>
            <w:r w:rsidDel="00000000" w:rsidR="00000000" w:rsidRPr="00000000">
              <w:rPr>
                <w:i w:val="1"/>
                <w:iCs w:val="1"/>
                <w:color w:val="0070c0"/>
                <w:sz w:val="18"/>
                <w:szCs w:val="18"/>
                <w:rtl w:val="0"/>
              </w:rPr>
              <w:t xml:space="preserve">Favorecer la continuidad del estudio mediante recordatorios, metas y recomendaciones personalizadas.</w:t>
            </w:r>
          </w:p>
          <w:p w:rsidR="00000000" w:rsidDel="00000000" w:rsidP="00000000" w:rsidRDefault="00000000" w:rsidRPr="00000000" w14:paraId="00000035">
            <w:pPr>
              <w:numPr>
                <w:ilvl w:val="0"/>
                <w:numId w:val="4"/>
              </w:numPr>
              <w:ind w:left="720" w:hanging="360"/>
              <w:jc w:val="both"/>
              <w:rPr>
                <w:i w:val="1"/>
                <w:iCs w:val="1"/>
                <w:color w:val="0070c0"/>
                <w:sz w:val="18"/>
                <w:szCs w:val="18"/>
              </w:rPr>
            </w:pPr>
            <w:r w:rsidDel="00000000" w:rsidR="00000000" w:rsidRPr="00000000">
              <w:rPr>
                <w:i w:val="1"/>
                <w:iCs w:val="1"/>
                <w:color w:val="0070c0"/>
                <w:sz w:val="18"/>
                <w:szCs w:val="18"/>
                <w:rtl w:val="0"/>
              </w:rPr>
              <w:t xml:space="preserve">Registrar y visualizar el progreso del usuario a través de paneles gráficos por áreas temáticas.</w:t>
            </w:r>
          </w:p>
          <w:p w:rsidR="00000000" w:rsidDel="00000000" w:rsidP="00000000" w:rsidRDefault="00000000" w:rsidRPr="00000000" w14:paraId="00000036">
            <w:pPr>
              <w:jc w:val="both"/>
              <w:rPr>
                <w:b w:val="1"/>
                <w:bCs w:val="1"/>
                <w:i w:val="1"/>
                <w:iCs w:val="1"/>
                <w:color w:val="0070c0"/>
                <w:sz w:val="18"/>
                <w:szCs w:val="18"/>
              </w:rPr>
            </w:pPr>
            <w:r w:rsidDel="00000000" w:rsidR="00000000" w:rsidRPr="00000000">
              <w:rPr>
                <w:b w:val="1"/>
                <w:bCs w:val="1"/>
                <w:i w:val="1"/>
                <w:iCs w:val="1"/>
                <w:color w:val="0070c0"/>
                <w:sz w:val="18"/>
                <w:szCs w:val="18"/>
                <w:rtl w:val="0"/>
              </w:rPr>
              <w:t xml:space="preserve">Alcance del proyecto</w:t>
            </w:r>
          </w:p>
          <w:p w:rsidR="00000000" w:rsidDel="00000000" w:rsidP="00000000" w:rsidRDefault="00000000" w:rsidRPr="00000000" w14:paraId="00000037">
            <w:pPr>
              <w:numPr>
                <w:ilvl w:val="0"/>
                <w:numId w:val="1"/>
              </w:numPr>
              <w:ind w:left="720" w:hanging="360"/>
              <w:jc w:val="both"/>
              <w:rPr>
                <w:i w:val="1"/>
                <w:iCs w:val="1"/>
                <w:color w:val="0070c0"/>
                <w:sz w:val="18"/>
                <w:szCs w:val="18"/>
              </w:rPr>
            </w:pPr>
            <w:r w:rsidDel="00000000" w:rsidR="00000000" w:rsidRPr="00000000">
              <w:rPr>
                <w:i w:val="1"/>
                <w:iCs w:val="1"/>
                <w:color w:val="0070c0"/>
                <w:sz w:val="18"/>
                <w:szCs w:val="18"/>
                <w:rtl w:val="0"/>
              </w:rPr>
              <w:t xml:space="preserve">Desarrollo de una </w:t>
            </w:r>
            <w:r w:rsidDel="00000000" w:rsidR="00000000" w:rsidRPr="00000000">
              <w:rPr>
                <w:b w:val="1"/>
                <w:bCs w:val="1"/>
                <w:i w:val="1"/>
                <w:iCs w:val="1"/>
                <w:color w:val="0070c0"/>
                <w:sz w:val="18"/>
                <w:szCs w:val="18"/>
                <w:rtl w:val="0"/>
              </w:rPr>
              <w:t xml:space="preserve">aplicación móvil multiplataforma</w:t>
            </w:r>
            <w:r w:rsidDel="00000000" w:rsidR="00000000" w:rsidRPr="00000000">
              <w:rPr>
                <w:i w:val="1"/>
                <w:iCs w:val="1"/>
                <w:color w:val="0070c0"/>
                <w:sz w:val="18"/>
                <w:szCs w:val="18"/>
                <w:rtl w:val="0"/>
              </w:rPr>
              <w:t xml:space="preserve">.</w:t>
            </w:r>
          </w:p>
          <w:p w:rsidR="00000000" w:rsidDel="00000000" w:rsidP="00000000" w:rsidRDefault="00000000" w:rsidRPr="00000000" w14:paraId="00000038">
            <w:pPr>
              <w:numPr>
                <w:ilvl w:val="0"/>
                <w:numId w:val="1"/>
              </w:numPr>
              <w:ind w:left="720" w:hanging="360"/>
              <w:jc w:val="both"/>
              <w:rPr>
                <w:i w:val="1"/>
                <w:iCs w:val="1"/>
                <w:color w:val="0070c0"/>
                <w:sz w:val="18"/>
                <w:szCs w:val="18"/>
              </w:rPr>
            </w:pPr>
            <w:r w:rsidDel="00000000" w:rsidR="00000000" w:rsidRPr="00000000">
              <w:rPr>
                <w:i w:val="1"/>
                <w:iCs w:val="1"/>
                <w:color w:val="0070c0"/>
                <w:sz w:val="18"/>
                <w:szCs w:val="18"/>
                <w:rtl w:val="0"/>
              </w:rPr>
              <w:t xml:space="preserve">Consideración inicial de las áreas: </w:t>
            </w:r>
            <w:r w:rsidDel="00000000" w:rsidR="00000000" w:rsidRPr="00000000">
              <w:rPr>
                <w:b w:val="1"/>
                <w:bCs w:val="1"/>
                <w:i w:val="1"/>
                <w:iCs w:val="1"/>
                <w:color w:val="0070c0"/>
                <w:sz w:val="18"/>
                <w:szCs w:val="18"/>
                <w:rtl w:val="0"/>
              </w:rPr>
              <w:t xml:space="preserve">Derecho Civil y Derecho Procesal</w:t>
            </w:r>
            <w:r w:rsidDel="00000000" w:rsidR="00000000" w:rsidRPr="00000000">
              <w:rPr>
                <w:i w:val="1"/>
                <w:iCs w:val="1"/>
                <w:color w:val="0070c0"/>
                <w:sz w:val="18"/>
                <w:szCs w:val="18"/>
                <w:rtl w:val="0"/>
              </w:rPr>
              <w:t xml:space="preserve">.</w:t>
            </w:r>
          </w:p>
          <w:p w:rsidR="00000000" w:rsidDel="00000000" w:rsidP="00000000" w:rsidRDefault="00000000" w:rsidRPr="00000000" w14:paraId="00000039">
            <w:pPr>
              <w:numPr>
                <w:ilvl w:val="0"/>
                <w:numId w:val="1"/>
              </w:numPr>
              <w:ind w:left="720" w:hanging="360"/>
              <w:jc w:val="both"/>
              <w:rPr>
                <w:i w:val="1"/>
                <w:iCs w:val="1"/>
                <w:color w:val="0070c0"/>
                <w:sz w:val="18"/>
                <w:szCs w:val="18"/>
              </w:rPr>
            </w:pPr>
            <w:r w:rsidDel="00000000" w:rsidR="00000000" w:rsidRPr="00000000">
              <w:rPr>
                <w:i w:val="1"/>
                <w:iCs w:val="1"/>
                <w:color w:val="0070c0"/>
                <w:sz w:val="18"/>
                <w:szCs w:val="18"/>
                <w:rtl w:val="0"/>
              </w:rPr>
              <w:t xml:space="preserve">Generación de preguntas mediante IA.</w:t>
            </w:r>
          </w:p>
          <w:p w:rsidR="00000000" w:rsidDel="00000000" w:rsidP="00000000" w:rsidRDefault="00000000" w:rsidRPr="00000000" w14:paraId="0000003A">
            <w:pPr>
              <w:numPr>
                <w:ilvl w:val="0"/>
                <w:numId w:val="1"/>
              </w:numPr>
              <w:ind w:left="720" w:hanging="360"/>
              <w:jc w:val="both"/>
              <w:rPr>
                <w:i w:val="1"/>
                <w:iCs w:val="1"/>
                <w:color w:val="0070c0"/>
                <w:sz w:val="18"/>
                <w:szCs w:val="18"/>
              </w:rPr>
            </w:pPr>
            <w:r w:rsidDel="00000000" w:rsidR="00000000" w:rsidRPr="00000000">
              <w:rPr>
                <w:i w:val="1"/>
                <w:iCs w:val="1"/>
                <w:color w:val="0070c0"/>
                <w:sz w:val="18"/>
                <w:szCs w:val="18"/>
                <w:rtl w:val="0"/>
              </w:rPr>
              <w:t xml:space="preserve">Interacción por voz: reproducción de preguntas y recepción de respuestas habladas.</w:t>
            </w:r>
          </w:p>
          <w:p w:rsidR="00000000" w:rsidDel="00000000" w:rsidP="00000000" w:rsidRDefault="00000000" w:rsidRPr="00000000" w14:paraId="0000003B">
            <w:pPr>
              <w:numPr>
                <w:ilvl w:val="0"/>
                <w:numId w:val="1"/>
              </w:numPr>
              <w:ind w:left="720" w:hanging="360"/>
              <w:jc w:val="both"/>
              <w:rPr>
                <w:i w:val="1"/>
                <w:iCs w:val="1"/>
                <w:color w:val="0070c0"/>
                <w:sz w:val="18"/>
                <w:szCs w:val="18"/>
              </w:rPr>
            </w:pPr>
            <w:r w:rsidDel="00000000" w:rsidR="00000000" w:rsidRPr="00000000">
              <w:rPr>
                <w:i w:val="1"/>
                <w:iCs w:val="1"/>
                <w:color w:val="0070c0"/>
                <w:sz w:val="18"/>
                <w:szCs w:val="18"/>
                <w:rtl w:val="0"/>
              </w:rPr>
              <w:t xml:space="preserve">Corrección automática con explicación argumentativa.</w:t>
            </w:r>
          </w:p>
          <w:p w:rsidR="00000000" w:rsidDel="00000000" w:rsidP="00000000" w:rsidRDefault="00000000" w:rsidRPr="00000000" w14:paraId="0000003C">
            <w:pPr>
              <w:numPr>
                <w:ilvl w:val="0"/>
                <w:numId w:val="1"/>
              </w:numPr>
              <w:ind w:left="720" w:hanging="360"/>
              <w:jc w:val="both"/>
              <w:rPr>
                <w:i w:val="1"/>
                <w:iCs w:val="1"/>
                <w:color w:val="0070c0"/>
                <w:sz w:val="18"/>
                <w:szCs w:val="18"/>
              </w:rPr>
            </w:pPr>
            <w:r w:rsidDel="00000000" w:rsidR="00000000" w:rsidRPr="00000000">
              <w:rPr>
                <w:i w:val="1"/>
                <w:iCs w:val="1"/>
                <w:color w:val="0070c0"/>
                <w:sz w:val="18"/>
                <w:szCs w:val="18"/>
                <w:rtl w:val="0"/>
              </w:rPr>
              <w:t xml:space="preserve">Panel visual de seguimiento del rendimiento por áreas temáticas.</w:t>
            </w:r>
          </w:p>
          <w:p w:rsidR="00000000" w:rsidDel="00000000" w:rsidP="00000000" w:rsidRDefault="00000000" w:rsidRPr="00000000" w14:paraId="0000003D">
            <w:pPr>
              <w:jc w:val="both"/>
              <w:rPr>
                <w:i w:val="1"/>
                <w:iCs w:val="1"/>
                <w:color w:val="0070c0"/>
                <w:sz w:val="18"/>
                <w:szCs w:val="1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E">
            <w:pPr>
              <w:rPr>
                <w:color w:val="1f3864"/>
                <w:sz w:val="18"/>
                <w:szCs w:val="18"/>
              </w:rPr>
            </w:pPr>
            <w:r w:rsidDel="00000000" w:rsidR="00000000" w:rsidRPr="00000000">
              <w:rPr>
                <w:color w:val="1f3864"/>
                <w:sz w:val="18"/>
                <w:szCs w:val="18"/>
                <w:rtl w:val="0"/>
              </w:rPr>
              <w:t xml:space="preserve">3. Metodología</w:t>
            </w:r>
          </w:p>
        </w:tc>
        <w:tc>
          <w:tcPr>
            <w:vAlign w:val="center"/>
          </w:tcPr>
          <w:p w:rsidR="00000000" w:rsidDel="00000000" w:rsidP="00000000" w:rsidRDefault="00000000" w:rsidRPr="00000000" w14:paraId="0000003F">
            <w:pPr>
              <w:ind w:left="720" w:firstLine="0"/>
              <w:rPr>
                <w:i w:val="1"/>
                <w:iCs w:val="1"/>
                <w:color w:val="0070c0"/>
                <w:sz w:val="18"/>
                <w:szCs w:val="18"/>
              </w:rPr>
            </w:pPr>
            <w:r w:rsidDel="00000000" w:rsidR="00000000" w:rsidRPr="00000000">
              <w:rPr>
                <w:i w:val="1"/>
                <w:iCs w:val="1"/>
                <w:color w:val="0070c0"/>
                <w:sz w:val="18"/>
                <w:szCs w:val="18"/>
                <w:rtl w:val="0"/>
              </w:rPr>
              <w:t xml:space="preserve">El proyecto se desarrolló utilizando la metodología ágil </w:t>
            </w:r>
            <w:r w:rsidDel="00000000" w:rsidR="00000000" w:rsidRPr="00000000">
              <w:rPr>
                <w:b w:val="1"/>
                <w:bCs w:val="1"/>
                <w:i w:val="1"/>
                <w:iCs w:val="1"/>
                <w:color w:val="0070c0"/>
                <w:sz w:val="18"/>
                <w:szCs w:val="18"/>
                <w:rtl w:val="0"/>
              </w:rPr>
              <w:t xml:space="preserve">Scrum</w:t>
            </w:r>
            <w:r w:rsidDel="00000000" w:rsidR="00000000" w:rsidRPr="00000000">
              <w:rPr>
                <w:i w:val="1"/>
                <w:iCs w:val="1"/>
                <w:color w:val="0070c0"/>
                <w:sz w:val="18"/>
                <w:szCs w:val="18"/>
                <w:rtl w:val="0"/>
              </w:rPr>
              <w:t xml:space="preserve">, caracterizada por su enfoque iterativo e incremental, lo que permitió realizar avances continuos, recibir retroalimentación frecuente y ajustar el desarrollo según las necesidades del proyecto.</w:t>
            </w:r>
          </w:p>
          <w:p w:rsidR="00000000" w:rsidDel="00000000" w:rsidP="00000000" w:rsidRDefault="00000000" w:rsidRPr="00000000" w14:paraId="00000040">
            <w:pPr>
              <w:ind w:left="720" w:firstLine="0"/>
              <w:rPr>
                <w:i w:val="1"/>
                <w:iCs w:val="1"/>
                <w:color w:val="0070c0"/>
                <w:sz w:val="18"/>
                <w:szCs w:val="18"/>
              </w:rPr>
            </w:pPr>
            <w:r w:rsidDel="00000000" w:rsidR="00000000" w:rsidRPr="00000000">
              <w:rPr>
                <w:i w:val="1"/>
                <w:iCs w:val="1"/>
                <w:color w:val="0070c0"/>
                <w:sz w:val="18"/>
                <w:szCs w:val="18"/>
                <w:rtl w:val="0"/>
              </w:rPr>
              <w:t xml:space="preserve">Se llevaron a cabo cuatro sprints de dos semanas cada uno, incorporando entregas de valor al final de cada iteración. Además, se realizaron las ceremonias propias de Scrum: </w:t>
            </w:r>
            <w:r w:rsidDel="00000000" w:rsidR="00000000" w:rsidRPr="00000000">
              <w:rPr>
                <w:b w:val="1"/>
                <w:bCs w:val="1"/>
                <w:i w:val="1"/>
                <w:iCs w:val="1"/>
                <w:color w:val="0070c0"/>
                <w:sz w:val="18"/>
                <w:szCs w:val="18"/>
                <w:rtl w:val="0"/>
              </w:rPr>
              <w:t xml:space="preserve">Sprint Planning, Daily Meetings, Sprint Review y Sprint Retrospective</w:t>
            </w:r>
            <w:r w:rsidDel="00000000" w:rsidR="00000000" w:rsidRPr="00000000">
              <w:rPr>
                <w:i w:val="1"/>
                <w:iCs w:val="1"/>
                <w:color w:val="0070c0"/>
                <w:sz w:val="18"/>
                <w:szCs w:val="18"/>
                <w:rtl w:val="0"/>
              </w:rPr>
              <w:t xml:space="preserve">, lo cual permitió mantener una comunicación eficiente y un control permanente del progreso.</w:t>
            </w:r>
          </w:p>
          <w:p w:rsidR="00000000" w:rsidDel="00000000" w:rsidP="00000000" w:rsidRDefault="00000000" w:rsidRPr="00000000" w14:paraId="00000041">
            <w:pPr>
              <w:ind w:left="720" w:firstLine="0"/>
              <w:rPr>
                <w:b w:val="1"/>
                <w:bCs w:val="1"/>
                <w:i w:val="1"/>
                <w:iCs w:val="1"/>
                <w:color w:val="0070c0"/>
                <w:sz w:val="18"/>
                <w:szCs w:val="18"/>
              </w:rPr>
            </w:pPr>
            <w:r w:rsidDel="00000000" w:rsidR="00000000" w:rsidRPr="00000000">
              <w:rPr>
                <w:b w:val="1"/>
                <w:bCs w:val="1"/>
                <w:i w:val="1"/>
                <w:iCs w:val="1"/>
                <w:color w:val="0070c0"/>
                <w:sz w:val="18"/>
                <w:szCs w:val="18"/>
                <w:rtl w:val="0"/>
              </w:rPr>
              <w:t xml:space="preserve">Distribución de sprints</w:t>
            </w:r>
          </w:p>
          <w:p w:rsidR="00000000" w:rsidDel="00000000" w:rsidP="00000000" w:rsidRDefault="00000000" w:rsidRPr="00000000" w14:paraId="00000042">
            <w:pPr>
              <w:numPr>
                <w:ilvl w:val="0"/>
                <w:numId w:val="5"/>
              </w:numPr>
              <w:ind w:left="720" w:hanging="360"/>
              <w:rPr>
                <w:i w:val="1"/>
                <w:iCs w:val="1"/>
                <w:color w:val="0070c0"/>
                <w:sz w:val="18"/>
                <w:szCs w:val="18"/>
              </w:rPr>
            </w:pPr>
            <w:r w:rsidDel="00000000" w:rsidR="00000000" w:rsidRPr="00000000">
              <w:rPr>
                <w:b w:val="1"/>
                <w:bCs w:val="1"/>
                <w:i w:val="1"/>
                <w:iCs w:val="1"/>
                <w:color w:val="0070c0"/>
                <w:sz w:val="18"/>
                <w:szCs w:val="18"/>
                <w:rtl w:val="0"/>
              </w:rPr>
              <w:t xml:space="preserve">Sprint 1:</w:t>
            </w:r>
            <w:r w:rsidDel="00000000" w:rsidR="00000000" w:rsidRPr="00000000">
              <w:rPr>
                <w:i w:val="1"/>
                <w:iCs w:val="1"/>
                <w:color w:val="0070c0"/>
                <w:sz w:val="18"/>
                <w:szCs w:val="18"/>
                <w:rtl w:val="0"/>
              </w:rPr>
              <w:t xml:space="preserve"> Funcionalidades base → visualizar preguntas, responder por texto, acceder a materias.</w:t>
            </w:r>
          </w:p>
          <w:p w:rsidR="00000000" w:rsidDel="00000000" w:rsidP="00000000" w:rsidRDefault="00000000" w:rsidRPr="00000000" w14:paraId="00000043">
            <w:pPr>
              <w:numPr>
                <w:ilvl w:val="0"/>
                <w:numId w:val="5"/>
              </w:numPr>
              <w:ind w:left="720" w:hanging="360"/>
              <w:rPr>
                <w:i w:val="1"/>
                <w:iCs w:val="1"/>
                <w:color w:val="0070c0"/>
                <w:sz w:val="18"/>
                <w:szCs w:val="18"/>
              </w:rPr>
            </w:pPr>
            <w:r w:rsidDel="00000000" w:rsidR="00000000" w:rsidRPr="00000000">
              <w:rPr>
                <w:b w:val="1"/>
                <w:bCs w:val="1"/>
                <w:i w:val="1"/>
                <w:iCs w:val="1"/>
                <w:color w:val="0070c0"/>
                <w:sz w:val="18"/>
                <w:szCs w:val="18"/>
                <w:rtl w:val="0"/>
              </w:rPr>
              <w:t xml:space="preserve">Sprint 2:</w:t>
            </w:r>
            <w:r w:rsidDel="00000000" w:rsidR="00000000" w:rsidRPr="00000000">
              <w:rPr>
                <w:i w:val="1"/>
                <w:iCs w:val="1"/>
                <w:color w:val="0070c0"/>
                <w:sz w:val="18"/>
                <w:szCs w:val="18"/>
                <w:rtl w:val="0"/>
              </w:rPr>
              <w:t xml:space="preserve"> Feedback y progreso → retroalimentación, validación de respuestas, tablero de progreso, explicaciones de corrección.</w:t>
            </w:r>
          </w:p>
          <w:p w:rsidR="00000000" w:rsidDel="00000000" w:rsidP="00000000" w:rsidRDefault="00000000" w:rsidRPr="00000000" w14:paraId="00000044">
            <w:pPr>
              <w:numPr>
                <w:ilvl w:val="0"/>
                <w:numId w:val="5"/>
              </w:numPr>
              <w:ind w:left="720" w:hanging="360"/>
              <w:rPr>
                <w:i w:val="1"/>
                <w:iCs w:val="1"/>
                <w:color w:val="0070c0"/>
                <w:sz w:val="18"/>
                <w:szCs w:val="18"/>
              </w:rPr>
            </w:pPr>
            <w:r w:rsidDel="00000000" w:rsidR="00000000" w:rsidRPr="00000000">
              <w:rPr>
                <w:b w:val="1"/>
                <w:bCs w:val="1"/>
                <w:i w:val="1"/>
                <w:iCs w:val="1"/>
                <w:color w:val="0070c0"/>
                <w:sz w:val="18"/>
                <w:szCs w:val="18"/>
                <w:rtl w:val="0"/>
              </w:rPr>
              <w:t xml:space="preserve">Sprint 3:</w:t>
            </w:r>
            <w:r w:rsidDel="00000000" w:rsidR="00000000" w:rsidRPr="00000000">
              <w:rPr>
                <w:i w:val="1"/>
                <w:iCs w:val="1"/>
                <w:color w:val="0070c0"/>
                <w:sz w:val="18"/>
                <w:szCs w:val="18"/>
                <w:rtl w:val="0"/>
              </w:rPr>
              <w:t xml:space="preserve"> Funcionalidades avanzadas → interacción por voz, detección de debilidades, recomendaciones, audios de corrección.</w:t>
            </w:r>
          </w:p>
          <w:p w:rsidR="00000000" w:rsidDel="00000000" w:rsidP="00000000" w:rsidRDefault="00000000" w:rsidRPr="00000000" w14:paraId="00000045">
            <w:pPr>
              <w:numPr>
                <w:ilvl w:val="0"/>
                <w:numId w:val="5"/>
              </w:numPr>
              <w:ind w:left="720" w:hanging="360"/>
              <w:rPr>
                <w:i w:val="1"/>
                <w:iCs w:val="1"/>
                <w:color w:val="0070c0"/>
                <w:sz w:val="18"/>
                <w:szCs w:val="18"/>
              </w:rPr>
            </w:pPr>
            <w:r w:rsidDel="00000000" w:rsidR="00000000" w:rsidRPr="00000000">
              <w:rPr>
                <w:b w:val="1"/>
                <w:bCs w:val="1"/>
                <w:i w:val="1"/>
                <w:iCs w:val="1"/>
                <w:color w:val="0070c0"/>
                <w:sz w:val="18"/>
                <w:szCs w:val="18"/>
                <w:rtl w:val="0"/>
              </w:rPr>
              <w:t xml:space="preserve">Sprint 4:</w:t>
            </w:r>
            <w:r w:rsidDel="00000000" w:rsidR="00000000" w:rsidRPr="00000000">
              <w:rPr>
                <w:i w:val="1"/>
                <w:iCs w:val="1"/>
                <w:color w:val="0070c0"/>
                <w:sz w:val="18"/>
                <w:szCs w:val="18"/>
                <w:rtl w:val="0"/>
              </w:rPr>
              <w:t xml:space="preserve"> Personalización y cierre → recordatorios, notificaciones, login, puntaje final, selección de materias, perfil de usuario.</w:t>
            </w:r>
          </w:p>
          <w:p w:rsidR="00000000" w:rsidDel="00000000" w:rsidP="00000000" w:rsidRDefault="00000000" w:rsidRPr="00000000" w14:paraId="00000046">
            <w:pPr>
              <w:ind w:left="720" w:firstLine="0"/>
              <w:rPr>
                <w:i w:val="1"/>
                <w:iCs w:val="1"/>
                <w:color w:val="0070c0"/>
                <w:sz w:val="18"/>
                <w:szCs w:val="18"/>
              </w:rPr>
            </w:pPr>
            <w:r w:rsidDel="00000000" w:rsidR="00000000" w:rsidRPr="00000000">
              <w:rPr>
                <w:i w:val="1"/>
                <w:iCs w:val="1"/>
                <w:color w:val="0070c0"/>
                <w:sz w:val="18"/>
                <w:szCs w:val="18"/>
                <w:rtl w:val="0"/>
              </w:rPr>
              <w:t xml:space="preserve">La elección de Scrum fue pertinente debido al corto plazo disponible para el desarrollo y la necesidad de recibir retroalimentación semanal del profesor guía. La metodología permitió priorizar funcionalidades clave, adaptarse rápidamente a cambios y asegurar el cumplimiento de los objetivos propuestos.</w:t>
            </w:r>
          </w:p>
          <w:p w:rsidR="00000000" w:rsidDel="00000000" w:rsidP="00000000" w:rsidRDefault="00000000" w:rsidRPr="00000000" w14:paraId="00000047">
            <w:pPr>
              <w:rPr>
                <w:i w:val="1"/>
                <w:iCs w:val="1"/>
                <w:color w:val="0070c0"/>
                <w:sz w:val="18"/>
                <w:szCs w:val="18"/>
              </w:rPr>
            </w:pP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48">
            <w:pPr>
              <w:rPr>
                <w:color w:val="1f3864"/>
                <w:sz w:val="18"/>
                <w:szCs w:val="18"/>
              </w:rPr>
            </w:pPr>
            <w:r w:rsidDel="00000000" w:rsidR="00000000" w:rsidRPr="00000000">
              <w:rPr>
                <w:color w:val="1f3864"/>
                <w:sz w:val="18"/>
                <w:szCs w:val="18"/>
                <w:rtl w:val="0"/>
              </w:rPr>
              <w:t xml:space="preserve">4. Desarrollo</w:t>
            </w:r>
          </w:p>
        </w:tc>
        <w:tc>
          <w:tcPr>
            <w:vAlign w:val="center"/>
          </w:tcPr>
          <w:p w:rsidR="00000000" w:rsidDel="00000000" w:rsidP="00000000" w:rsidRDefault="00000000" w:rsidRPr="00000000" w14:paraId="00000049">
            <w:pPr>
              <w:spacing w:after="0" w:line="240" w:lineRule="auto"/>
              <w:jc w:val="both"/>
              <w:rPr>
                <w:i w:val="1"/>
                <w:iCs w:val="1"/>
                <w:color w:val="0070c0"/>
                <w:sz w:val="18"/>
                <w:szCs w:val="18"/>
              </w:rPr>
            </w:pPr>
            <w:r w:rsidDel="00000000" w:rsidR="00000000" w:rsidRPr="00000000">
              <w:rPr>
                <w:i w:val="1"/>
                <w:iCs w:val="1"/>
                <w:color w:val="0070c0"/>
                <w:sz w:val="18"/>
                <w:szCs w:val="18"/>
                <w:rtl w:val="0"/>
              </w:rPr>
              <w:t xml:space="preserve">El desarrollo del proyecto se llevó a cabo mediante diversas etapas que permitieron avanzar de manera estructurada desde el análisis inicial hasta la construcción del producto final.</w:t>
            </w:r>
          </w:p>
          <w:p w:rsidR="00000000" w:rsidDel="00000000" w:rsidP="00000000" w:rsidRDefault="00000000" w:rsidRPr="00000000" w14:paraId="0000004A">
            <w:pPr>
              <w:spacing w:after="0" w:line="240" w:lineRule="auto"/>
              <w:jc w:val="both"/>
              <w:rPr>
                <w:b w:val="1"/>
                <w:bCs w:val="1"/>
                <w:i w:val="1"/>
                <w:iCs w:val="1"/>
                <w:color w:val="0070c0"/>
                <w:sz w:val="18"/>
                <w:szCs w:val="18"/>
              </w:rPr>
            </w:pPr>
            <w:r w:rsidDel="00000000" w:rsidR="00000000" w:rsidRPr="00000000">
              <w:rPr>
                <w:b w:val="1"/>
                <w:bCs w:val="1"/>
                <w:i w:val="1"/>
                <w:iCs w:val="1"/>
                <w:color w:val="0070c0"/>
                <w:sz w:val="18"/>
                <w:szCs w:val="18"/>
                <w:rtl w:val="0"/>
              </w:rPr>
              <w:t xml:space="preserve">Etapas del desarrollo</w:t>
            </w:r>
          </w:p>
          <w:p w:rsidR="00000000" w:rsidDel="00000000" w:rsidP="00000000" w:rsidRDefault="00000000" w:rsidRPr="00000000" w14:paraId="0000004B">
            <w:pPr>
              <w:numPr>
                <w:ilvl w:val="0"/>
                <w:numId w:val="6"/>
              </w:numPr>
              <w:spacing w:after="0" w:line="240" w:lineRule="auto"/>
              <w:ind w:left="720" w:hanging="360"/>
              <w:jc w:val="both"/>
              <w:rPr>
                <w:i w:val="1"/>
                <w:iCs w:val="1"/>
                <w:color w:val="0070c0"/>
                <w:sz w:val="18"/>
                <w:szCs w:val="18"/>
              </w:rPr>
            </w:pPr>
            <w:r w:rsidDel="00000000" w:rsidR="00000000" w:rsidRPr="00000000">
              <w:rPr>
                <w:b w:val="1"/>
                <w:bCs w:val="1"/>
                <w:i w:val="1"/>
                <w:iCs w:val="1"/>
                <w:color w:val="0070c0"/>
                <w:sz w:val="18"/>
                <w:szCs w:val="18"/>
                <w:rtl w:val="0"/>
              </w:rPr>
              <w:t xml:space="preserve">Análisis inicial de necesidades</w:t>
            </w:r>
            <w:r w:rsidDel="00000000" w:rsidR="00000000" w:rsidRPr="00000000">
              <w:rPr>
                <w:i w:val="1"/>
                <w:iCs w:val="1"/>
                <w:color w:val="0070c0"/>
                <w:sz w:val="18"/>
                <w:szCs w:val="18"/>
                <w:rtl w:val="0"/>
              </w:rPr>
              <w:br w:type="textWrapping"/>
              <w:t xml:space="preserve">Se realizaron reuniones con estudiantes de Derecho para identificar sus principales dificultades en la preparación del examen de grado. Esta etapa permitió comprender sus procesos de estudio, puntos débiles, necesidades reales y expectativas sobre una herramienta tecnológica de apoyo.</w:t>
            </w:r>
          </w:p>
          <w:p w:rsidR="00000000" w:rsidDel="00000000" w:rsidP="00000000" w:rsidRDefault="00000000" w:rsidRPr="00000000" w14:paraId="0000004C">
            <w:pPr>
              <w:numPr>
                <w:ilvl w:val="0"/>
                <w:numId w:val="6"/>
              </w:numPr>
              <w:spacing w:after="0" w:line="240" w:lineRule="auto"/>
              <w:ind w:left="720" w:hanging="360"/>
              <w:jc w:val="both"/>
              <w:rPr>
                <w:i w:val="1"/>
                <w:iCs w:val="1"/>
                <w:color w:val="0070c0"/>
                <w:sz w:val="18"/>
                <w:szCs w:val="18"/>
              </w:rPr>
            </w:pPr>
            <w:r w:rsidDel="00000000" w:rsidR="00000000" w:rsidRPr="00000000">
              <w:rPr>
                <w:b w:val="1"/>
                <w:bCs w:val="1"/>
                <w:i w:val="1"/>
                <w:iCs w:val="1"/>
                <w:color w:val="0070c0"/>
                <w:sz w:val="18"/>
                <w:szCs w:val="18"/>
                <w:rtl w:val="0"/>
              </w:rPr>
              <w:t xml:space="preserve">Diseño del mockup y experiencia de usuario (UI/UX)</w:t>
            </w:r>
            <w:r w:rsidDel="00000000" w:rsidR="00000000" w:rsidRPr="00000000">
              <w:rPr>
                <w:i w:val="1"/>
                <w:iCs w:val="1"/>
                <w:color w:val="0070c0"/>
                <w:sz w:val="18"/>
                <w:szCs w:val="18"/>
                <w:rtl w:val="0"/>
              </w:rPr>
              <w:br w:type="textWrapping"/>
              <w:t xml:space="preserve">A partir del análisis, se diseñaron los mockups de la aplicación, definiendo qué información debía mostrar la app y cómo debía presentarse para garantizar una navegación intuitiva. Esta etapa fue clave para estructurar las vistas principales y asegurar una experiencia clara y ordenada.</w:t>
            </w:r>
          </w:p>
          <w:p w:rsidR="00000000" w:rsidDel="00000000" w:rsidP="00000000" w:rsidRDefault="00000000" w:rsidRPr="00000000" w14:paraId="0000004D">
            <w:pPr>
              <w:numPr>
                <w:ilvl w:val="0"/>
                <w:numId w:val="6"/>
              </w:numPr>
              <w:spacing w:after="0" w:line="240" w:lineRule="auto"/>
              <w:ind w:left="720" w:hanging="360"/>
              <w:jc w:val="both"/>
              <w:rPr>
                <w:i w:val="1"/>
                <w:iCs w:val="1"/>
                <w:color w:val="0070c0"/>
                <w:sz w:val="18"/>
                <w:szCs w:val="18"/>
              </w:rPr>
            </w:pPr>
            <w:r w:rsidDel="00000000" w:rsidR="00000000" w:rsidRPr="00000000">
              <w:rPr>
                <w:b w:val="1"/>
                <w:bCs w:val="1"/>
                <w:i w:val="1"/>
                <w:iCs w:val="1"/>
                <w:color w:val="0070c0"/>
                <w:sz w:val="18"/>
                <w:szCs w:val="18"/>
                <w:rtl w:val="0"/>
              </w:rPr>
              <w:t xml:space="preserve">Creación del modelo de datos y diseño de arquitectura</w:t>
            </w:r>
            <w:r w:rsidDel="00000000" w:rsidR="00000000" w:rsidRPr="00000000">
              <w:rPr>
                <w:i w:val="1"/>
                <w:iCs w:val="1"/>
                <w:color w:val="0070c0"/>
                <w:sz w:val="18"/>
                <w:szCs w:val="18"/>
                <w:rtl w:val="0"/>
              </w:rPr>
              <w:br w:type="textWrapping"/>
              <w:t xml:space="preserve">Posteriormente, se construyó el modelo de datos considerando el comportamiento del sistema, sus entidades y relaciones. También se definió la arquitectura tecnológica a utilizar, incluyendo servicios cloud, bases de datos y componentes de IA.</w:t>
            </w:r>
          </w:p>
          <w:p w:rsidR="00000000" w:rsidDel="00000000" w:rsidP="00000000" w:rsidRDefault="00000000" w:rsidRPr="00000000" w14:paraId="0000004E">
            <w:pPr>
              <w:numPr>
                <w:ilvl w:val="0"/>
                <w:numId w:val="6"/>
              </w:numPr>
              <w:spacing w:after="0" w:line="240" w:lineRule="auto"/>
              <w:ind w:left="720" w:hanging="360"/>
              <w:jc w:val="both"/>
              <w:rPr>
                <w:i w:val="1"/>
                <w:iCs w:val="1"/>
                <w:color w:val="0070c0"/>
                <w:sz w:val="18"/>
                <w:szCs w:val="18"/>
              </w:rPr>
            </w:pPr>
            <w:r w:rsidDel="00000000" w:rsidR="00000000" w:rsidRPr="00000000">
              <w:rPr>
                <w:b w:val="1"/>
                <w:bCs w:val="1"/>
                <w:i w:val="1"/>
                <w:iCs w:val="1"/>
                <w:color w:val="0070c0"/>
                <w:sz w:val="18"/>
                <w:szCs w:val="18"/>
                <w:rtl w:val="0"/>
              </w:rPr>
              <w:t xml:space="preserve">Desarrollo principal del sistema</w:t>
            </w:r>
            <w:r w:rsidDel="00000000" w:rsidR="00000000" w:rsidRPr="00000000">
              <w:rPr>
                <w:i w:val="1"/>
                <w:iCs w:val="1"/>
                <w:color w:val="0070c0"/>
                <w:sz w:val="18"/>
                <w:szCs w:val="18"/>
                <w:rtl w:val="0"/>
              </w:rPr>
              <w:br w:type="textWrapping"/>
              <w:t xml:space="preserve">Se desarrollaron las funcionalidades centrales de la aplicación, integrando la lógica de negocio, interfaces y flujos de usuario.</w:t>
            </w:r>
          </w:p>
          <w:p w:rsidR="00000000" w:rsidDel="00000000" w:rsidP="00000000" w:rsidRDefault="00000000" w:rsidRPr="00000000" w14:paraId="0000004F">
            <w:pPr>
              <w:numPr>
                <w:ilvl w:val="0"/>
                <w:numId w:val="6"/>
              </w:numPr>
              <w:spacing w:after="0" w:line="240" w:lineRule="auto"/>
              <w:ind w:left="720" w:hanging="360"/>
              <w:jc w:val="both"/>
              <w:rPr>
                <w:i w:val="1"/>
                <w:iCs w:val="1"/>
                <w:color w:val="0070c0"/>
                <w:sz w:val="18"/>
                <w:szCs w:val="18"/>
              </w:rPr>
            </w:pPr>
            <w:r w:rsidDel="00000000" w:rsidR="00000000" w:rsidRPr="00000000">
              <w:rPr>
                <w:b w:val="1"/>
                <w:bCs w:val="1"/>
                <w:i w:val="1"/>
                <w:iCs w:val="1"/>
                <w:color w:val="0070c0"/>
                <w:sz w:val="18"/>
                <w:szCs w:val="18"/>
                <w:rtl w:val="0"/>
              </w:rPr>
              <w:t xml:space="preserve">Conexión con la base de datos vectorial y relacional</w:t>
            </w:r>
            <w:r w:rsidDel="00000000" w:rsidR="00000000" w:rsidRPr="00000000">
              <w:rPr>
                <w:i w:val="1"/>
                <w:iCs w:val="1"/>
                <w:color w:val="0070c0"/>
                <w:sz w:val="18"/>
                <w:szCs w:val="18"/>
                <w:rtl w:val="0"/>
              </w:rPr>
              <w:br w:type="textWrapping"/>
              <w:t xml:space="preserve">Se implementó la comunicación entre la app y las bases de datos, permitiendo almacenar información del usuario, registrar progresos y consultar el contenido de estudio de forma eficiente.</w:t>
            </w:r>
          </w:p>
          <w:p w:rsidR="00000000" w:rsidDel="00000000" w:rsidP="00000000" w:rsidRDefault="00000000" w:rsidRPr="00000000" w14:paraId="00000050">
            <w:pPr>
              <w:numPr>
                <w:ilvl w:val="0"/>
                <w:numId w:val="6"/>
              </w:numPr>
              <w:spacing w:after="0" w:line="240" w:lineRule="auto"/>
              <w:ind w:left="720" w:hanging="360"/>
              <w:jc w:val="both"/>
              <w:rPr>
                <w:i w:val="1"/>
                <w:iCs w:val="1"/>
                <w:color w:val="0070c0"/>
                <w:sz w:val="18"/>
                <w:szCs w:val="18"/>
              </w:rPr>
            </w:pPr>
            <w:r w:rsidDel="00000000" w:rsidR="00000000" w:rsidRPr="00000000">
              <w:rPr>
                <w:b w:val="1"/>
                <w:bCs w:val="1"/>
                <w:i w:val="1"/>
                <w:iCs w:val="1"/>
                <w:color w:val="0070c0"/>
                <w:sz w:val="18"/>
                <w:szCs w:val="18"/>
                <w:rtl w:val="0"/>
              </w:rPr>
              <w:t xml:space="preserve">Integración con modelos de lenguaje (LLM)</w:t>
            </w:r>
            <w:r w:rsidDel="00000000" w:rsidR="00000000" w:rsidRPr="00000000">
              <w:rPr>
                <w:i w:val="1"/>
                <w:iCs w:val="1"/>
                <w:color w:val="0070c0"/>
                <w:sz w:val="18"/>
                <w:szCs w:val="18"/>
                <w:rtl w:val="0"/>
              </w:rPr>
              <w:br w:type="textWrapping"/>
              <w:t xml:space="preserve">Se realizó la conexión con los LLM para generar preguntas automáticas, corregir respuestas y proporcionar explicaciones argumentativas. Esto permitió garantizar dinamismo y personalización en el estudio.</w:t>
            </w:r>
          </w:p>
          <w:p w:rsidR="00000000" w:rsidDel="00000000" w:rsidP="00000000" w:rsidRDefault="00000000" w:rsidRPr="00000000" w14:paraId="00000051">
            <w:pPr>
              <w:numPr>
                <w:ilvl w:val="0"/>
                <w:numId w:val="6"/>
              </w:numPr>
              <w:spacing w:after="0" w:line="240" w:lineRule="auto"/>
              <w:ind w:left="720" w:hanging="360"/>
              <w:jc w:val="both"/>
              <w:rPr>
                <w:i w:val="1"/>
                <w:iCs w:val="1"/>
                <w:color w:val="0070c0"/>
                <w:sz w:val="18"/>
                <w:szCs w:val="18"/>
              </w:rPr>
            </w:pPr>
            <w:r w:rsidDel="00000000" w:rsidR="00000000" w:rsidRPr="00000000">
              <w:rPr>
                <w:b w:val="1"/>
                <w:bCs w:val="1"/>
                <w:i w:val="1"/>
                <w:iCs w:val="1"/>
                <w:color w:val="0070c0"/>
                <w:sz w:val="18"/>
                <w:szCs w:val="18"/>
                <w:rtl w:val="0"/>
              </w:rPr>
              <w:t xml:space="preserve">Implementación de Azure Speech</w:t>
            </w:r>
            <w:r w:rsidDel="00000000" w:rsidR="00000000" w:rsidRPr="00000000">
              <w:rPr>
                <w:i w:val="1"/>
                <w:iCs w:val="1"/>
                <w:color w:val="0070c0"/>
                <w:sz w:val="18"/>
                <w:szCs w:val="18"/>
                <w:rtl w:val="0"/>
              </w:rPr>
              <w:br w:type="textWrapping"/>
              <w:t xml:space="preserve">Se incorporó Azure Speech para el reconocimiento de voz, habilitando la funcionalidad de responder preguntas de manera hablada y recibir corrección automática, potenciando la accesibilidad.</w:t>
            </w:r>
          </w:p>
          <w:p w:rsidR="00000000" w:rsidDel="00000000" w:rsidP="00000000" w:rsidRDefault="00000000" w:rsidRPr="00000000" w14:paraId="00000052">
            <w:pPr>
              <w:numPr>
                <w:ilvl w:val="0"/>
                <w:numId w:val="6"/>
              </w:numPr>
              <w:spacing w:after="0" w:line="240" w:lineRule="auto"/>
              <w:ind w:left="720" w:hanging="360"/>
              <w:jc w:val="both"/>
              <w:rPr>
                <w:i w:val="1"/>
                <w:iCs w:val="1"/>
                <w:color w:val="0070c0"/>
                <w:sz w:val="18"/>
                <w:szCs w:val="18"/>
              </w:rPr>
            </w:pPr>
            <w:r w:rsidDel="00000000" w:rsidR="00000000" w:rsidRPr="00000000">
              <w:rPr>
                <w:b w:val="1"/>
                <w:bCs w:val="1"/>
                <w:i w:val="1"/>
                <w:iCs w:val="1"/>
                <w:color w:val="0070c0"/>
                <w:sz w:val="18"/>
                <w:szCs w:val="18"/>
                <w:rtl w:val="0"/>
              </w:rPr>
              <w:t xml:space="preserve">Integración de notificaciones push</w:t>
            </w:r>
            <w:r w:rsidDel="00000000" w:rsidR="00000000" w:rsidRPr="00000000">
              <w:rPr>
                <w:i w:val="1"/>
                <w:iCs w:val="1"/>
                <w:color w:val="0070c0"/>
                <w:sz w:val="18"/>
                <w:szCs w:val="18"/>
                <w:rtl w:val="0"/>
              </w:rPr>
              <w:br w:type="textWrapping"/>
              <w:t xml:space="preserve">Finalmente, se incluyó Firebase Cloud Messaging para enviar recordatorios y notificaciones personalizadas que apoyaran la constancia del estudio.</w:t>
            </w:r>
          </w:p>
          <w:p w:rsidR="00000000" w:rsidDel="00000000" w:rsidP="00000000" w:rsidRDefault="00000000" w:rsidRPr="00000000" w14:paraId="00000053">
            <w:pPr>
              <w:numPr>
                <w:ilvl w:val="0"/>
                <w:numId w:val="6"/>
              </w:numPr>
              <w:spacing w:after="0" w:line="240" w:lineRule="auto"/>
              <w:ind w:left="720" w:hanging="360"/>
              <w:jc w:val="both"/>
              <w:rPr>
                <w:i w:val="1"/>
                <w:iCs w:val="1"/>
                <w:color w:val="0070c0"/>
                <w:sz w:val="18"/>
                <w:szCs w:val="18"/>
              </w:rPr>
            </w:pPr>
            <w:r w:rsidDel="00000000" w:rsidR="00000000" w:rsidRPr="00000000">
              <w:rPr>
                <w:b w:val="1"/>
                <w:bCs w:val="1"/>
                <w:i w:val="1"/>
                <w:iCs w:val="1"/>
                <w:color w:val="0070c0"/>
                <w:sz w:val="18"/>
                <w:szCs w:val="18"/>
                <w:rtl w:val="0"/>
              </w:rPr>
              <w:t xml:space="preserve">Construcción del APK</w:t>
            </w:r>
            <w:r w:rsidDel="00000000" w:rsidR="00000000" w:rsidRPr="00000000">
              <w:rPr>
                <w:i w:val="1"/>
                <w:iCs w:val="1"/>
                <w:color w:val="0070c0"/>
                <w:sz w:val="18"/>
                <w:szCs w:val="18"/>
                <w:rtl w:val="0"/>
              </w:rPr>
              <w:br w:type="textWrapping"/>
              <w:t xml:space="preserve">Como última etapa técnica, se generó el APK de la aplicación para permitir su instalación en dispositivos Android y realizar pruebas finales.</w:t>
            </w:r>
          </w:p>
          <w:p w:rsidR="00000000" w:rsidDel="00000000" w:rsidP="00000000" w:rsidRDefault="00000000" w:rsidRPr="00000000" w14:paraId="00000054">
            <w:pPr>
              <w:spacing w:after="0" w:line="240" w:lineRule="auto"/>
              <w:ind w:left="720" w:firstLine="0"/>
              <w:jc w:val="both"/>
              <w:rPr>
                <w:b w:val="1"/>
                <w:bCs w:val="1"/>
                <w:i w:val="1"/>
                <w:iCs w:val="1"/>
                <w:color w:val="0070c0"/>
                <w:sz w:val="18"/>
                <w:szCs w:val="18"/>
              </w:rPr>
            </w:pPr>
            <w:r w:rsidDel="00000000" w:rsidR="00000000" w:rsidRPr="00000000">
              <w:rPr>
                <w:rtl w:val="0"/>
              </w:rPr>
            </w:r>
          </w:p>
          <w:p w:rsidR="00000000" w:rsidDel="00000000" w:rsidP="00000000" w:rsidRDefault="00000000" w:rsidRPr="00000000" w14:paraId="00000055">
            <w:pPr>
              <w:spacing w:after="0" w:line="240" w:lineRule="auto"/>
              <w:ind w:left="720" w:firstLine="0"/>
              <w:jc w:val="both"/>
              <w:rPr>
                <w:b w:val="1"/>
                <w:bCs w:val="1"/>
                <w:i w:val="1"/>
                <w:iCs w:val="1"/>
                <w:color w:val="0070c0"/>
                <w:sz w:val="18"/>
                <w:szCs w:val="18"/>
              </w:rPr>
            </w:pPr>
            <w:r w:rsidDel="00000000" w:rsidR="00000000" w:rsidRPr="00000000">
              <w:rPr>
                <w:b w:val="1"/>
                <w:bCs w:val="1"/>
                <w:i w:val="1"/>
                <w:iCs w:val="1"/>
                <w:color w:val="0070c0"/>
                <w:sz w:val="18"/>
                <w:szCs w:val="18"/>
                <w:rtl w:val="0"/>
              </w:rPr>
              <w:t xml:space="preserve">Facilitadores del desarrollo</w:t>
            </w:r>
          </w:p>
          <w:p w:rsidR="00000000" w:rsidDel="00000000" w:rsidP="00000000" w:rsidRDefault="00000000" w:rsidRPr="00000000" w14:paraId="00000056">
            <w:pPr>
              <w:numPr>
                <w:ilvl w:val="0"/>
                <w:numId w:val="7"/>
              </w:numPr>
              <w:spacing w:after="0" w:line="240" w:lineRule="auto"/>
              <w:ind w:left="720" w:hanging="360"/>
              <w:jc w:val="both"/>
              <w:rPr>
                <w:i w:val="1"/>
                <w:iCs w:val="1"/>
                <w:color w:val="0070c0"/>
                <w:sz w:val="18"/>
                <w:szCs w:val="18"/>
              </w:rPr>
            </w:pPr>
            <w:r w:rsidDel="00000000" w:rsidR="00000000" w:rsidRPr="00000000">
              <w:rPr>
                <w:b w:val="1"/>
                <w:bCs w:val="1"/>
                <w:i w:val="1"/>
                <w:iCs w:val="1"/>
                <w:color w:val="0070c0"/>
                <w:sz w:val="18"/>
                <w:szCs w:val="18"/>
                <w:rtl w:val="0"/>
              </w:rPr>
              <w:t xml:space="preserve">Entrevistas con estudiantes de Derecho</w:t>
            </w:r>
            <w:r w:rsidDel="00000000" w:rsidR="00000000" w:rsidRPr="00000000">
              <w:rPr>
                <w:i w:val="1"/>
                <w:iCs w:val="1"/>
                <w:color w:val="0070c0"/>
                <w:sz w:val="18"/>
                <w:szCs w:val="18"/>
                <w:rtl w:val="0"/>
              </w:rPr>
              <w:t xml:space="preserve">, que permitieron entender con precisión sus necesidades y ajustar la solución a su realidad.</w:t>
            </w:r>
          </w:p>
          <w:p w:rsidR="00000000" w:rsidDel="00000000" w:rsidP="00000000" w:rsidRDefault="00000000" w:rsidRPr="00000000" w14:paraId="00000057">
            <w:pPr>
              <w:numPr>
                <w:ilvl w:val="0"/>
                <w:numId w:val="7"/>
              </w:numPr>
              <w:spacing w:after="0" w:line="240" w:lineRule="auto"/>
              <w:ind w:left="720" w:hanging="360"/>
              <w:jc w:val="both"/>
              <w:rPr>
                <w:i w:val="1"/>
                <w:iCs w:val="1"/>
                <w:color w:val="0070c0"/>
                <w:sz w:val="18"/>
                <w:szCs w:val="18"/>
              </w:rPr>
            </w:pPr>
            <w:r w:rsidDel="00000000" w:rsidR="00000000" w:rsidRPr="00000000">
              <w:rPr>
                <w:b w:val="1"/>
                <w:bCs w:val="1"/>
                <w:i w:val="1"/>
                <w:iCs w:val="1"/>
                <w:color w:val="0070c0"/>
                <w:sz w:val="18"/>
                <w:szCs w:val="18"/>
                <w:rtl w:val="0"/>
              </w:rPr>
              <w:t xml:space="preserve">Colaboración con diseñadores y especialistas en UI/UX</w:t>
            </w:r>
            <w:r w:rsidDel="00000000" w:rsidR="00000000" w:rsidRPr="00000000">
              <w:rPr>
                <w:i w:val="1"/>
                <w:iCs w:val="1"/>
                <w:color w:val="0070c0"/>
                <w:sz w:val="18"/>
                <w:szCs w:val="18"/>
                <w:rtl w:val="0"/>
              </w:rPr>
              <w:t xml:space="preserve">, lo que permitió mejorar significativamente el frontend inicial, logrando una interfaz más intuitiva y fácil de usar.</w:t>
            </w:r>
          </w:p>
          <w:p w:rsidR="00000000" w:rsidDel="00000000" w:rsidP="00000000" w:rsidRDefault="00000000" w:rsidRPr="00000000" w14:paraId="00000058">
            <w:pPr>
              <w:numPr>
                <w:ilvl w:val="0"/>
                <w:numId w:val="7"/>
              </w:numPr>
              <w:spacing w:after="0" w:line="240" w:lineRule="auto"/>
              <w:ind w:left="720" w:hanging="360"/>
              <w:jc w:val="both"/>
              <w:rPr>
                <w:i w:val="1"/>
                <w:iCs w:val="1"/>
                <w:color w:val="0070c0"/>
                <w:sz w:val="18"/>
                <w:szCs w:val="18"/>
              </w:rPr>
            </w:pPr>
            <w:r w:rsidDel="00000000" w:rsidR="00000000" w:rsidRPr="00000000">
              <w:rPr>
                <w:b w:val="1"/>
                <w:bCs w:val="1"/>
                <w:i w:val="1"/>
                <w:iCs w:val="1"/>
                <w:color w:val="0070c0"/>
                <w:sz w:val="18"/>
                <w:szCs w:val="18"/>
                <w:rtl w:val="0"/>
              </w:rPr>
              <w:t xml:space="preserve">Créditos de Azure para estudiantes</w:t>
            </w:r>
            <w:r w:rsidDel="00000000" w:rsidR="00000000" w:rsidRPr="00000000">
              <w:rPr>
                <w:i w:val="1"/>
                <w:iCs w:val="1"/>
                <w:color w:val="0070c0"/>
                <w:sz w:val="18"/>
                <w:szCs w:val="18"/>
                <w:rtl w:val="0"/>
              </w:rPr>
              <w:t xml:space="preserve">, que facilitaron el acceso a los servicios cloud necesarios para la arquitectura del sistema sin incurrir en costos elevados.</w:t>
            </w:r>
          </w:p>
          <w:p w:rsidR="00000000" w:rsidDel="00000000" w:rsidP="00000000" w:rsidRDefault="00000000" w:rsidRPr="00000000" w14:paraId="00000059">
            <w:pPr>
              <w:numPr>
                <w:ilvl w:val="0"/>
                <w:numId w:val="7"/>
              </w:numPr>
              <w:spacing w:after="0" w:line="240" w:lineRule="auto"/>
              <w:ind w:left="720" w:hanging="360"/>
              <w:jc w:val="both"/>
              <w:rPr>
                <w:i w:val="1"/>
                <w:iCs w:val="1"/>
                <w:color w:val="0070c0"/>
                <w:sz w:val="18"/>
                <w:szCs w:val="18"/>
              </w:rPr>
            </w:pPr>
            <w:r w:rsidDel="00000000" w:rsidR="00000000" w:rsidRPr="00000000">
              <w:rPr>
                <w:b w:val="1"/>
                <w:bCs w:val="1"/>
                <w:i w:val="1"/>
                <w:iCs w:val="1"/>
                <w:color w:val="0070c0"/>
                <w:sz w:val="18"/>
                <w:szCs w:val="18"/>
                <w:rtl w:val="0"/>
              </w:rPr>
              <w:t xml:space="preserve">Metodología Scrum</w:t>
            </w:r>
            <w:r w:rsidDel="00000000" w:rsidR="00000000" w:rsidRPr="00000000">
              <w:rPr>
                <w:i w:val="1"/>
                <w:iCs w:val="1"/>
                <w:color w:val="0070c0"/>
                <w:sz w:val="18"/>
                <w:szCs w:val="18"/>
                <w:rtl w:val="0"/>
              </w:rPr>
              <w:t xml:space="preserve">, que favoreció la organización del trabajo, la definición de prioridades y el avance incremental.</w:t>
            </w:r>
          </w:p>
          <w:p w:rsidR="00000000" w:rsidDel="00000000" w:rsidP="00000000" w:rsidRDefault="00000000" w:rsidRPr="00000000" w14:paraId="0000005A">
            <w:pPr>
              <w:spacing w:after="0" w:line="240" w:lineRule="auto"/>
              <w:ind w:left="720" w:firstLine="0"/>
              <w:jc w:val="both"/>
              <w:rPr>
                <w:i w:val="1"/>
                <w:iCs w:val="1"/>
                <w:color w:val="0070c0"/>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spacing w:after="0" w:line="240" w:lineRule="auto"/>
              <w:ind w:left="720" w:firstLine="0"/>
              <w:jc w:val="both"/>
              <w:rPr>
                <w:b w:val="1"/>
                <w:bCs w:val="1"/>
                <w:i w:val="1"/>
                <w:iCs w:val="1"/>
                <w:color w:val="0070c0"/>
                <w:sz w:val="18"/>
                <w:szCs w:val="18"/>
              </w:rPr>
            </w:pPr>
            <w:r w:rsidDel="00000000" w:rsidR="00000000" w:rsidRPr="00000000">
              <w:rPr>
                <w:b w:val="1"/>
                <w:bCs w:val="1"/>
                <w:i w:val="1"/>
                <w:iCs w:val="1"/>
                <w:color w:val="0070c0"/>
                <w:sz w:val="18"/>
                <w:szCs w:val="18"/>
                <w:rtl w:val="0"/>
              </w:rPr>
              <w:t xml:space="preserve">Dificultades enfrentadas</w:t>
            </w:r>
          </w:p>
          <w:p w:rsidR="00000000" w:rsidDel="00000000" w:rsidP="00000000" w:rsidRDefault="00000000" w:rsidRPr="00000000" w14:paraId="0000005C">
            <w:pPr>
              <w:numPr>
                <w:ilvl w:val="0"/>
                <w:numId w:val="8"/>
              </w:numPr>
              <w:spacing w:after="0" w:line="240" w:lineRule="auto"/>
              <w:ind w:left="720" w:hanging="360"/>
              <w:jc w:val="both"/>
              <w:rPr>
                <w:i w:val="1"/>
                <w:iCs w:val="1"/>
                <w:color w:val="0070c0"/>
                <w:sz w:val="18"/>
                <w:szCs w:val="18"/>
              </w:rPr>
            </w:pPr>
            <w:r w:rsidDel="00000000" w:rsidR="00000000" w:rsidRPr="00000000">
              <w:rPr>
                <w:b w:val="1"/>
                <w:bCs w:val="1"/>
                <w:i w:val="1"/>
                <w:iCs w:val="1"/>
                <w:color w:val="0070c0"/>
                <w:sz w:val="18"/>
                <w:szCs w:val="18"/>
                <w:rtl w:val="0"/>
              </w:rPr>
              <w:t xml:space="preserve">Limitaciones presupuestarias</w:t>
            </w:r>
            <w:r w:rsidDel="00000000" w:rsidR="00000000" w:rsidRPr="00000000">
              <w:rPr>
                <w:i w:val="1"/>
                <w:iCs w:val="1"/>
                <w:color w:val="0070c0"/>
                <w:sz w:val="18"/>
                <w:szCs w:val="18"/>
                <w:rtl w:val="0"/>
              </w:rPr>
              <w:t xml:space="preserve">, debido a que algunos servicios requerían pagos adicionales, especialmente en las primeras etapas al consultar LLM sin un control preciso del consumo.</w:t>
            </w:r>
          </w:p>
          <w:p w:rsidR="00000000" w:rsidDel="00000000" w:rsidP="00000000" w:rsidRDefault="00000000" w:rsidRPr="00000000" w14:paraId="0000005D">
            <w:pPr>
              <w:numPr>
                <w:ilvl w:val="0"/>
                <w:numId w:val="8"/>
              </w:numPr>
              <w:spacing w:after="0" w:line="240" w:lineRule="auto"/>
              <w:ind w:left="720" w:hanging="360"/>
              <w:jc w:val="both"/>
              <w:rPr>
                <w:i w:val="1"/>
                <w:iCs w:val="1"/>
                <w:color w:val="0070c0"/>
                <w:sz w:val="18"/>
                <w:szCs w:val="18"/>
              </w:rPr>
            </w:pPr>
            <w:r w:rsidDel="00000000" w:rsidR="00000000" w:rsidRPr="00000000">
              <w:rPr>
                <w:b w:val="1"/>
                <w:bCs w:val="1"/>
                <w:i w:val="1"/>
                <w:iCs w:val="1"/>
                <w:color w:val="0070c0"/>
                <w:sz w:val="18"/>
                <w:szCs w:val="18"/>
                <w:rtl w:val="0"/>
              </w:rPr>
              <w:t xml:space="preserve">Falta de experiencia previa en IA y bases de datos vectoriales</w:t>
            </w:r>
            <w:r w:rsidDel="00000000" w:rsidR="00000000" w:rsidRPr="00000000">
              <w:rPr>
                <w:i w:val="1"/>
                <w:iCs w:val="1"/>
                <w:color w:val="0070c0"/>
                <w:sz w:val="18"/>
                <w:szCs w:val="18"/>
                <w:rtl w:val="0"/>
              </w:rPr>
              <w:t xml:space="preserve">, lo que implicó una curva de aprendizaje considerable.</w:t>
            </w:r>
          </w:p>
          <w:p w:rsidR="00000000" w:rsidDel="00000000" w:rsidP="00000000" w:rsidRDefault="00000000" w:rsidRPr="00000000" w14:paraId="0000005E">
            <w:pPr>
              <w:numPr>
                <w:ilvl w:val="0"/>
                <w:numId w:val="8"/>
              </w:numPr>
              <w:spacing w:after="0" w:line="240" w:lineRule="auto"/>
              <w:ind w:left="720" w:hanging="360"/>
              <w:jc w:val="both"/>
              <w:rPr>
                <w:i w:val="1"/>
                <w:iCs w:val="1"/>
                <w:color w:val="0070c0"/>
                <w:sz w:val="18"/>
                <w:szCs w:val="18"/>
              </w:rPr>
            </w:pPr>
            <w:r w:rsidDel="00000000" w:rsidR="00000000" w:rsidRPr="00000000">
              <w:rPr>
                <w:b w:val="1"/>
                <w:bCs w:val="1"/>
                <w:i w:val="1"/>
                <w:iCs w:val="1"/>
                <w:color w:val="0070c0"/>
                <w:sz w:val="18"/>
                <w:szCs w:val="18"/>
                <w:rtl w:val="0"/>
              </w:rPr>
              <w:t xml:space="preserve">Desafíos iniciales en el trabajo en equipo</w:t>
            </w:r>
            <w:r w:rsidDel="00000000" w:rsidR="00000000" w:rsidRPr="00000000">
              <w:rPr>
                <w:i w:val="1"/>
                <w:iCs w:val="1"/>
                <w:color w:val="0070c0"/>
                <w:sz w:val="18"/>
                <w:szCs w:val="18"/>
                <w:rtl w:val="0"/>
              </w:rPr>
              <w:t xml:space="preserve">, que se solucionaron mediante las ceremonias de Scrum (dailys y retrospectives), mejorando la comunicación y la colaboración.</w:t>
            </w:r>
          </w:p>
          <w:p w:rsidR="00000000" w:rsidDel="00000000" w:rsidP="00000000" w:rsidRDefault="00000000" w:rsidRPr="00000000" w14:paraId="0000005F">
            <w:pPr>
              <w:numPr>
                <w:ilvl w:val="0"/>
                <w:numId w:val="8"/>
              </w:numPr>
              <w:spacing w:after="0" w:line="240" w:lineRule="auto"/>
              <w:ind w:left="720" w:hanging="360"/>
              <w:jc w:val="both"/>
              <w:rPr>
                <w:i w:val="1"/>
                <w:iCs w:val="1"/>
                <w:color w:val="0070c0"/>
                <w:sz w:val="18"/>
                <w:szCs w:val="18"/>
              </w:rPr>
            </w:pPr>
            <w:r w:rsidDel="00000000" w:rsidR="00000000" w:rsidRPr="00000000">
              <w:rPr>
                <w:b w:val="1"/>
                <w:bCs w:val="1"/>
                <w:i w:val="1"/>
                <w:iCs w:val="1"/>
                <w:color w:val="0070c0"/>
                <w:sz w:val="18"/>
                <w:szCs w:val="18"/>
                <w:rtl w:val="0"/>
              </w:rPr>
              <w:t xml:space="preserve">Retrasos en la implementación de notificaciones push</w:t>
            </w:r>
            <w:r w:rsidDel="00000000" w:rsidR="00000000" w:rsidRPr="00000000">
              <w:rPr>
                <w:i w:val="1"/>
                <w:iCs w:val="1"/>
                <w:color w:val="0070c0"/>
                <w:sz w:val="18"/>
                <w:szCs w:val="18"/>
                <w:rtl w:val="0"/>
              </w:rPr>
              <w:t xml:space="preserve">, que requirieron ser reprogramadas al sprint final debido a su complejidad técnica.</w:t>
            </w:r>
          </w:p>
          <w:p w:rsidR="00000000" w:rsidDel="00000000" w:rsidP="00000000" w:rsidRDefault="00000000" w:rsidRPr="00000000" w14:paraId="00000060">
            <w:pPr>
              <w:spacing w:after="0" w:line="240" w:lineRule="auto"/>
              <w:ind w:left="720" w:firstLine="0"/>
              <w:jc w:val="both"/>
              <w:rPr>
                <w:i w:val="1"/>
                <w:iCs w:val="1"/>
                <w:color w:val="0070c0"/>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spacing w:after="0" w:line="240" w:lineRule="auto"/>
              <w:ind w:left="720" w:firstLine="0"/>
              <w:jc w:val="both"/>
              <w:rPr>
                <w:b w:val="1"/>
                <w:bCs w:val="1"/>
                <w:i w:val="1"/>
                <w:iCs w:val="1"/>
                <w:color w:val="0070c0"/>
                <w:sz w:val="18"/>
                <w:szCs w:val="18"/>
              </w:rPr>
            </w:pPr>
            <w:r w:rsidDel="00000000" w:rsidR="00000000" w:rsidRPr="00000000">
              <w:rPr>
                <w:b w:val="1"/>
                <w:bCs w:val="1"/>
                <w:i w:val="1"/>
                <w:iCs w:val="1"/>
                <w:color w:val="0070c0"/>
                <w:sz w:val="18"/>
                <w:szCs w:val="18"/>
                <w:rtl w:val="0"/>
              </w:rPr>
              <w:t xml:space="preserve">Ajustes realizados</w:t>
            </w:r>
          </w:p>
          <w:p w:rsidR="00000000" w:rsidDel="00000000" w:rsidP="00000000" w:rsidRDefault="00000000" w:rsidRPr="00000000" w14:paraId="00000062">
            <w:pPr>
              <w:spacing w:after="0" w:line="240" w:lineRule="auto"/>
              <w:ind w:left="720" w:firstLine="0"/>
              <w:jc w:val="both"/>
              <w:rPr>
                <w:i w:val="1"/>
                <w:iCs w:val="1"/>
                <w:color w:val="0070c0"/>
                <w:sz w:val="18"/>
                <w:szCs w:val="18"/>
              </w:rPr>
            </w:pPr>
            <w:r w:rsidDel="00000000" w:rsidR="00000000" w:rsidRPr="00000000">
              <w:rPr>
                <w:i w:val="1"/>
                <w:iCs w:val="1"/>
                <w:color w:val="0070c0"/>
                <w:sz w:val="18"/>
                <w:szCs w:val="18"/>
                <w:rtl w:val="0"/>
              </w:rPr>
              <w:t xml:space="preserve">Para abordar estas dificultades y cumplir los objetivos, se realizaron varios ajustes:</w:t>
            </w:r>
          </w:p>
          <w:p w:rsidR="00000000" w:rsidDel="00000000" w:rsidP="00000000" w:rsidRDefault="00000000" w:rsidRPr="00000000" w14:paraId="00000063">
            <w:pPr>
              <w:numPr>
                <w:ilvl w:val="0"/>
                <w:numId w:val="9"/>
              </w:numPr>
              <w:spacing w:after="0" w:line="240" w:lineRule="auto"/>
              <w:ind w:left="720" w:hanging="360"/>
              <w:jc w:val="both"/>
              <w:rPr>
                <w:i w:val="1"/>
                <w:iCs w:val="1"/>
                <w:color w:val="0070c0"/>
                <w:sz w:val="18"/>
                <w:szCs w:val="18"/>
              </w:rPr>
            </w:pPr>
            <w:r w:rsidDel="00000000" w:rsidR="00000000" w:rsidRPr="00000000">
              <w:rPr>
                <w:b w:val="1"/>
                <w:bCs w:val="1"/>
                <w:i w:val="1"/>
                <w:iCs w:val="1"/>
                <w:color w:val="0070c0"/>
                <w:sz w:val="18"/>
                <w:szCs w:val="18"/>
                <w:rtl w:val="0"/>
              </w:rPr>
              <w:t xml:space="preserve">Optimización del uso de LLM</w:t>
            </w:r>
            <w:r w:rsidDel="00000000" w:rsidR="00000000" w:rsidRPr="00000000">
              <w:rPr>
                <w:i w:val="1"/>
                <w:iCs w:val="1"/>
                <w:color w:val="0070c0"/>
                <w:sz w:val="18"/>
                <w:szCs w:val="18"/>
                <w:rtl w:val="0"/>
              </w:rPr>
              <w:t xml:space="preserve"> para reducir costos y evitar consultas innecesarias.</w:t>
            </w:r>
          </w:p>
          <w:p w:rsidR="00000000" w:rsidDel="00000000" w:rsidP="00000000" w:rsidRDefault="00000000" w:rsidRPr="00000000" w14:paraId="00000064">
            <w:pPr>
              <w:numPr>
                <w:ilvl w:val="0"/>
                <w:numId w:val="9"/>
              </w:numPr>
              <w:spacing w:after="0" w:line="240" w:lineRule="auto"/>
              <w:ind w:left="720" w:hanging="360"/>
              <w:jc w:val="both"/>
              <w:rPr>
                <w:i w:val="1"/>
                <w:iCs w:val="1"/>
                <w:color w:val="0070c0"/>
                <w:sz w:val="18"/>
                <w:szCs w:val="18"/>
              </w:rPr>
            </w:pPr>
            <w:r w:rsidDel="00000000" w:rsidR="00000000" w:rsidRPr="00000000">
              <w:rPr>
                <w:b w:val="1"/>
                <w:bCs w:val="1"/>
                <w:i w:val="1"/>
                <w:iCs w:val="1"/>
                <w:color w:val="0070c0"/>
                <w:sz w:val="18"/>
                <w:szCs w:val="18"/>
                <w:rtl w:val="0"/>
              </w:rPr>
              <w:t xml:space="preserve">Ajuste en la arquitectura</w:t>
            </w:r>
            <w:r w:rsidDel="00000000" w:rsidR="00000000" w:rsidRPr="00000000">
              <w:rPr>
                <w:i w:val="1"/>
                <w:iCs w:val="1"/>
                <w:color w:val="0070c0"/>
                <w:sz w:val="18"/>
                <w:szCs w:val="18"/>
                <w:rtl w:val="0"/>
              </w:rPr>
              <w:t xml:space="preserve">, añadiendo un tercer agente (Gemini) para supervisar la generación de preguntas y corregir posibles alucinaciones de la IA, aumentando la seguridad y la consistencia de los resultados.</w:t>
            </w:r>
          </w:p>
          <w:p w:rsidR="00000000" w:rsidDel="00000000" w:rsidP="00000000" w:rsidRDefault="00000000" w:rsidRPr="00000000" w14:paraId="00000065">
            <w:pPr>
              <w:numPr>
                <w:ilvl w:val="0"/>
                <w:numId w:val="9"/>
              </w:numPr>
              <w:spacing w:after="0" w:line="240" w:lineRule="auto"/>
              <w:ind w:left="720" w:hanging="360"/>
              <w:jc w:val="both"/>
              <w:rPr>
                <w:i w:val="1"/>
                <w:iCs w:val="1"/>
                <w:color w:val="0070c0"/>
                <w:sz w:val="18"/>
                <w:szCs w:val="18"/>
              </w:rPr>
            </w:pPr>
            <w:r w:rsidDel="00000000" w:rsidR="00000000" w:rsidRPr="00000000">
              <w:rPr>
                <w:b w:val="1"/>
                <w:bCs w:val="1"/>
                <w:i w:val="1"/>
                <w:iCs w:val="1"/>
                <w:color w:val="0070c0"/>
                <w:sz w:val="18"/>
                <w:szCs w:val="18"/>
                <w:rtl w:val="0"/>
              </w:rPr>
              <w:t xml:space="preserve">Priorización del MVP</w:t>
            </w:r>
            <w:r w:rsidDel="00000000" w:rsidR="00000000" w:rsidRPr="00000000">
              <w:rPr>
                <w:i w:val="1"/>
                <w:iCs w:val="1"/>
                <w:color w:val="0070c0"/>
                <w:sz w:val="18"/>
                <w:szCs w:val="18"/>
                <w:rtl w:val="0"/>
              </w:rPr>
              <w:t xml:space="preserve">, atrasando funcionalidades menos críticas (notificaciones), para asegurar que las esenciales estuvieran completamente operativas.</w:t>
            </w:r>
          </w:p>
          <w:p w:rsidR="00000000" w:rsidDel="00000000" w:rsidP="00000000" w:rsidRDefault="00000000" w:rsidRPr="00000000" w14:paraId="00000066">
            <w:pPr>
              <w:numPr>
                <w:ilvl w:val="0"/>
                <w:numId w:val="9"/>
              </w:numPr>
              <w:spacing w:after="0" w:line="240" w:lineRule="auto"/>
              <w:ind w:left="720" w:hanging="360"/>
              <w:jc w:val="both"/>
              <w:rPr>
                <w:i w:val="1"/>
                <w:iCs w:val="1"/>
                <w:color w:val="0070c0"/>
                <w:sz w:val="18"/>
                <w:szCs w:val="18"/>
              </w:rPr>
            </w:pPr>
            <w:r w:rsidDel="00000000" w:rsidR="00000000" w:rsidRPr="00000000">
              <w:rPr>
                <w:b w:val="1"/>
                <w:bCs w:val="1"/>
                <w:i w:val="1"/>
                <w:iCs w:val="1"/>
                <w:color w:val="0070c0"/>
                <w:sz w:val="18"/>
                <w:szCs w:val="18"/>
                <w:rtl w:val="0"/>
              </w:rPr>
              <w:t xml:space="preserve">Reorganización del equipo</w:t>
            </w:r>
            <w:r w:rsidDel="00000000" w:rsidR="00000000" w:rsidRPr="00000000">
              <w:rPr>
                <w:i w:val="1"/>
                <w:iCs w:val="1"/>
                <w:color w:val="0070c0"/>
                <w:sz w:val="18"/>
                <w:szCs w:val="18"/>
                <w:rtl w:val="0"/>
              </w:rPr>
              <w:t xml:space="preserve"> y mejora de la comunicación mediante reuniones diarias, permitiendo solucionar bloqueos y avanzar de manera sincronizada.</w:t>
            </w:r>
          </w:p>
          <w:p w:rsidR="00000000" w:rsidDel="00000000" w:rsidP="00000000" w:rsidRDefault="00000000" w:rsidRPr="00000000" w14:paraId="00000067">
            <w:pPr>
              <w:rPr>
                <w:i w:val="1"/>
                <w:iCs w:val="1"/>
                <w:color w:val="0070c0"/>
                <w:sz w:val="18"/>
                <w:szCs w:val="18"/>
              </w:rPr>
            </w:pPr>
            <w:r w:rsidDel="00000000" w:rsidR="00000000" w:rsidRPr="00000000">
              <w:rPr>
                <w:i w:val="1"/>
                <w:iCs w:val="1"/>
                <w:color w:val="0070c0"/>
                <w:sz w:val="18"/>
                <w:szCs w:val="18"/>
                <w:rtl w:val="0"/>
              </w:rPr>
              <w:t xml:space="preserve"> </w:t>
            </w:r>
          </w:p>
        </w:tc>
      </w:tr>
      <w:tr>
        <w:trPr>
          <w:cantSplit w:val="0"/>
          <w:trHeight w:val="1112" w:hRule="atLeast"/>
          <w:tblHeader w:val="0"/>
        </w:trPr>
        <w:tc>
          <w:tcPr>
            <w:vAlign w:val="center"/>
          </w:tcPr>
          <w:p w:rsidR="00000000" w:rsidDel="00000000" w:rsidP="00000000" w:rsidRDefault="00000000" w:rsidRPr="00000000" w14:paraId="00000068">
            <w:pPr>
              <w:rPr>
                <w:color w:val="1f3864"/>
                <w:sz w:val="18"/>
                <w:szCs w:val="18"/>
              </w:rPr>
            </w:pPr>
            <w:r w:rsidDel="00000000" w:rsidR="00000000" w:rsidRPr="00000000">
              <w:rPr>
                <w:color w:val="1f3864"/>
                <w:sz w:val="18"/>
                <w:szCs w:val="18"/>
                <w:rtl w:val="0"/>
              </w:rPr>
              <w:t xml:space="preserve">5. Evidencias</w:t>
            </w:r>
          </w:p>
        </w:tc>
        <w:tc>
          <w:tcPr>
            <w:vAlign w:val="center"/>
          </w:tcPr>
          <w:p w:rsidR="00000000" w:rsidDel="00000000" w:rsidP="00000000" w:rsidRDefault="00000000" w:rsidRPr="00000000" w14:paraId="00000069">
            <w:pPr>
              <w:ind w:left="743" w:firstLine="0"/>
              <w:rPr>
                <w:i w:val="1"/>
                <w:iCs w:val="1"/>
                <w:color w:val="0070c0"/>
                <w:sz w:val="18"/>
                <w:szCs w:val="18"/>
              </w:rPr>
            </w:pPr>
            <w:r w:rsidDel="00000000" w:rsidR="00000000" w:rsidRPr="00000000">
              <w:rPr>
                <w:i w:val="1"/>
                <w:iCs w:val="1"/>
                <w:color w:val="0070c0"/>
                <w:sz w:val="18"/>
                <w:szCs w:val="18"/>
                <w:rtl w:val="0"/>
              </w:rPr>
              <w:t xml:space="preserve">Las evidencias que permiten visualizar el desarrollo del Proyecto APT y sus resultados finales incluyen:</w:t>
            </w:r>
          </w:p>
          <w:p w:rsidR="00000000" w:rsidDel="00000000" w:rsidP="00000000" w:rsidRDefault="00000000" w:rsidRPr="00000000" w14:paraId="0000006A">
            <w:pPr>
              <w:numPr>
                <w:ilvl w:val="0"/>
                <w:numId w:val="10"/>
              </w:numPr>
              <w:ind w:left="720" w:hanging="360"/>
              <w:rPr>
                <w:i w:val="1"/>
                <w:iCs w:val="1"/>
                <w:color w:val="0070c0"/>
                <w:sz w:val="18"/>
                <w:szCs w:val="18"/>
              </w:rPr>
            </w:pPr>
            <w:r w:rsidDel="00000000" w:rsidR="00000000" w:rsidRPr="00000000">
              <w:rPr>
                <w:b w:val="1"/>
                <w:bCs w:val="1"/>
                <w:i w:val="1"/>
                <w:iCs w:val="1"/>
                <w:color w:val="0070c0"/>
                <w:sz w:val="18"/>
                <w:szCs w:val="18"/>
                <w:rtl w:val="0"/>
              </w:rPr>
              <w:t xml:space="preserve">Mockups y prototipos de UI/UX</w:t>
            </w:r>
            <w:r w:rsidDel="00000000" w:rsidR="00000000" w:rsidRPr="00000000">
              <w:rPr>
                <w:i w:val="1"/>
                <w:iCs w:val="1"/>
                <w:color w:val="0070c0"/>
                <w:sz w:val="18"/>
                <w:szCs w:val="18"/>
                <w:rtl w:val="0"/>
              </w:rPr>
              <w:t xml:space="preserve"> que muestran la evolución del diseño de la aplicación.</w:t>
            </w:r>
          </w:p>
          <w:p w:rsidR="00000000" w:rsidDel="00000000" w:rsidP="00000000" w:rsidRDefault="00000000" w:rsidRPr="00000000" w14:paraId="0000006B">
            <w:pPr>
              <w:ind w:left="720" w:firstLine="0"/>
              <w:rPr>
                <w:i w:val="1"/>
                <w:iCs w:val="1"/>
                <w:color w:val="0070c0"/>
                <w:sz w:val="18"/>
                <w:szCs w:val="18"/>
              </w:rPr>
            </w:pPr>
            <w:r w:rsidDel="00000000" w:rsidR="00000000" w:rsidRPr="00000000">
              <w:rPr>
                <w:i w:val="1"/>
                <w:iCs w:val="1"/>
                <w:color w:val="0070c0"/>
                <w:sz w:val="18"/>
                <w:szCs w:val="18"/>
              </w:rPr>
              <w:drawing>
                <wp:inline distB="114300" distT="114300" distL="114300" distR="114300">
                  <wp:extent cx="1963103" cy="1967584"/>
                  <wp:effectExtent b="0" l="0" r="0" t="0"/>
                  <wp:docPr id="7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963103" cy="1967584"/>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ind w:left="720" w:firstLine="0"/>
              <w:rPr>
                <w:i w:val="1"/>
                <w:iCs w:val="1"/>
                <w:color w:val="0070c0"/>
                <w:sz w:val="18"/>
                <w:szCs w:val="18"/>
              </w:rPr>
            </w:pPr>
            <w:r w:rsidDel="00000000" w:rsidR="00000000" w:rsidRPr="00000000">
              <w:rPr>
                <w:i w:val="1"/>
                <w:iCs w:val="1"/>
                <w:color w:val="0070c0"/>
                <w:sz w:val="18"/>
                <w:szCs w:val="18"/>
              </w:rPr>
              <w:drawing>
                <wp:inline distB="114300" distT="114300" distL="114300" distR="114300">
                  <wp:extent cx="1991678" cy="1661351"/>
                  <wp:effectExtent b="0" l="0" r="0" t="0"/>
                  <wp:docPr id="7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991678" cy="1661351"/>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ind w:left="720" w:firstLine="0"/>
              <w:rPr>
                <w:i w:val="1"/>
                <w:iCs w:val="1"/>
                <w:color w:val="0070c0"/>
                <w:sz w:val="18"/>
                <w:szCs w:val="18"/>
              </w:rPr>
            </w:pPr>
            <w:r w:rsidDel="00000000" w:rsidR="00000000" w:rsidRPr="00000000">
              <w:rPr>
                <w:i w:val="1"/>
                <w:iCs w:val="1"/>
                <w:color w:val="0070c0"/>
                <w:sz w:val="18"/>
                <w:szCs w:val="18"/>
              </w:rPr>
              <w:drawing>
                <wp:inline distB="114300" distT="114300" distL="114300" distR="114300">
                  <wp:extent cx="1979563" cy="1262979"/>
                  <wp:effectExtent b="0" l="0" r="0" t="0"/>
                  <wp:docPr id="7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979563" cy="1262979"/>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numPr>
                <w:ilvl w:val="0"/>
                <w:numId w:val="10"/>
              </w:numPr>
              <w:ind w:left="720" w:hanging="360"/>
              <w:rPr>
                <w:i w:val="1"/>
                <w:iCs w:val="1"/>
                <w:color w:val="0070c0"/>
                <w:sz w:val="18"/>
                <w:szCs w:val="18"/>
              </w:rPr>
            </w:pPr>
            <w:r w:rsidDel="00000000" w:rsidR="00000000" w:rsidRPr="00000000">
              <w:rPr>
                <w:b w:val="1"/>
                <w:bCs w:val="1"/>
                <w:i w:val="1"/>
                <w:iCs w:val="1"/>
                <w:color w:val="0070c0"/>
                <w:sz w:val="18"/>
                <w:szCs w:val="18"/>
                <w:rtl w:val="0"/>
              </w:rPr>
              <w:t xml:space="preserve">Diagramas de arquitectura</w:t>
            </w:r>
            <w:r w:rsidDel="00000000" w:rsidR="00000000" w:rsidRPr="00000000">
              <w:rPr>
                <w:i w:val="1"/>
                <w:iCs w:val="1"/>
                <w:color w:val="0070c0"/>
                <w:sz w:val="18"/>
                <w:szCs w:val="18"/>
                <w:rtl w:val="0"/>
              </w:rPr>
              <w:t xml:space="preserve"> que explican la estructura tecnológica utilizada.</w:t>
            </w:r>
          </w:p>
          <w:p w:rsidR="00000000" w:rsidDel="00000000" w:rsidP="00000000" w:rsidRDefault="00000000" w:rsidRPr="00000000" w14:paraId="0000006F">
            <w:pPr>
              <w:ind w:left="720" w:firstLine="0"/>
              <w:rPr>
                <w:i w:val="1"/>
                <w:iCs w:val="1"/>
                <w:color w:val="0070c0"/>
                <w:sz w:val="18"/>
                <w:szCs w:val="18"/>
              </w:rPr>
            </w:pPr>
            <w:r w:rsidDel="00000000" w:rsidR="00000000" w:rsidRPr="00000000">
              <w:rPr>
                <w:i w:val="1"/>
                <w:iCs w:val="1"/>
                <w:color w:val="0070c0"/>
                <w:sz w:val="18"/>
                <w:szCs w:val="18"/>
              </w:rPr>
              <w:drawing>
                <wp:inline distB="114300" distT="114300" distL="114300" distR="114300">
                  <wp:extent cx="3097506" cy="2638963"/>
                  <wp:effectExtent b="0" l="0" r="0" t="0"/>
                  <wp:docPr id="72"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3097506" cy="2638963"/>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numPr>
                <w:ilvl w:val="0"/>
                <w:numId w:val="10"/>
              </w:numPr>
              <w:ind w:left="720" w:hanging="360"/>
              <w:rPr>
                <w:i w:val="1"/>
                <w:iCs w:val="1"/>
                <w:color w:val="0070c0"/>
                <w:sz w:val="18"/>
                <w:szCs w:val="18"/>
              </w:rPr>
            </w:pPr>
            <w:r w:rsidDel="00000000" w:rsidR="00000000" w:rsidRPr="00000000">
              <w:rPr>
                <w:b w:val="1"/>
                <w:bCs w:val="1"/>
                <w:i w:val="1"/>
                <w:iCs w:val="1"/>
                <w:color w:val="0070c0"/>
                <w:sz w:val="18"/>
                <w:szCs w:val="18"/>
                <w:rtl w:val="0"/>
              </w:rPr>
              <w:t xml:space="preserve">Modelo de datos</w:t>
            </w:r>
            <w:r w:rsidDel="00000000" w:rsidR="00000000" w:rsidRPr="00000000">
              <w:rPr>
                <w:i w:val="1"/>
                <w:iCs w:val="1"/>
                <w:color w:val="0070c0"/>
                <w:sz w:val="18"/>
                <w:szCs w:val="18"/>
                <w:rtl w:val="0"/>
              </w:rPr>
              <w:t xml:space="preserve">.</w:t>
            </w:r>
          </w:p>
          <w:p w:rsidR="00000000" w:rsidDel="00000000" w:rsidP="00000000" w:rsidRDefault="00000000" w:rsidRPr="00000000" w14:paraId="00000071">
            <w:pPr>
              <w:ind w:left="720" w:firstLine="0"/>
              <w:rPr>
                <w:i w:val="1"/>
                <w:iCs w:val="1"/>
                <w:color w:val="0070c0"/>
                <w:sz w:val="18"/>
                <w:szCs w:val="18"/>
              </w:rPr>
            </w:pPr>
            <w:r w:rsidDel="00000000" w:rsidR="00000000" w:rsidRPr="00000000">
              <w:rPr>
                <w:i w:val="1"/>
                <w:iCs w:val="1"/>
                <w:color w:val="0070c0"/>
                <w:sz w:val="18"/>
                <w:szCs w:val="18"/>
              </w:rPr>
              <w:drawing>
                <wp:inline distB="114300" distT="114300" distL="114300" distR="114300">
                  <wp:extent cx="3017499" cy="2183897"/>
                  <wp:effectExtent b="0" l="0" r="0" t="0"/>
                  <wp:docPr id="7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017499" cy="2183897"/>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numPr>
                <w:ilvl w:val="0"/>
                <w:numId w:val="10"/>
              </w:numPr>
              <w:ind w:left="720" w:hanging="360"/>
              <w:rPr>
                <w:i w:val="1"/>
                <w:iCs w:val="1"/>
                <w:color w:val="0070c0"/>
                <w:sz w:val="18"/>
                <w:szCs w:val="18"/>
              </w:rPr>
            </w:pPr>
            <w:r w:rsidDel="00000000" w:rsidR="00000000" w:rsidRPr="00000000">
              <w:rPr>
                <w:b w:val="1"/>
                <w:bCs w:val="1"/>
                <w:i w:val="1"/>
                <w:iCs w:val="1"/>
                <w:color w:val="0070c0"/>
                <w:sz w:val="18"/>
                <w:szCs w:val="18"/>
                <w:rtl w:val="0"/>
              </w:rPr>
              <w:t xml:space="preserve">Commits del repositorio</w:t>
            </w:r>
            <w:r w:rsidDel="00000000" w:rsidR="00000000" w:rsidRPr="00000000">
              <w:rPr>
                <w:i w:val="1"/>
                <w:iCs w:val="1"/>
                <w:color w:val="0070c0"/>
                <w:sz w:val="18"/>
                <w:szCs w:val="18"/>
                <w:rtl w:val="0"/>
              </w:rPr>
              <w:t xml:space="preserve"> que demuestran el avance incremental del sistema.</w:t>
            </w:r>
          </w:p>
          <w:p w:rsidR="00000000" w:rsidDel="00000000" w:rsidP="00000000" w:rsidRDefault="00000000" w:rsidRPr="00000000" w14:paraId="00000073">
            <w:pPr>
              <w:ind w:left="720" w:firstLine="0"/>
              <w:rPr>
                <w:i w:val="1"/>
                <w:iCs w:val="1"/>
                <w:color w:val="0070c0"/>
                <w:sz w:val="18"/>
                <w:szCs w:val="18"/>
              </w:rPr>
            </w:pPr>
            <w:r w:rsidDel="00000000" w:rsidR="00000000" w:rsidRPr="00000000">
              <w:rPr>
                <w:i w:val="1"/>
                <w:iCs w:val="1"/>
                <w:color w:val="0070c0"/>
                <w:sz w:val="18"/>
                <w:szCs w:val="18"/>
              </w:rPr>
              <w:drawing>
                <wp:inline distB="114300" distT="114300" distL="114300" distR="114300">
                  <wp:extent cx="2794821" cy="2281673"/>
                  <wp:effectExtent b="0" l="0" r="0" t="0"/>
                  <wp:docPr id="78"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2794821" cy="2281673"/>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ind w:left="720" w:firstLine="0"/>
              <w:rPr>
                <w:i w:val="1"/>
                <w:iCs w:val="1"/>
                <w:color w:val="0070c0"/>
                <w:sz w:val="18"/>
                <w:szCs w:val="18"/>
              </w:rPr>
            </w:pPr>
            <w:r w:rsidDel="00000000" w:rsidR="00000000" w:rsidRPr="00000000">
              <w:rPr>
                <w:i w:val="1"/>
                <w:iCs w:val="1"/>
                <w:color w:val="0070c0"/>
                <w:sz w:val="18"/>
                <w:szCs w:val="18"/>
              </w:rPr>
              <w:drawing>
                <wp:inline distB="114300" distT="114300" distL="114300" distR="114300">
                  <wp:extent cx="2849339" cy="2237837"/>
                  <wp:effectExtent b="0" l="0" r="0" t="0"/>
                  <wp:docPr id="77"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2849339" cy="2237837"/>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numPr>
                <w:ilvl w:val="0"/>
                <w:numId w:val="10"/>
              </w:numPr>
              <w:ind w:left="720" w:hanging="360"/>
              <w:rPr>
                <w:i w:val="1"/>
                <w:iCs w:val="1"/>
                <w:color w:val="0070c0"/>
                <w:sz w:val="18"/>
                <w:szCs w:val="18"/>
              </w:rPr>
            </w:pPr>
            <w:r w:rsidDel="00000000" w:rsidR="00000000" w:rsidRPr="00000000">
              <w:rPr>
                <w:b w:val="1"/>
                <w:bCs w:val="1"/>
                <w:i w:val="1"/>
                <w:iCs w:val="1"/>
                <w:color w:val="0070c0"/>
                <w:sz w:val="18"/>
                <w:szCs w:val="18"/>
                <w:rtl w:val="0"/>
              </w:rPr>
              <w:t xml:space="preserve">Capturas de pantalla de la aplicación funcionando</w:t>
            </w:r>
            <w:r w:rsidDel="00000000" w:rsidR="00000000" w:rsidRPr="00000000">
              <w:rPr>
                <w:i w:val="1"/>
                <w:iCs w:val="1"/>
                <w:color w:val="0070c0"/>
                <w:sz w:val="18"/>
                <w:szCs w:val="18"/>
                <w:rtl w:val="0"/>
              </w:rPr>
              <w:t xml:space="preserve">, incluyendo panel de progreso, generación de preguntas, modo de voz y retroalimentación automática.</w:t>
            </w:r>
          </w:p>
          <w:p w:rsidR="00000000" w:rsidDel="00000000" w:rsidP="00000000" w:rsidRDefault="00000000" w:rsidRPr="00000000" w14:paraId="00000076">
            <w:pPr>
              <w:ind w:left="720" w:firstLine="0"/>
              <w:rPr>
                <w:i w:val="1"/>
                <w:iCs w:val="1"/>
                <w:color w:val="0070c0"/>
                <w:sz w:val="18"/>
                <w:szCs w:val="18"/>
              </w:rPr>
            </w:pPr>
            <w:r w:rsidDel="00000000" w:rsidR="00000000" w:rsidRPr="00000000">
              <w:rPr>
                <w:i w:val="1"/>
                <w:iCs w:val="1"/>
                <w:color w:val="0070c0"/>
                <w:sz w:val="18"/>
                <w:szCs w:val="18"/>
              </w:rPr>
              <w:drawing>
                <wp:inline distB="114300" distT="114300" distL="114300" distR="114300">
                  <wp:extent cx="1006155" cy="2180687"/>
                  <wp:effectExtent b="0" l="0" r="0" t="0"/>
                  <wp:docPr id="80" name="image13.jpg"/>
                  <a:graphic>
                    <a:graphicData uri="http://schemas.openxmlformats.org/drawingml/2006/picture">
                      <pic:pic>
                        <pic:nvPicPr>
                          <pic:cNvPr id="0" name="image13.jpg"/>
                          <pic:cNvPicPr preferRelativeResize="0"/>
                        </pic:nvPicPr>
                        <pic:blipFill>
                          <a:blip r:embed="rId15"/>
                          <a:srcRect b="0" l="0" r="0" t="0"/>
                          <a:stretch>
                            <a:fillRect/>
                          </a:stretch>
                        </pic:blipFill>
                        <pic:spPr>
                          <a:xfrm>
                            <a:off x="0" y="0"/>
                            <a:ext cx="1006155" cy="2180687"/>
                          </a:xfrm>
                          <a:prstGeom prst="rect"/>
                          <a:ln/>
                        </pic:spPr>
                      </pic:pic>
                    </a:graphicData>
                  </a:graphic>
                </wp:inline>
              </w:drawing>
            </w:r>
            <w:r w:rsidDel="00000000" w:rsidR="00000000" w:rsidRPr="00000000">
              <w:rPr>
                <w:i w:val="1"/>
                <w:iCs w:val="1"/>
                <w:color w:val="0070c0"/>
                <w:sz w:val="18"/>
                <w:szCs w:val="18"/>
              </w:rPr>
              <w:drawing>
                <wp:inline distB="114300" distT="114300" distL="114300" distR="114300">
                  <wp:extent cx="1010603" cy="2188605"/>
                  <wp:effectExtent b="0" l="0" r="0" t="0"/>
                  <wp:docPr id="79" name="image12.jpg"/>
                  <a:graphic>
                    <a:graphicData uri="http://schemas.openxmlformats.org/drawingml/2006/picture">
                      <pic:pic>
                        <pic:nvPicPr>
                          <pic:cNvPr id="0" name="image12.jpg"/>
                          <pic:cNvPicPr preferRelativeResize="0"/>
                        </pic:nvPicPr>
                        <pic:blipFill>
                          <a:blip r:embed="rId16"/>
                          <a:srcRect b="0" l="0" r="0" t="0"/>
                          <a:stretch>
                            <a:fillRect/>
                          </a:stretch>
                        </pic:blipFill>
                        <pic:spPr>
                          <a:xfrm>
                            <a:off x="0" y="0"/>
                            <a:ext cx="1010603" cy="2188605"/>
                          </a:xfrm>
                          <a:prstGeom prst="rect"/>
                          <a:ln/>
                        </pic:spPr>
                      </pic:pic>
                    </a:graphicData>
                  </a:graphic>
                </wp:inline>
              </w:drawing>
            </w:r>
            <w:r w:rsidDel="00000000" w:rsidR="00000000" w:rsidRPr="00000000">
              <w:rPr>
                <w:i w:val="1"/>
                <w:iCs w:val="1"/>
                <w:color w:val="0070c0"/>
                <w:sz w:val="18"/>
                <w:szCs w:val="18"/>
              </w:rPr>
              <w:drawing>
                <wp:inline distB="114300" distT="114300" distL="114300" distR="114300">
                  <wp:extent cx="1001078" cy="2175418"/>
                  <wp:effectExtent b="0" l="0" r="0" t="0"/>
                  <wp:docPr id="83" name="image4.jpg"/>
                  <a:graphic>
                    <a:graphicData uri="http://schemas.openxmlformats.org/drawingml/2006/picture">
                      <pic:pic>
                        <pic:nvPicPr>
                          <pic:cNvPr id="0" name="image4.jpg"/>
                          <pic:cNvPicPr preferRelativeResize="0"/>
                        </pic:nvPicPr>
                        <pic:blipFill>
                          <a:blip r:embed="rId17"/>
                          <a:srcRect b="0" l="0" r="0" t="0"/>
                          <a:stretch>
                            <a:fillRect/>
                          </a:stretch>
                        </pic:blipFill>
                        <pic:spPr>
                          <a:xfrm>
                            <a:off x="0" y="0"/>
                            <a:ext cx="1001078" cy="2175418"/>
                          </a:xfrm>
                          <a:prstGeom prst="rect"/>
                          <a:ln/>
                        </pic:spPr>
                      </pic:pic>
                    </a:graphicData>
                  </a:graphic>
                </wp:inline>
              </w:drawing>
            </w:r>
            <w:r w:rsidDel="00000000" w:rsidR="00000000" w:rsidRPr="00000000">
              <w:rPr>
                <w:i w:val="1"/>
                <w:iCs w:val="1"/>
                <w:color w:val="0070c0"/>
                <w:sz w:val="18"/>
                <w:szCs w:val="18"/>
              </w:rPr>
              <w:drawing>
                <wp:inline distB="114300" distT="114300" distL="114300" distR="114300">
                  <wp:extent cx="820994" cy="1782158"/>
                  <wp:effectExtent b="0" l="0" r="0" t="0"/>
                  <wp:docPr id="81" name="image8.jpg"/>
                  <a:graphic>
                    <a:graphicData uri="http://schemas.openxmlformats.org/drawingml/2006/picture">
                      <pic:pic>
                        <pic:nvPicPr>
                          <pic:cNvPr id="0" name="image8.jpg"/>
                          <pic:cNvPicPr preferRelativeResize="0"/>
                        </pic:nvPicPr>
                        <pic:blipFill>
                          <a:blip r:embed="rId18"/>
                          <a:srcRect b="0" l="0" r="0" t="0"/>
                          <a:stretch>
                            <a:fillRect/>
                          </a:stretch>
                        </pic:blipFill>
                        <pic:spPr>
                          <a:xfrm>
                            <a:off x="0" y="0"/>
                            <a:ext cx="820994" cy="1782158"/>
                          </a:xfrm>
                          <a:prstGeom prst="rect"/>
                          <a:ln/>
                        </pic:spPr>
                      </pic:pic>
                    </a:graphicData>
                  </a:graphic>
                </wp:inline>
              </w:drawing>
            </w:r>
            <w:r w:rsidDel="00000000" w:rsidR="00000000" w:rsidRPr="00000000">
              <w:rPr>
                <w:i w:val="1"/>
                <w:iCs w:val="1"/>
                <w:color w:val="0070c0"/>
                <w:sz w:val="18"/>
                <w:szCs w:val="18"/>
              </w:rPr>
              <w:drawing>
                <wp:inline distB="114300" distT="114300" distL="114300" distR="114300">
                  <wp:extent cx="814629" cy="1772633"/>
                  <wp:effectExtent b="0" l="0" r="0" t="0"/>
                  <wp:docPr id="82" name="image2.jpg"/>
                  <a:graphic>
                    <a:graphicData uri="http://schemas.openxmlformats.org/drawingml/2006/picture">
                      <pic:pic>
                        <pic:nvPicPr>
                          <pic:cNvPr id="0" name="image2.jpg"/>
                          <pic:cNvPicPr preferRelativeResize="0"/>
                        </pic:nvPicPr>
                        <pic:blipFill>
                          <a:blip r:embed="rId19"/>
                          <a:srcRect b="0" l="0" r="0" t="0"/>
                          <a:stretch>
                            <a:fillRect/>
                          </a:stretch>
                        </pic:blipFill>
                        <pic:spPr>
                          <a:xfrm>
                            <a:off x="0" y="0"/>
                            <a:ext cx="814629" cy="1772633"/>
                          </a:xfrm>
                          <a:prstGeom prst="rect"/>
                          <a:ln/>
                        </pic:spPr>
                      </pic:pic>
                    </a:graphicData>
                  </a:graphic>
                </wp:inline>
              </w:drawing>
            </w:r>
            <w:r w:rsidDel="00000000" w:rsidR="00000000" w:rsidRPr="00000000">
              <w:rPr>
                <w:i w:val="1"/>
                <w:iCs w:val="1"/>
                <w:color w:val="0070c0"/>
                <w:sz w:val="18"/>
                <w:szCs w:val="18"/>
              </w:rPr>
              <w:drawing>
                <wp:inline distB="114300" distT="114300" distL="114300" distR="114300">
                  <wp:extent cx="820103" cy="1768111"/>
                  <wp:effectExtent b="0" l="0" r="0" t="0"/>
                  <wp:docPr id="84" name="image9.jpg"/>
                  <a:graphic>
                    <a:graphicData uri="http://schemas.openxmlformats.org/drawingml/2006/picture">
                      <pic:pic>
                        <pic:nvPicPr>
                          <pic:cNvPr id="0" name="image9.jpg"/>
                          <pic:cNvPicPr preferRelativeResize="0"/>
                        </pic:nvPicPr>
                        <pic:blipFill>
                          <a:blip r:embed="rId20"/>
                          <a:srcRect b="0" l="0" r="0" t="0"/>
                          <a:stretch>
                            <a:fillRect/>
                          </a:stretch>
                        </pic:blipFill>
                        <pic:spPr>
                          <a:xfrm>
                            <a:off x="0" y="0"/>
                            <a:ext cx="820103" cy="1768111"/>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numPr>
                <w:ilvl w:val="0"/>
                <w:numId w:val="10"/>
              </w:numPr>
              <w:ind w:left="720" w:hanging="360"/>
              <w:rPr>
                <w:i w:val="1"/>
                <w:iCs w:val="1"/>
                <w:color w:val="0070c0"/>
                <w:sz w:val="18"/>
                <w:szCs w:val="18"/>
              </w:rPr>
            </w:pPr>
            <w:r w:rsidDel="00000000" w:rsidR="00000000" w:rsidRPr="00000000">
              <w:rPr>
                <w:b w:val="1"/>
                <w:bCs w:val="1"/>
                <w:i w:val="1"/>
                <w:iCs w:val="1"/>
                <w:color w:val="0070c0"/>
                <w:sz w:val="18"/>
                <w:szCs w:val="18"/>
                <w:rtl w:val="0"/>
              </w:rPr>
              <w:t xml:space="preserve">Registro de Sprints, backlog y tareas completadas</w:t>
            </w:r>
            <w:r w:rsidDel="00000000" w:rsidR="00000000" w:rsidRPr="00000000">
              <w:rPr>
                <w:i w:val="1"/>
                <w:iCs w:val="1"/>
                <w:color w:val="0070c0"/>
                <w:sz w:val="18"/>
                <w:szCs w:val="18"/>
                <w:rtl w:val="0"/>
              </w:rPr>
              <w:t xml:space="preserve">, que evidencian el uso de la metodología Scrum.</w:t>
            </w:r>
          </w:p>
          <w:p w:rsidR="00000000" w:rsidDel="00000000" w:rsidP="00000000" w:rsidRDefault="00000000" w:rsidRPr="00000000" w14:paraId="00000078">
            <w:pPr>
              <w:ind w:left="720" w:firstLine="0"/>
              <w:rPr>
                <w:i w:val="1"/>
                <w:iCs w:val="1"/>
                <w:color w:val="0070c0"/>
                <w:sz w:val="18"/>
                <w:szCs w:val="18"/>
              </w:rPr>
            </w:pPr>
            <w:r w:rsidDel="00000000" w:rsidR="00000000" w:rsidRPr="00000000">
              <w:rPr>
                <w:i w:val="1"/>
                <w:iCs w:val="1"/>
                <w:color w:val="0070c0"/>
                <w:sz w:val="18"/>
                <w:szCs w:val="18"/>
              </w:rPr>
              <w:drawing>
                <wp:inline distB="114300" distT="114300" distL="114300" distR="114300">
                  <wp:extent cx="3220403" cy="1124935"/>
                  <wp:effectExtent b="0" l="0" r="0" t="0"/>
                  <wp:docPr id="85"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3220403" cy="1124935"/>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numPr>
                <w:ilvl w:val="0"/>
                <w:numId w:val="10"/>
              </w:numPr>
              <w:ind w:left="720" w:hanging="360"/>
              <w:rPr>
                <w:i w:val="1"/>
                <w:iCs w:val="1"/>
                <w:color w:val="0070c0"/>
                <w:sz w:val="18"/>
                <w:szCs w:val="18"/>
              </w:rPr>
            </w:pPr>
            <w:r w:rsidDel="00000000" w:rsidR="00000000" w:rsidRPr="00000000">
              <w:rPr>
                <w:b w:val="1"/>
                <w:bCs w:val="1"/>
                <w:i w:val="1"/>
                <w:iCs w:val="1"/>
                <w:color w:val="0070c0"/>
                <w:sz w:val="18"/>
                <w:szCs w:val="18"/>
                <w:rtl w:val="0"/>
              </w:rPr>
              <w:t xml:space="preserve">APK final</w:t>
            </w:r>
            <w:r w:rsidDel="00000000" w:rsidR="00000000" w:rsidRPr="00000000">
              <w:rPr>
                <w:i w:val="1"/>
                <w:iCs w:val="1"/>
                <w:color w:val="0070c0"/>
                <w:sz w:val="18"/>
                <w:szCs w:val="18"/>
                <w:rtl w:val="0"/>
              </w:rPr>
              <w:t xml:space="preserve"> generado para pruebas en dispositivos móviles.</w:t>
            </w:r>
          </w:p>
          <w:p w:rsidR="00000000" w:rsidDel="00000000" w:rsidP="00000000" w:rsidRDefault="00000000" w:rsidRPr="00000000" w14:paraId="0000007A">
            <w:pPr>
              <w:ind w:left="720" w:firstLine="0"/>
              <w:rPr>
                <w:i w:val="1"/>
                <w:iCs w:val="1"/>
                <w:color w:val="0070c0"/>
                <w:sz w:val="18"/>
                <w:szCs w:val="18"/>
              </w:rPr>
            </w:pPr>
            <w:r w:rsidDel="00000000" w:rsidR="00000000" w:rsidRPr="00000000">
              <w:rPr>
                <w:i w:val="1"/>
                <w:iCs w:val="1"/>
                <w:color w:val="0070c0"/>
                <w:sz w:val="18"/>
                <w:szCs w:val="18"/>
              </w:rPr>
              <w:drawing>
                <wp:inline distB="114300" distT="114300" distL="114300" distR="114300">
                  <wp:extent cx="964846" cy="1497755"/>
                  <wp:effectExtent b="0" l="0" r="0" t="0"/>
                  <wp:docPr id="86"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964846" cy="1497755"/>
                          </a:xfrm>
                          <a:prstGeom prst="rect"/>
                          <a:ln/>
                        </pic:spPr>
                      </pic:pic>
                    </a:graphicData>
                  </a:graphic>
                </wp:inline>
              </w:drawing>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7B">
            <w:pPr>
              <w:rPr>
                <w:color w:val="1f3864"/>
                <w:sz w:val="18"/>
                <w:szCs w:val="18"/>
              </w:rPr>
            </w:pPr>
            <w:r w:rsidDel="00000000" w:rsidR="00000000" w:rsidRPr="00000000">
              <w:rPr>
                <w:color w:val="1f3864"/>
                <w:sz w:val="18"/>
                <w:szCs w:val="18"/>
                <w:rtl w:val="0"/>
              </w:rPr>
              <w:t xml:space="preserve">6. Intereses y proyecciones profesionales</w:t>
            </w:r>
          </w:p>
        </w:tc>
        <w:tc>
          <w:tcPr>
            <w:vAlign w:val="center"/>
          </w:tcPr>
          <w:p w:rsidR="00000000" w:rsidDel="00000000" w:rsidP="00000000" w:rsidRDefault="00000000" w:rsidRPr="00000000" w14:paraId="0000007C">
            <w:pPr>
              <w:jc w:val="both"/>
              <w:rPr>
                <w:i w:val="1"/>
                <w:iCs w:val="1"/>
                <w:color w:val="0070c0"/>
                <w:sz w:val="18"/>
                <w:szCs w:val="18"/>
              </w:rPr>
            </w:pPr>
            <w:r w:rsidDel="00000000" w:rsidR="00000000" w:rsidRPr="00000000">
              <w:rPr>
                <w:i w:val="1"/>
                <w:iCs w:val="1"/>
                <w:color w:val="0070c0"/>
                <w:sz w:val="18"/>
                <w:szCs w:val="18"/>
                <w:rtl w:val="0"/>
              </w:rPr>
              <w:t xml:space="preserve">El desarrollo del Proyecto APT tuvo un impacto significativo en la comprensión de nuestros intereses profesionales. La experiencia de trabajar con metodologías ágiles, tecnologías cloud, bases de datos modernas e inteligencia artificial me permitió explorar áreas que no había profundizado durante la carrera, ampliando mis habilidades y visión del campo tecnológico actual.</w:t>
            </w:r>
          </w:p>
          <w:p w:rsidR="00000000" w:rsidDel="00000000" w:rsidP="00000000" w:rsidRDefault="00000000" w:rsidRPr="00000000" w14:paraId="0000007D">
            <w:pPr>
              <w:jc w:val="both"/>
              <w:rPr>
                <w:i w:val="1"/>
                <w:iCs w:val="1"/>
                <w:color w:val="0070c0"/>
                <w:sz w:val="18"/>
                <w:szCs w:val="18"/>
              </w:rPr>
            </w:pPr>
            <w:r w:rsidDel="00000000" w:rsidR="00000000" w:rsidRPr="00000000">
              <w:rPr>
                <w:i w:val="1"/>
                <w:iCs w:val="1"/>
                <w:color w:val="0070c0"/>
                <w:sz w:val="18"/>
                <w:szCs w:val="18"/>
                <w:rtl w:val="0"/>
              </w:rPr>
              <w:t xml:space="preserve">Este proyecto nos permitió:</w:t>
            </w:r>
          </w:p>
          <w:p w:rsidR="00000000" w:rsidDel="00000000" w:rsidP="00000000" w:rsidRDefault="00000000" w:rsidRPr="00000000" w14:paraId="0000007E">
            <w:pPr>
              <w:numPr>
                <w:ilvl w:val="0"/>
                <w:numId w:val="11"/>
              </w:numPr>
              <w:ind w:left="720" w:hanging="360"/>
              <w:jc w:val="both"/>
              <w:rPr>
                <w:i w:val="1"/>
                <w:iCs w:val="1"/>
                <w:color w:val="0070c0"/>
                <w:sz w:val="18"/>
                <w:szCs w:val="18"/>
              </w:rPr>
            </w:pPr>
            <w:r w:rsidDel="00000000" w:rsidR="00000000" w:rsidRPr="00000000">
              <w:rPr>
                <w:i w:val="1"/>
                <w:iCs w:val="1"/>
                <w:color w:val="0070c0"/>
                <w:sz w:val="18"/>
                <w:szCs w:val="18"/>
                <w:rtl w:val="0"/>
              </w:rPr>
              <w:t xml:space="preserve">Comprender la importancia de la </w:t>
            </w:r>
            <w:r w:rsidDel="00000000" w:rsidR="00000000" w:rsidRPr="00000000">
              <w:rPr>
                <w:b w:val="1"/>
                <w:bCs w:val="1"/>
                <w:i w:val="1"/>
                <w:iCs w:val="1"/>
                <w:color w:val="0070c0"/>
                <w:sz w:val="18"/>
                <w:szCs w:val="18"/>
                <w:rtl w:val="0"/>
              </w:rPr>
              <w:t xml:space="preserve">comunicación constante</w:t>
            </w:r>
            <w:r w:rsidDel="00000000" w:rsidR="00000000" w:rsidRPr="00000000">
              <w:rPr>
                <w:i w:val="1"/>
                <w:iCs w:val="1"/>
                <w:color w:val="0070c0"/>
                <w:sz w:val="18"/>
                <w:szCs w:val="18"/>
                <w:rtl w:val="0"/>
              </w:rPr>
              <w:t xml:space="preserve"> como factor crítico para el éxito del trabajo colaborativo.</w:t>
            </w:r>
          </w:p>
          <w:p w:rsidR="00000000" w:rsidDel="00000000" w:rsidP="00000000" w:rsidRDefault="00000000" w:rsidRPr="00000000" w14:paraId="0000007F">
            <w:pPr>
              <w:numPr>
                <w:ilvl w:val="0"/>
                <w:numId w:val="11"/>
              </w:numPr>
              <w:ind w:left="720" w:hanging="360"/>
              <w:jc w:val="both"/>
              <w:rPr>
                <w:i w:val="1"/>
                <w:iCs w:val="1"/>
                <w:color w:val="0070c0"/>
                <w:sz w:val="18"/>
                <w:szCs w:val="18"/>
              </w:rPr>
            </w:pPr>
            <w:r w:rsidDel="00000000" w:rsidR="00000000" w:rsidRPr="00000000">
              <w:rPr>
                <w:i w:val="1"/>
                <w:iCs w:val="1"/>
                <w:color w:val="0070c0"/>
                <w:sz w:val="18"/>
                <w:szCs w:val="18"/>
                <w:rtl w:val="0"/>
              </w:rPr>
              <w:t xml:space="preserve">Priorizar un </w:t>
            </w:r>
            <w:r w:rsidDel="00000000" w:rsidR="00000000" w:rsidRPr="00000000">
              <w:rPr>
                <w:b w:val="1"/>
                <w:bCs w:val="1"/>
                <w:i w:val="1"/>
                <w:iCs w:val="1"/>
                <w:color w:val="0070c0"/>
                <w:sz w:val="18"/>
                <w:szCs w:val="18"/>
                <w:rtl w:val="0"/>
              </w:rPr>
              <w:t xml:space="preserve">MVP funcional</w:t>
            </w:r>
            <w:r w:rsidDel="00000000" w:rsidR="00000000" w:rsidRPr="00000000">
              <w:rPr>
                <w:i w:val="1"/>
                <w:iCs w:val="1"/>
                <w:color w:val="0070c0"/>
                <w:sz w:val="18"/>
                <w:szCs w:val="18"/>
                <w:rtl w:val="0"/>
              </w:rPr>
              <w:t xml:space="preserve"> por sobre funcionalidades complejas, entendiendo el valor de la entrega incremental.</w:t>
            </w:r>
          </w:p>
          <w:p w:rsidR="00000000" w:rsidDel="00000000" w:rsidP="00000000" w:rsidRDefault="00000000" w:rsidRPr="00000000" w14:paraId="00000080">
            <w:pPr>
              <w:numPr>
                <w:ilvl w:val="0"/>
                <w:numId w:val="11"/>
              </w:numPr>
              <w:ind w:left="720" w:hanging="360"/>
              <w:jc w:val="both"/>
              <w:rPr>
                <w:i w:val="1"/>
                <w:iCs w:val="1"/>
                <w:color w:val="0070c0"/>
                <w:sz w:val="18"/>
                <w:szCs w:val="18"/>
              </w:rPr>
            </w:pPr>
            <w:r w:rsidDel="00000000" w:rsidR="00000000" w:rsidRPr="00000000">
              <w:rPr>
                <w:i w:val="1"/>
                <w:iCs w:val="1"/>
                <w:color w:val="0070c0"/>
                <w:sz w:val="18"/>
                <w:szCs w:val="18"/>
                <w:rtl w:val="0"/>
              </w:rPr>
              <w:t xml:space="preserve">Adaptar Scrum al contexto académico y aplicarlo con disciplina.</w:t>
            </w:r>
          </w:p>
          <w:p w:rsidR="00000000" w:rsidDel="00000000" w:rsidP="00000000" w:rsidRDefault="00000000" w:rsidRPr="00000000" w14:paraId="00000081">
            <w:pPr>
              <w:numPr>
                <w:ilvl w:val="0"/>
                <w:numId w:val="11"/>
              </w:numPr>
              <w:ind w:left="720" w:hanging="360"/>
              <w:jc w:val="both"/>
              <w:rPr>
                <w:i w:val="1"/>
                <w:iCs w:val="1"/>
                <w:color w:val="0070c0"/>
                <w:sz w:val="18"/>
                <w:szCs w:val="18"/>
              </w:rPr>
            </w:pPr>
            <w:r w:rsidDel="00000000" w:rsidR="00000000" w:rsidRPr="00000000">
              <w:rPr>
                <w:i w:val="1"/>
                <w:iCs w:val="1"/>
                <w:color w:val="0070c0"/>
                <w:sz w:val="18"/>
                <w:szCs w:val="18"/>
                <w:rtl w:val="0"/>
              </w:rPr>
              <w:t xml:space="preserve">Experimentar con tecnologías emergentes como IA generativa, reconocimiento de voz y bases vectoriales, áreas altamente demandadas en el entorno laboral actual.</w:t>
            </w:r>
          </w:p>
          <w:p w:rsidR="00000000" w:rsidDel="00000000" w:rsidP="00000000" w:rsidRDefault="00000000" w:rsidRPr="00000000" w14:paraId="00000082">
            <w:pPr>
              <w:numPr>
                <w:ilvl w:val="0"/>
                <w:numId w:val="11"/>
              </w:numPr>
              <w:ind w:left="720" w:hanging="360"/>
              <w:jc w:val="both"/>
              <w:rPr>
                <w:i w:val="1"/>
                <w:iCs w:val="1"/>
                <w:color w:val="0070c0"/>
                <w:sz w:val="18"/>
                <w:szCs w:val="18"/>
              </w:rPr>
            </w:pPr>
            <w:r w:rsidDel="00000000" w:rsidR="00000000" w:rsidRPr="00000000">
              <w:rPr>
                <w:i w:val="1"/>
                <w:iCs w:val="1"/>
                <w:color w:val="0070c0"/>
                <w:sz w:val="18"/>
                <w:szCs w:val="18"/>
                <w:rtl w:val="0"/>
              </w:rPr>
              <w:t xml:space="preserve">Desarrollar pensamiento crítico para tomar decisiones técnicas fundamentadas.</w:t>
            </w:r>
          </w:p>
          <w:p w:rsidR="00000000" w:rsidDel="00000000" w:rsidP="00000000" w:rsidRDefault="00000000" w:rsidRPr="00000000" w14:paraId="00000083">
            <w:pPr>
              <w:jc w:val="both"/>
              <w:rPr>
                <w:i w:val="1"/>
                <w:iCs w:val="1"/>
                <w:color w:val="0070c0"/>
                <w:sz w:val="18"/>
                <w:szCs w:val="18"/>
              </w:rPr>
            </w:pPr>
            <w:r w:rsidDel="00000000" w:rsidR="00000000" w:rsidRPr="00000000">
              <w:rPr>
                <w:i w:val="1"/>
                <w:iCs w:val="1"/>
                <w:color w:val="0070c0"/>
                <w:sz w:val="18"/>
                <w:szCs w:val="18"/>
                <w:rtl w:val="0"/>
              </w:rPr>
              <w:t xml:space="preserve">Al finalizar el proyecto, nuestros  intereses profesionales se fortalecieron en ámbitos como:</w:t>
            </w:r>
          </w:p>
          <w:p w:rsidR="00000000" w:rsidDel="00000000" w:rsidP="00000000" w:rsidRDefault="00000000" w:rsidRPr="00000000" w14:paraId="00000084">
            <w:pPr>
              <w:numPr>
                <w:ilvl w:val="0"/>
                <w:numId w:val="12"/>
              </w:numPr>
              <w:ind w:left="720" w:hanging="360"/>
              <w:jc w:val="both"/>
              <w:rPr>
                <w:i w:val="1"/>
                <w:iCs w:val="1"/>
                <w:color w:val="0070c0"/>
                <w:sz w:val="18"/>
                <w:szCs w:val="18"/>
              </w:rPr>
            </w:pPr>
            <w:r w:rsidDel="00000000" w:rsidR="00000000" w:rsidRPr="00000000">
              <w:rPr>
                <w:b w:val="1"/>
                <w:bCs w:val="1"/>
                <w:i w:val="1"/>
                <w:iCs w:val="1"/>
                <w:color w:val="0070c0"/>
                <w:sz w:val="18"/>
                <w:szCs w:val="18"/>
                <w:rtl w:val="0"/>
              </w:rPr>
              <w:t xml:space="preserve">Desarrollo de software móvil</w:t>
            </w:r>
            <w:r w:rsidDel="00000000" w:rsidR="00000000" w:rsidRPr="00000000">
              <w:rPr>
                <w:rtl w:val="0"/>
              </w:rPr>
            </w:r>
          </w:p>
          <w:p w:rsidR="00000000" w:rsidDel="00000000" w:rsidP="00000000" w:rsidRDefault="00000000" w:rsidRPr="00000000" w14:paraId="00000085">
            <w:pPr>
              <w:numPr>
                <w:ilvl w:val="0"/>
                <w:numId w:val="12"/>
              </w:numPr>
              <w:ind w:left="720" w:hanging="360"/>
              <w:jc w:val="both"/>
              <w:rPr>
                <w:i w:val="1"/>
                <w:iCs w:val="1"/>
                <w:color w:val="0070c0"/>
                <w:sz w:val="18"/>
                <w:szCs w:val="18"/>
              </w:rPr>
            </w:pPr>
            <w:r w:rsidDel="00000000" w:rsidR="00000000" w:rsidRPr="00000000">
              <w:rPr>
                <w:b w:val="1"/>
                <w:bCs w:val="1"/>
                <w:i w:val="1"/>
                <w:iCs w:val="1"/>
                <w:color w:val="0070c0"/>
                <w:sz w:val="18"/>
                <w:szCs w:val="18"/>
                <w:rtl w:val="0"/>
              </w:rPr>
              <w:t xml:space="preserve">Arquitecturas cloud</w:t>
            </w:r>
            <w:r w:rsidDel="00000000" w:rsidR="00000000" w:rsidRPr="00000000">
              <w:rPr>
                <w:rtl w:val="0"/>
              </w:rPr>
            </w:r>
          </w:p>
          <w:p w:rsidR="00000000" w:rsidDel="00000000" w:rsidP="00000000" w:rsidRDefault="00000000" w:rsidRPr="00000000" w14:paraId="00000086">
            <w:pPr>
              <w:numPr>
                <w:ilvl w:val="0"/>
                <w:numId w:val="12"/>
              </w:numPr>
              <w:ind w:left="720" w:hanging="360"/>
              <w:jc w:val="both"/>
              <w:rPr>
                <w:i w:val="1"/>
                <w:iCs w:val="1"/>
                <w:color w:val="0070c0"/>
                <w:sz w:val="18"/>
                <w:szCs w:val="18"/>
              </w:rPr>
            </w:pPr>
            <w:r w:rsidDel="00000000" w:rsidR="00000000" w:rsidRPr="00000000">
              <w:rPr>
                <w:b w:val="1"/>
                <w:bCs w:val="1"/>
                <w:i w:val="1"/>
                <w:iCs w:val="1"/>
                <w:color w:val="0070c0"/>
                <w:sz w:val="18"/>
                <w:szCs w:val="18"/>
                <w:rtl w:val="0"/>
              </w:rPr>
              <w:t xml:space="preserve">Sistemas inteligentes basados en IA</w:t>
            </w:r>
            <w:r w:rsidDel="00000000" w:rsidR="00000000" w:rsidRPr="00000000">
              <w:rPr>
                <w:rtl w:val="0"/>
              </w:rPr>
            </w:r>
          </w:p>
          <w:p w:rsidR="00000000" w:rsidDel="00000000" w:rsidP="00000000" w:rsidRDefault="00000000" w:rsidRPr="00000000" w14:paraId="00000087">
            <w:pPr>
              <w:numPr>
                <w:ilvl w:val="0"/>
                <w:numId w:val="12"/>
              </w:numPr>
              <w:ind w:left="720" w:hanging="360"/>
              <w:jc w:val="both"/>
              <w:rPr>
                <w:i w:val="1"/>
                <w:iCs w:val="1"/>
                <w:color w:val="0070c0"/>
                <w:sz w:val="18"/>
                <w:szCs w:val="18"/>
              </w:rPr>
            </w:pPr>
            <w:r w:rsidDel="00000000" w:rsidR="00000000" w:rsidRPr="00000000">
              <w:rPr>
                <w:b w:val="1"/>
                <w:bCs w:val="1"/>
                <w:i w:val="1"/>
                <w:iCs w:val="1"/>
                <w:color w:val="0070c0"/>
                <w:sz w:val="18"/>
                <w:szCs w:val="18"/>
                <w:rtl w:val="0"/>
              </w:rPr>
              <w:t xml:space="preserve">Experiencia de usuario (UX) y diseño funcional</w:t>
            </w:r>
            <w:r w:rsidDel="00000000" w:rsidR="00000000" w:rsidRPr="00000000">
              <w:rPr>
                <w:rtl w:val="0"/>
              </w:rPr>
            </w:r>
          </w:p>
          <w:p w:rsidR="00000000" w:rsidDel="00000000" w:rsidP="00000000" w:rsidRDefault="00000000" w:rsidRPr="00000000" w14:paraId="00000088">
            <w:pPr>
              <w:jc w:val="both"/>
              <w:rPr>
                <w:i w:val="1"/>
                <w:iCs w:val="1"/>
                <w:color w:val="0070c0"/>
                <w:sz w:val="18"/>
                <w:szCs w:val="18"/>
              </w:rPr>
            </w:pPr>
            <w:r w:rsidDel="00000000" w:rsidR="00000000" w:rsidRPr="00000000">
              <w:rPr>
                <w:i w:val="1"/>
                <w:iCs w:val="1"/>
                <w:color w:val="0070c0"/>
                <w:sz w:val="18"/>
                <w:szCs w:val="18"/>
                <w:rtl w:val="0"/>
              </w:rPr>
              <w:t xml:space="preserve">Nuestros proyecciones laborales se orientan hacia seguir profundizando en el desarrollo de aplicaciones con integración de inteligencia artificial, así como en roles relacionados con diseño de soluciones tecnológicas, trabajo en la nube y desarrollo móvil. Este proyecto reafirmó nuestros interés por continuar creciendo en estas áreas y nos brindó una base sólida para enfrentar desafíos profesionales futuros.</w:t>
            </w:r>
          </w:p>
          <w:p w:rsidR="00000000" w:rsidDel="00000000" w:rsidP="00000000" w:rsidRDefault="00000000" w:rsidRPr="00000000" w14:paraId="00000089">
            <w:pPr>
              <w:jc w:val="both"/>
              <w:rPr>
                <w:i w:val="1"/>
                <w:iCs w:val="1"/>
                <w:color w:val="0070c0"/>
                <w:sz w:val="18"/>
                <w:szCs w:val="18"/>
              </w:rPr>
            </w:pPr>
            <w:r w:rsidDel="00000000" w:rsidR="00000000" w:rsidRPr="00000000">
              <w:rPr>
                <w:rtl w:val="0"/>
              </w:rPr>
            </w:r>
          </w:p>
        </w:tc>
      </w:tr>
    </w:tbl>
    <w:p w:rsidR="00000000" w:rsidDel="00000000" w:rsidP="00000000" w:rsidRDefault="00000000" w:rsidRPr="00000000" w14:paraId="0000008A">
      <w:pPr>
        <w:rPr>
          <w:b w:val="1"/>
          <w:bCs w:val="1"/>
        </w:rPr>
      </w:pPr>
      <w:r w:rsidDel="00000000" w:rsidR="00000000" w:rsidRPr="00000000">
        <w:rPr>
          <w:rtl w:val="0"/>
        </w:rPr>
      </w:r>
    </w:p>
    <w:p w:rsidR="00000000" w:rsidDel="00000000" w:rsidP="00000000" w:rsidRDefault="00000000" w:rsidRPr="00000000" w14:paraId="0000008B">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8C">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sectPr>
      <w:headerReference r:id="rId23"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9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87"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0" w:before="40" w:lineRule="auto"/>
    </w:pPr>
    <w:rPr>
      <w:color w:val="2f5496"/>
      <w:sz w:val="26"/>
      <w:szCs w:val="26"/>
    </w:rPr>
  </w:style>
  <w:style w:type="paragraph" w:styleId="Heading3">
    <w:name w:val="heading 3"/>
    <w:basedOn w:val="Normal"/>
    <w:next w:val="Normal"/>
    <w:pPr>
      <w:keepNext w:val="1"/>
      <w:keepLines w:val="1"/>
      <w:spacing w:after="0" w:before="40" w:lineRule="auto"/>
    </w:pPr>
    <w:rPr>
      <w:color w:val="1f3863"/>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character" w:styleId="Heading3Char" w:customStyle="1">
    <w:name w:val="Heading 3 Char"/>
    <w:basedOn w:val="DefaultParagraphFont"/>
    <w:link w:val="Heading3"/>
    <w:uiPriority w:val="9"/>
    <w:rsid w:val="001202BF"/>
    <w:rPr>
      <w:rFonts w:asciiTheme="majorHAnsi" w:cstheme="majorBidi" w:eastAsiaTheme="majorEastAsia" w:hAnsiTheme="majorHAnsi"/>
      <w:color w:val="1f3763" w:themeColor="accent1" w:themeShade="00007F"/>
    </w:rPr>
  </w:style>
  <w:style w:type="table" w:styleId="TableGrid">
    <w:name w:val="Table Grid"/>
    <w:basedOn w:val="TableNormal"/>
    <w:uiPriority w:val="39"/>
    <w:rsid w:val="001202BF"/>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Footer">
    <w:name w:val="footer"/>
    <w:basedOn w:val="Normal"/>
    <w:link w:val="FooterChar"/>
    <w:uiPriority w:val="99"/>
    <w:unhideWhenUsed w:val="1"/>
    <w:rsid w:val="001202BF"/>
    <w:pPr>
      <w:tabs>
        <w:tab w:val="center" w:pos="4419"/>
        <w:tab w:val="right" w:pos="8838"/>
      </w:tabs>
      <w:spacing w:after="0" w:line="240" w:lineRule="auto"/>
    </w:pPr>
  </w:style>
  <w:style w:type="character" w:styleId="FooterChar" w:customStyle="1">
    <w:name w:val="Footer Char"/>
    <w:basedOn w:val="DefaultParagraphFont"/>
    <w:link w:val="Footer"/>
    <w:uiPriority w:val="99"/>
    <w:rsid w:val="001202BF"/>
    <w:rPr>
      <w:sz w:val="22"/>
      <w:szCs w:val="22"/>
    </w:rPr>
  </w:style>
  <w:style w:type="paragraph" w:styleId="ListParagraph">
    <w:name w:val="List Paragraph"/>
    <w:basedOn w:val="Normal"/>
    <w:link w:val="ListParagraphChar"/>
    <w:uiPriority w:val="34"/>
    <w:qFormat w:val="1"/>
    <w:rsid w:val="001202BF"/>
    <w:pPr>
      <w:ind w:left="720"/>
      <w:contextualSpacing w:val="1"/>
    </w:pPr>
  </w:style>
  <w:style w:type="character" w:styleId="ListParagraphChar" w:customStyle="1">
    <w:name w:val="List Paragraph Char"/>
    <w:link w:val="ListParagraph"/>
    <w:uiPriority w:val="34"/>
    <w:rsid w:val="001202BF"/>
    <w:rPr>
      <w:sz w:val="22"/>
      <w:szCs w:val="22"/>
    </w:rPr>
  </w:style>
  <w:style w:type="paragraph" w:styleId="Header">
    <w:name w:val="header"/>
    <w:basedOn w:val="Normal"/>
    <w:link w:val="HeaderChar"/>
    <w:uiPriority w:val="99"/>
    <w:unhideWhenUsed w:val="1"/>
    <w:rsid w:val="00EE1135"/>
    <w:pPr>
      <w:tabs>
        <w:tab w:val="center" w:pos="4419"/>
        <w:tab w:val="right" w:pos="8838"/>
      </w:tabs>
      <w:spacing w:after="0" w:line="240" w:lineRule="auto"/>
    </w:pPr>
  </w:style>
  <w:style w:type="character" w:styleId="HeaderChar" w:customStyle="1">
    <w:name w:val="Header Char"/>
    <w:basedOn w:val="DefaultParagraphFont"/>
    <w:link w:val="Header"/>
    <w:uiPriority w:val="99"/>
    <w:rsid w:val="00EE1135"/>
    <w:rPr>
      <w:sz w:val="22"/>
      <w:szCs w:val="22"/>
    </w:rPr>
  </w:style>
  <w:style w:type="table" w:styleId="Tablaconcuadrcula1" w:customStyle="1">
    <w:name w:val="Tabla con cuadrícula1"/>
    <w:basedOn w:val="TableNormal"/>
    <w:next w:val="TableGrid"/>
    <w:uiPriority w:val="39"/>
    <w:rsid w:val="005B0610"/>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CommentReference">
    <w:name w:val="annotation reference"/>
    <w:basedOn w:val="DefaultParagraphFont"/>
    <w:uiPriority w:val="99"/>
    <w:semiHidden w:val="1"/>
    <w:unhideWhenUsed w:val="1"/>
    <w:rsid w:val="006B7645"/>
    <w:rPr>
      <w:sz w:val="16"/>
      <w:szCs w:val="16"/>
    </w:rPr>
  </w:style>
  <w:style w:type="paragraph" w:styleId="CommentText">
    <w:name w:val="annotation text"/>
    <w:basedOn w:val="Normal"/>
    <w:link w:val="CommentTextChar"/>
    <w:uiPriority w:val="99"/>
    <w:semiHidden w:val="1"/>
    <w:unhideWhenUsed w:val="1"/>
    <w:rsid w:val="006B7645"/>
    <w:pPr>
      <w:spacing w:line="240" w:lineRule="auto"/>
    </w:pPr>
    <w:rPr>
      <w:sz w:val="20"/>
      <w:szCs w:val="20"/>
    </w:rPr>
  </w:style>
  <w:style w:type="character" w:styleId="CommentTextChar" w:customStyle="1">
    <w:name w:val="Comment Text Char"/>
    <w:basedOn w:val="DefaultParagraphFont"/>
    <w:link w:val="CommentText"/>
    <w:uiPriority w:val="99"/>
    <w:semiHidden w:val="1"/>
    <w:rsid w:val="006B7645"/>
    <w:rPr>
      <w:sz w:val="20"/>
      <w:szCs w:val="20"/>
    </w:rPr>
  </w:style>
  <w:style w:type="paragraph" w:styleId="CommentSubject">
    <w:name w:val="annotation subject"/>
    <w:basedOn w:val="CommentText"/>
    <w:next w:val="CommentText"/>
    <w:link w:val="CommentSubjectChar"/>
    <w:uiPriority w:val="99"/>
    <w:semiHidden w:val="1"/>
    <w:unhideWhenUsed w:val="1"/>
    <w:rsid w:val="006B7645"/>
    <w:rPr>
      <w:b w:val="1"/>
      <w:bCs w:val="1"/>
    </w:rPr>
  </w:style>
  <w:style w:type="character" w:styleId="CommentSubjectChar" w:customStyle="1">
    <w:name w:val="Comment Subject Char"/>
    <w:basedOn w:val="CommentTextChar"/>
    <w:link w:val="CommentSubject"/>
    <w:uiPriority w:val="99"/>
    <w:semiHidden w:val="1"/>
    <w:rsid w:val="006B7645"/>
    <w:rPr>
      <w:b w:val="1"/>
      <w:bCs w:val="1"/>
      <w:sz w:val="20"/>
      <w:szCs w:val="20"/>
    </w:rPr>
  </w:style>
  <w:style w:type="paragraph" w:styleId="BalloonText">
    <w:name w:val="Balloon Text"/>
    <w:basedOn w:val="Normal"/>
    <w:link w:val="BalloonTextChar"/>
    <w:uiPriority w:val="99"/>
    <w:semiHidden w:val="1"/>
    <w:unhideWhenUsed w:val="1"/>
    <w:rsid w:val="006B7645"/>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DefaultParagraphFont"/>
    <w:rsid w:val="00B4008E"/>
  </w:style>
  <w:style w:type="character" w:styleId="eop" w:customStyle="1">
    <w:name w:val="eop"/>
    <w:basedOn w:val="DefaultParagraphFont"/>
    <w:rsid w:val="00B4008E"/>
  </w:style>
  <w:style w:type="character" w:styleId="Hyperlink">
    <w:name w:val="Hyperlink"/>
    <w:basedOn w:val="DefaultParagraphFont"/>
    <w:uiPriority w:val="99"/>
    <w:unhideWhenUsed w:val="1"/>
    <w:rsid w:val="00813B2F"/>
    <w:rPr>
      <w:color w:val="0563c1" w:themeColor="hyperlink"/>
      <w:u w:val="single"/>
    </w:rPr>
  </w:style>
  <w:style w:type="character" w:styleId="UnresolvedMention">
    <w:name w:val="Unresolved Mention"/>
    <w:basedOn w:val="DefaultParagraphFont"/>
    <w:uiPriority w:val="99"/>
    <w:semiHidden w:val="1"/>
    <w:unhideWhenUsed w:val="1"/>
    <w:rsid w:val="00813B2F"/>
    <w:rPr>
      <w:color w:val="605e5c"/>
      <w:shd w:color="auto" w:fill="e1dfdd" w:val="clear"/>
    </w:rPr>
  </w:style>
  <w:style w:type="character" w:styleId="Heading2Char" w:customStyle="1">
    <w:name w:val="Heading 2 Char"/>
    <w:basedOn w:val="DefaultParagraphFont"/>
    <w:link w:val="Heading2"/>
    <w:uiPriority w:val="9"/>
    <w:semiHidden w:val="1"/>
    <w:rsid w:val="00410D4A"/>
    <w:rPr>
      <w:rFonts w:asciiTheme="majorHAnsi" w:cstheme="majorBidi" w:eastAsiaTheme="majorEastAsia" w:hAnsiTheme="majorHAnsi"/>
      <w:color w:val="2f5496" w:themeColor="accent1" w:themeShade="0000BF"/>
      <w:sz w:val="26"/>
      <w:szCs w:val="26"/>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jpg"/><Relationship Id="rId11" Type="http://schemas.openxmlformats.org/officeDocument/2006/relationships/image" Target="media/image17.png"/><Relationship Id="rId22" Type="http://schemas.openxmlformats.org/officeDocument/2006/relationships/image" Target="media/image15.png"/><Relationship Id="rId10" Type="http://schemas.openxmlformats.org/officeDocument/2006/relationships/image" Target="media/image5.png"/><Relationship Id="rId21" Type="http://schemas.openxmlformats.org/officeDocument/2006/relationships/image" Target="media/image10.png"/><Relationship Id="rId13" Type="http://schemas.openxmlformats.org/officeDocument/2006/relationships/image" Target="media/image16.png"/><Relationship Id="rId12" Type="http://schemas.openxmlformats.org/officeDocument/2006/relationships/image" Target="media/image7.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13.jpg"/><Relationship Id="rId14" Type="http://schemas.openxmlformats.org/officeDocument/2006/relationships/image" Target="media/image14.png"/><Relationship Id="rId17" Type="http://schemas.openxmlformats.org/officeDocument/2006/relationships/image" Target="media/image4.jpg"/><Relationship Id="rId16" Type="http://schemas.openxmlformats.org/officeDocument/2006/relationships/image" Target="media/image12.jpg"/><Relationship Id="rId5" Type="http://schemas.openxmlformats.org/officeDocument/2006/relationships/styles" Target="styles.xml"/><Relationship Id="rId19" Type="http://schemas.openxmlformats.org/officeDocument/2006/relationships/image" Target="media/image2.jpg"/><Relationship Id="rId6" Type="http://schemas.openxmlformats.org/officeDocument/2006/relationships/customXml" Target="../customXML/item1.xml"/><Relationship Id="rId18" Type="http://schemas.openxmlformats.org/officeDocument/2006/relationships/image" Target="media/image8.jpg"/><Relationship Id="rId7" Type="http://schemas.openxmlformats.org/officeDocument/2006/relationships/image" Target="media/image11.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IfV2n3BhOrS43t5ELSH/kizlcg==">CgMxLjA4AHIhMTJsRkpoZUlqdWxmb0o1eDZWLVYyX0NPbHdsYUxqRGwt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