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96EC" w14:textId="77777777" w:rsidR="00C1785E" w:rsidRDefault="00C1785E">
      <w:pPr>
        <w:rPr>
          <w:rFonts w:ascii="楷体_GB2312" w:eastAsia="楷体_GB2312"/>
          <w:b/>
          <w:sz w:val="52"/>
          <w:szCs w:val="52"/>
        </w:rPr>
      </w:pPr>
      <w:bookmarkStart w:id="0" w:name="_Toc172887401"/>
      <w:bookmarkStart w:id="1" w:name="_Toc167376390"/>
      <w:bookmarkStart w:id="2" w:name="_Toc167372939"/>
    </w:p>
    <w:p w14:paraId="6F7B9CB2" w14:textId="77777777" w:rsidR="00C1785E" w:rsidRDefault="00000000">
      <w:pPr>
        <w:spacing w:afterLines="50" w:after="156" w:line="480" w:lineRule="auto"/>
        <w:jc w:val="center"/>
        <w:rPr>
          <w:sz w:val="20"/>
        </w:rPr>
      </w:pPr>
      <w:r>
        <w:rPr>
          <w:noProof/>
          <w:sz w:val="20"/>
        </w:rPr>
        <w:drawing>
          <wp:inline distT="0" distB="0" distL="114300" distR="114300" wp14:anchorId="269E3412" wp14:editId="1E404F56">
            <wp:extent cx="3662680" cy="681990"/>
            <wp:effectExtent l="0" t="0" r="0" b="0"/>
            <wp:docPr id="3" name="图片 4" descr="2002-校名-简体和繁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2002-校名-简体和繁体"/>
                    <pic:cNvPicPr>
                      <a:picLocks noChangeAspect="1"/>
                    </pic:cNvPicPr>
                  </pic:nvPicPr>
                  <pic:blipFill>
                    <a:blip r:embed="rId8">
                      <a:biLevel thresh="50000"/>
                      <a:grayscl/>
                      <a:lum contrast="96000"/>
                    </a:blip>
                    <a:srcRect t="49530" r="2246" b="15039"/>
                    <a:stretch>
                      <a:fillRect/>
                    </a:stretch>
                  </pic:blipFill>
                  <pic:spPr>
                    <a:xfrm>
                      <a:off x="0" y="0"/>
                      <a:ext cx="3662680" cy="681990"/>
                    </a:xfrm>
                    <a:prstGeom prst="rect">
                      <a:avLst/>
                    </a:prstGeom>
                    <a:noFill/>
                    <a:ln>
                      <a:noFill/>
                    </a:ln>
                  </pic:spPr>
                </pic:pic>
              </a:graphicData>
            </a:graphic>
          </wp:inline>
        </w:drawing>
      </w:r>
    </w:p>
    <w:p w14:paraId="74374502" w14:textId="77777777" w:rsidR="00C1785E" w:rsidRDefault="00000000">
      <w:pPr>
        <w:spacing w:afterLines="50" w:after="156" w:line="480" w:lineRule="auto"/>
        <w:jc w:val="center"/>
        <w:rPr>
          <w:sz w:val="20"/>
        </w:rPr>
      </w:pPr>
      <w:r>
        <w:rPr>
          <w:rFonts w:eastAsia="华文琥珀"/>
          <w:outline/>
          <w:color w:val="000000"/>
          <w:sz w:val="52"/>
          <w:szCs w:val="52"/>
          <w14:textOutline w14:w="9525" w14:cap="flat" w14:cmpd="sng" w14:algn="ctr">
            <w14:solidFill>
              <w14:srgbClr w14:val="000000"/>
            </w14:solidFill>
            <w14:prstDash w14:val="solid"/>
            <w14:round/>
          </w14:textOutline>
          <w14:textFill>
            <w14:noFill/>
          </w14:textFill>
        </w:rPr>
        <w:pict w14:anchorId="70F6B7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8" o:spid="_x0000_s1030" type="#_x0000_t136" style="position:absolute;left:0;text-align:left;margin-left:135.15pt;margin-top:13.2pt;width:186.1pt;height:32.3pt;z-index:251662336;mso-wrap-distance-left:9pt;mso-wrap-distance-top:0;mso-wrap-distance-right:9pt;mso-wrap-distance-bottom:0;mso-width-relative:page;mso-height-relative:page" fillcolor="black">
            <v:textpath style="font-family:&quot;华文行楷&quot;" trim="t" fitpath="t" string="派  斯  学  院"/>
            <w10:wrap type="square"/>
          </v:shape>
        </w:pict>
      </w:r>
    </w:p>
    <w:p w14:paraId="075F50BF" w14:textId="77777777" w:rsidR="00C1785E" w:rsidRDefault="00C1785E">
      <w:pPr>
        <w:jc w:val="center"/>
        <w:rPr>
          <w:rFonts w:ascii="楷体_GB2312" w:eastAsia="楷体_GB2312" w:hAnsi="Adobe 仿宋 Std R" w:cs="宋体" w:hint="eastAsia"/>
          <w:b/>
          <w:szCs w:val="21"/>
        </w:rPr>
      </w:pPr>
    </w:p>
    <w:p w14:paraId="6EA95BF7" w14:textId="77777777" w:rsidR="00C1785E" w:rsidRDefault="00C1785E">
      <w:pPr>
        <w:jc w:val="center"/>
        <w:rPr>
          <w:rFonts w:ascii="楷体_GB2312" w:eastAsia="楷体_GB2312" w:hAnsi="Adobe 仿宋 Std R" w:cs="宋体" w:hint="eastAsia"/>
          <w:b/>
          <w:szCs w:val="21"/>
        </w:rPr>
      </w:pPr>
    </w:p>
    <w:p w14:paraId="723A15DA" w14:textId="77777777" w:rsidR="00C1785E" w:rsidRDefault="00C1785E">
      <w:pPr>
        <w:jc w:val="center"/>
        <w:rPr>
          <w:rFonts w:ascii="楷体_GB2312" w:eastAsia="楷体_GB2312" w:hAnsi="Adobe 仿宋 Std R" w:cs="宋体" w:hint="eastAsia"/>
          <w:b/>
          <w:szCs w:val="21"/>
        </w:rPr>
      </w:pPr>
    </w:p>
    <w:p w14:paraId="3965479A" w14:textId="77777777" w:rsidR="00C1785E" w:rsidRDefault="00000000">
      <w:pPr>
        <w:jc w:val="center"/>
        <w:rPr>
          <w:rFonts w:ascii="宋体" w:hAnsi="宋体" w:hint="eastAsia"/>
          <w:sz w:val="100"/>
          <w:szCs w:val="100"/>
        </w:rPr>
      </w:pPr>
      <w:r>
        <w:rPr>
          <w:rFonts w:ascii="楷体_GB2312" w:eastAsia="楷体_GB2312" w:hAnsi="Adobe 仿宋 Std R" w:cs="宋体" w:hint="eastAsia"/>
          <w:b/>
          <w:sz w:val="106"/>
          <w:szCs w:val="22"/>
        </w:rPr>
        <w:t>毕业设计说明书</w:t>
      </w:r>
    </w:p>
    <w:p w14:paraId="7D78BF13" w14:textId="77777777" w:rsidR="00C1785E" w:rsidRDefault="00000000">
      <w:pPr>
        <w:jc w:val="center"/>
      </w:pPr>
      <w:r>
        <w:rPr>
          <w:rFonts w:hint="eastAsia"/>
        </w:rPr>
        <w:t xml:space="preserve">  </w:t>
      </w:r>
    </w:p>
    <w:p w14:paraId="1C473DD5" w14:textId="77777777" w:rsidR="00C1785E" w:rsidRDefault="00C1785E"/>
    <w:p w14:paraId="741BC6A7" w14:textId="77777777" w:rsidR="00C1785E" w:rsidRDefault="00C1785E"/>
    <w:tbl>
      <w:tblPr>
        <w:tblpPr w:leftFromText="180" w:rightFromText="180" w:vertAnchor="text" w:horzAnchor="page" w:tblpX="2440" w:tblpY="290"/>
        <w:tblOverlap w:val="never"/>
        <w:tblW w:w="0" w:type="auto"/>
        <w:tblLayout w:type="fixed"/>
        <w:tblLook w:val="04A0" w:firstRow="1" w:lastRow="0" w:firstColumn="1" w:lastColumn="0" w:noHBand="0" w:noVBand="1"/>
      </w:tblPr>
      <w:tblGrid>
        <w:gridCol w:w="1562"/>
        <w:gridCol w:w="1966"/>
        <w:gridCol w:w="941"/>
        <w:gridCol w:w="2482"/>
        <w:gridCol w:w="11"/>
      </w:tblGrid>
      <w:tr w:rsidR="00C1785E" w14:paraId="7BCAF35E" w14:textId="77777777">
        <w:trPr>
          <w:gridAfter w:val="1"/>
          <w:wAfter w:w="11" w:type="dxa"/>
          <w:trHeight w:val="652"/>
        </w:trPr>
        <w:tc>
          <w:tcPr>
            <w:tcW w:w="1562" w:type="dxa"/>
            <w:vAlign w:val="bottom"/>
          </w:tcPr>
          <w:p w14:paraId="68A0F04C"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题　　目</w:t>
            </w:r>
          </w:p>
        </w:tc>
        <w:tc>
          <w:tcPr>
            <w:tcW w:w="5389" w:type="dxa"/>
            <w:gridSpan w:val="3"/>
            <w:tcBorders>
              <w:bottom w:val="single" w:sz="4" w:space="0" w:color="auto"/>
            </w:tcBorders>
            <w:vAlign w:val="bottom"/>
          </w:tcPr>
          <w:p w14:paraId="012F88BA" w14:textId="77777777" w:rsidR="00C1785E" w:rsidRDefault="00C1785E">
            <w:pPr>
              <w:spacing w:line="360" w:lineRule="exact"/>
              <w:jc w:val="center"/>
              <w:rPr>
                <w:rFonts w:ascii="等线" w:eastAsia="等线" w:hAnsi="等线" w:cs="等线" w:hint="eastAsia"/>
                <w:sz w:val="32"/>
              </w:rPr>
            </w:pPr>
            <w:bookmarkStart w:id="3" w:name="_Hlk175518730"/>
          </w:p>
          <w:p w14:paraId="179CF761"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基于STM32的智慧生活家居控制</w:t>
            </w:r>
            <w:bookmarkEnd w:id="3"/>
          </w:p>
        </w:tc>
      </w:tr>
      <w:tr w:rsidR="00C1785E" w14:paraId="4607ACC5" w14:textId="77777777">
        <w:trPr>
          <w:gridAfter w:val="1"/>
          <w:wAfter w:w="11" w:type="dxa"/>
          <w:trHeight w:val="652"/>
        </w:trPr>
        <w:tc>
          <w:tcPr>
            <w:tcW w:w="1562" w:type="dxa"/>
            <w:vAlign w:val="bottom"/>
          </w:tcPr>
          <w:p w14:paraId="33E74C28" w14:textId="77777777" w:rsidR="00C1785E" w:rsidRDefault="00C1785E">
            <w:pPr>
              <w:spacing w:line="360" w:lineRule="exact"/>
              <w:jc w:val="distribute"/>
              <w:rPr>
                <w:rFonts w:ascii="等线" w:eastAsia="等线" w:hAnsi="等线" w:cs="等线" w:hint="eastAsia"/>
                <w:sz w:val="32"/>
              </w:rPr>
            </w:pPr>
          </w:p>
        </w:tc>
        <w:tc>
          <w:tcPr>
            <w:tcW w:w="5389" w:type="dxa"/>
            <w:gridSpan w:val="3"/>
            <w:tcBorders>
              <w:top w:val="single" w:sz="4" w:space="0" w:color="auto"/>
              <w:bottom w:val="single" w:sz="4" w:space="0" w:color="auto"/>
            </w:tcBorders>
            <w:vAlign w:val="bottom"/>
          </w:tcPr>
          <w:p w14:paraId="4B616516" w14:textId="77777777" w:rsidR="00C1785E" w:rsidRDefault="00C1785E">
            <w:pPr>
              <w:spacing w:line="360" w:lineRule="exact"/>
              <w:jc w:val="center"/>
              <w:rPr>
                <w:rFonts w:ascii="等线" w:eastAsia="等线" w:hAnsi="等线" w:cs="等线" w:hint="eastAsia"/>
                <w:sz w:val="32"/>
              </w:rPr>
            </w:pPr>
          </w:p>
          <w:p w14:paraId="726FCC90"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系统的设计</w:t>
            </w:r>
          </w:p>
        </w:tc>
      </w:tr>
      <w:tr w:rsidR="00C1785E" w14:paraId="2C658DEF" w14:textId="77777777">
        <w:trPr>
          <w:gridAfter w:val="1"/>
          <w:wAfter w:w="11" w:type="dxa"/>
          <w:trHeight w:val="652"/>
        </w:trPr>
        <w:tc>
          <w:tcPr>
            <w:tcW w:w="1562" w:type="dxa"/>
            <w:vAlign w:val="bottom"/>
          </w:tcPr>
          <w:p w14:paraId="2F7BD02B"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学　　院</w:t>
            </w:r>
          </w:p>
        </w:tc>
        <w:tc>
          <w:tcPr>
            <w:tcW w:w="5389" w:type="dxa"/>
            <w:gridSpan w:val="3"/>
            <w:tcBorders>
              <w:top w:val="single" w:sz="4" w:space="0" w:color="auto"/>
              <w:bottom w:val="single" w:sz="4" w:space="0" w:color="auto"/>
            </w:tcBorders>
            <w:vAlign w:val="bottom"/>
          </w:tcPr>
          <w:p w14:paraId="3BEDC9DA"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软件工程学院</w:t>
            </w:r>
          </w:p>
        </w:tc>
      </w:tr>
      <w:tr w:rsidR="00C1785E" w14:paraId="64EB4051" w14:textId="77777777">
        <w:trPr>
          <w:gridAfter w:val="1"/>
          <w:wAfter w:w="11" w:type="dxa"/>
          <w:trHeight w:val="652"/>
        </w:trPr>
        <w:tc>
          <w:tcPr>
            <w:tcW w:w="1562" w:type="dxa"/>
            <w:vAlign w:val="bottom"/>
          </w:tcPr>
          <w:p w14:paraId="4F02C637"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专业年级</w:t>
            </w:r>
          </w:p>
        </w:tc>
        <w:tc>
          <w:tcPr>
            <w:tcW w:w="5389" w:type="dxa"/>
            <w:gridSpan w:val="3"/>
            <w:tcBorders>
              <w:top w:val="single" w:sz="4" w:space="0" w:color="auto"/>
              <w:bottom w:val="single" w:sz="4" w:space="0" w:color="auto"/>
            </w:tcBorders>
            <w:vAlign w:val="bottom"/>
          </w:tcPr>
          <w:p w14:paraId="387B1541" w14:textId="77777777" w:rsidR="00C1785E" w:rsidRDefault="00000000">
            <w:pPr>
              <w:spacing w:line="360" w:lineRule="exact"/>
              <w:jc w:val="center"/>
              <w:rPr>
                <w:rFonts w:ascii="等线" w:eastAsia="等线" w:hAnsi="等线" w:cs="等线" w:hint="eastAsia"/>
                <w:color w:val="C00000"/>
                <w:sz w:val="32"/>
              </w:rPr>
            </w:pPr>
            <w:r>
              <w:rPr>
                <w:rFonts w:ascii="等线" w:eastAsia="等线" w:hAnsi="等线" w:cs="等线" w:hint="eastAsia"/>
                <w:sz w:val="32"/>
              </w:rPr>
              <w:t>物联网工程专业2022级</w:t>
            </w:r>
          </w:p>
        </w:tc>
      </w:tr>
      <w:tr w:rsidR="00C1785E" w14:paraId="0D5DD993" w14:textId="77777777">
        <w:trPr>
          <w:trHeight w:val="652"/>
        </w:trPr>
        <w:tc>
          <w:tcPr>
            <w:tcW w:w="1562" w:type="dxa"/>
            <w:vAlign w:val="bottom"/>
          </w:tcPr>
          <w:p w14:paraId="300F5E3C"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学生姓名</w:t>
            </w:r>
          </w:p>
        </w:tc>
        <w:tc>
          <w:tcPr>
            <w:tcW w:w="1966" w:type="dxa"/>
            <w:tcBorders>
              <w:top w:val="single" w:sz="4" w:space="0" w:color="auto"/>
              <w:bottom w:val="single" w:sz="4" w:space="0" w:color="auto"/>
            </w:tcBorders>
            <w:vAlign w:val="bottom"/>
          </w:tcPr>
          <w:p w14:paraId="589EF278"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刘扬</w:t>
            </w:r>
          </w:p>
        </w:tc>
        <w:tc>
          <w:tcPr>
            <w:tcW w:w="941" w:type="dxa"/>
            <w:tcBorders>
              <w:top w:val="single" w:sz="4" w:space="0" w:color="auto"/>
            </w:tcBorders>
            <w:vAlign w:val="bottom"/>
          </w:tcPr>
          <w:p w14:paraId="64C8DB28"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学号</w:t>
            </w:r>
          </w:p>
        </w:tc>
        <w:tc>
          <w:tcPr>
            <w:tcW w:w="2493" w:type="dxa"/>
            <w:gridSpan w:val="2"/>
            <w:tcBorders>
              <w:top w:val="single" w:sz="4" w:space="0" w:color="auto"/>
              <w:bottom w:val="single" w:sz="4" w:space="0" w:color="auto"/>
            </w:tcBorders>
            <w:vAlign w:val="bottom"/>
          </w:tcPr>
          <w:p w14:paraId="088C6726"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P2022116014</w:t>
            </w:r>
          </w:p>
        </w:tc>
      </w:tr>
      <w:tr w:rsidR="00C1785E" w14:paraId="0CA31010" w14:textId="77777777">
        <w:trPr>
          <w:trHeight w:val="652"/>
        </w:trPr>
        <w:tc>
          <w:tcPr>
            <w:tcW w:w="1562" w:type="dxa"/>
            <w:vAlign w:val="bottom"/>
          </w:tcPr>
          <w:p w14:paraId="64709BCA"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指导教师</w:t>
            </w:r>
          </w:p>
        </w:tc>
        <w:tc>
          <w:tcPr>
            <w:tcW w:w="1966" w:type="dxa"/>
            <w:tcBorders>
              <w:top w:val="single" w:sz="4" w:space="0" w:color="auto"/>
              <w:bottom w:val="single" w:sz="4" w:space="0" w:color="auto"/>
            </w:tcBorders>
            <w:vAlign w:val="bottom"/>
          </w:tcPr>
          <w:p w14:paraId="4F1587D9"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张航</w:t>
            </w:r>
          </w:p>
        </w:tc>
        <w:tc>
          <w:tcPr>
            <w:tcW w:w="941" w:type="dxa"/>
            <w:vAlign w:val="bottom"/>
          </w:tcPr>
          <w:p w14:paraId="08096627"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职称</w:t>
            </w:r>
          </w:p>
        </w:tc>
        <w:tc>
          <w:tcPr>
            <w:tcW w:w="2493" w:type="dxa"/>
            <w:gridSpan w:val="2"/>
            <w:tcBorders>
              <w:bottom w:val="single" w:sz="4" w:space="0" w:color="auto"/>
            </w:tcBorders>
            <w:vAlign w:val="bottom"/>
          </w:tcPr>
          <w:p w14:paraId="6BA0A33B"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讲师</w:t>
            </w:r>
          </w:p>
        </w:tc>
      </w:tr>
      <w:tr w:rsidR="00C1785E" w14:paraId="7EBF7343" w14:textId="77777777">
        <w:trPr>
          <w:gridAfter w:val="1"/>
          <w:wAfter w:w="11" w:type="dxa"/>
          <w:trHeight w:val="652"/>
        </w:trPr>
        <w:tc>
          <w:tcPr>
            <w:tcW w:w="1562" w:type="dxa"/>
            <w:tcBorders>
              <w:bottom w:val="nil"/>
            </w:tcBorders>
            <w:vAlign w:val="bottom"/>
          </w:tcPr>
          <w:p w14:paraId="66ABF294" w14:textId="77777777" w:rsidR="00C1785E" w:rsidRDefault="00C1785E">
            <w:pPr>
              <w:spacing w:line="360" w:lineRule="exact"/>
              <w:rPr>
                <w:rFonts w:ascii="等线" w:eastAsia="等线" w:hAnsi="等线" w:cs="等线" w:hint="eastAsia"/>
                <w:sz w:val="32"/>
              </w:rPr>
            </w:pPr>
          </w:p>
          <w:p w14:paraId="6D85FD84" w14:textId="77777777" w:rsidR="00C1785E" w:rsidRDefault="00000000">
            <w:pPr>
              <w:spacing w:line="360" w:lineRule="exact"/>
              <w:jc w:val="distribute"/>
              <w:rPr>
                <w:rFonts w:ascii="等线" w:eastAsia="等线" w:hAnsi="等线" w:cs="等线" w:hint="eastAsia"/>
                <w:sz w:val="32"/>
              </w:rPr>
            </w:pPr>
            <w:r>
              <w:rPr>
                <w:rFonts w:ascii="等线" w:eastAsia="等线" w:hAnsi="等线" w:cs="等线" w:hint="eastAsia"/>
                <w:sz w:val="32"/>
              </w:rPr>
              <w:t>日    期</w:t>
            </w:r>
          </w:p>
        </w:tc>
        <w:tc>
          <w:tcPr>
            <w:tcW w:w="5389" w:type="dxa"/>
            <w:gridSpan w:val="3"/>
            <w:tcBorders>
              <w:bottom w:val="single" w:sz="4" w:space="0" w:color="auto"/>
            </w:tcBorders>
            <w:vAlign w:val="bottom"/>
          </w:tcPr>
          <w:p w14:paraId="485BA46B" w14:textId="77777777" w:rsidR="00C1785E" w:rsidRDefault="00000000">
            <w:pPr>
              <w:spacing w:line="360" w:lineRule="exact"/>
              <w:jc w:val="center"/>
              <w:rPr>
                <w:rFonts w:ascii="等线" w:eastAsia="等线" w:hAnsi="等线" w:cs="等线" w:hint="eastAsia"/>
                <w:sz w:val="32"/>
              </w:rPr>
            </w:pPr>
            <w:r>
              <w:rPr>
                <w:rFonts w:ascii="等线" w:eastAsia="等线" w:hAnsi="等线" w:cs="等线" w:hint="eastAsia"/>
                <w:sz w:val="32"/>
              </w:rPr>
              <w:t>2025年5月</w:t>
            </w:r>
          </w:p>
        </w:tc>
      </w:tr>
    </w:tbl>
    <w:p w14:paraId="11B5BBBE" w14:textId="77777777" w:rsidR="00C1785E" w:rsidRDefault="00C1785E">
      <w:pPr>
        <w:rPr>
          <w:b/>
        </w:rPr>
      </w:pPr>
    </w:p>
    <w:bookmarkEnd w:id="0"/>
    <w:bookmarkEnd w:id="1"/>
    <w:bookmarkEnd w:id="2"/>
    <w:p w14:paraId="03F018CE" w14:textId="77777777" w:rsidR="00C1785E" w:rsidRDefault="00C1785E">
      <w:pPr>
        <w:spacing w:line="520" w:lineRule="exact"/>
        <w:jc w:val="center"/>
        <w:rPr>
          <w:rFonts w:ascii="黑体" w:eastAsia="黑体"/>
          <w:bCs/>
          <w:sz w:val="36"/>
        </w:rPr>
      </w:pPr>
    </w:p>
    <w:p w14:paraId="2CF453D4" w14:textId="77777777" w:rsidR="00C1785E" w:rsidRDefault="00C1785E">
      <w:pPr>
        <w:spacing w:line="440" w:lineRule="exact"/>
        <w:rPr>
          <w:rFonts w:ascii="黑体" w:eastAsia="黑体"/>
          <w:bCs/>
          <w:sz w:val="32"/>
        </w:rPr>
      </w:pPr>
    </w:p>
    <w:p w14:paraId="3440C050" w14:textId="77777777" w:rsidR="00C1785E" w:rsidRDefault="00C1785E"/>
    <w:p w14:paraId="331E7DCD" w14:textId="77777777" w:rsidR="00C1785E" w:rsidRDefault="00C1785E">
      <w:pPr>
        <w:spacing w:line="400" w:lineRule="exact"/>
        <w:ind w:firstLineChars="600" w:firstLine="1920"/>
        <w:rPr>
          <w:rFonts w:ascii="宋体" w:hAnsi="宋体" w:hint="eastAsia"/>
          <w:sz w:val="32"/>
          <w:szCs w:val="32"/>
        </w:rPr>
      </w:pPr>
    </w:p>
    <w:p w14:paraId="33CCF8EA" w14:textId="77777777" w:rsidR="00C1785E" w:rsidRDefault="00C1785E">
      <w:pPr>
        <w:spacing w:line="400" w:lineRule="exact"/>
        <w:ind w:firstLineChars="600" w:firstLine="1920"/>
        <w:rPr>
          <w:rFonts w:ascii="宋体" w:hAnsi="宋体" w:hint="eastAsia"/>
          <w:sz w:val="32"/>
          <w:szCs w:val="32"/>
        </w:rPr>
      </w:pPr>
    </w:p>
    <w:p w14:paraId="597601DF" w14:textId="77777777" w:rsidR="00C1785E" w:rsidRDefault="00C1785E">
      <w:pPr>
        <w:spacing w:line="400" w:lineRule="exact"/>
        <w:ind w:firstLineChars="600" w:firstLine="1920"/>
        <w:rPr>
          <w:rFonts w:ascii="宋体" w:hAnsi="宋体" w:hint="eastAsia"/>
          <w:sz w:val="32"/>
          <w:szCs w:val="32"/>
        </w:rPr>
      </w:pPr>
    </w:p>
    <w:p w14:paraId="1F32B230" w14:textId="77777777" w:rsidR="00C1785E" w:rsidRDefault="00C1785E">
      <w:pPr>
        <w:spacing w:line="400" w:lineRule="exact"/>
        <w:ind w:firstLineChars="600" w:firstLine="1920"/>
        <w:rPr>
          <w:rFonts w:ascii="宋体" w:hAnsi="宋体" w:hint="eastAsia"/>
          <w:sz w:val="32"/>
          <w:szCs w:val="32"/>
        </w:rPr>
      </w:pPr>
    </w:p>
    <w:p w14:paraId="76EA9DAC" w14:textId="77777777" w:rsidR="00C1785E" w:rsidRDefault="00C1785E">
      <w:pPr>
        <w:spacing w:line="400" w:lineRule="exact"/>
        <w:ind w:firstLineChars="600" w:firstLine="1920"/>
        <w:rPr>
          <w:rFonts w:ascii="宋体" w:hAnsi="宋体" w:hint="eastAsia"/>
          <w:sz w:val="32"/>
          <w:szCs w:val="32"/>
        </w:rPr>
      </w:pPr>
    </w:p>
    <w:p w14:paraId="21AFBF34" w14:textId="77777777" w:rsidR="00C1785E" w:rsidRDefault="00C1785E">
      <w:pPr>
        <w:spacing w:line="400" w:lineRule="exact"/>
        <w:ind w:firstLineChars="600" w:firstLine="1920"/>
        <w:rPr>
          <w:rFonts w:ascii="宋体" w:hAnsi="宋体" w:hint="eastAsia"/>
          <w:sz w:val="32"/>
          <w:szCs w:val="32"/>
        </w:rPr>
      </w:pPr>
    </w:p>
    <w:p w14:paraId="6E470122" w14:textId="77777777" w:rsidR="00C1785E" w:rsidRDefault="00C1785E">
      <w:pPr>
        <w:spacing w:line="400" w:lineRule="exact"/>
        <w:ind w:firstLineChars="600" w:firstLine="1920"/>
        <w:rPr>
          <w:rFonts w:ascii="宋体" w:hAnsi="宋体" w:hint="eastAsia"/>
          <w:sz w:val="32"/>
          <w:szCs w:val="32"/>
        </w:rPr>
      </w:pPr>
    </w:p>
    <w:p w14:paraId="35036DFD" w14:textId="77777777" w:rsidR="00C1785E" w:rsidRDefault="00C1785E">
      <w:pPr>
        <w:spacing w:line="400" w:lineRule="exact"/>
        <w:ind w:firstLineChars="600" w:firstLine="1920"/>
        <w:rPr>
          <w:rFonts w:ascii="宋体" w:hAnsi="宋体" w:hint="eastAsia"/>
          <w:sz w:val="32"/>
          <w:szCs w:val="32"/>
        </w:rPr>
      </w:pPr>
    </w:p>
    <w:p w14:paraId="5F9F4778" w14:textId="77777777" w:rsidR="00C1785E" w:rsidRDefault="00C1785E">
      <w:pPr>
        <w:spacing w:line="400" w:lineRule="exact"/>
        <w:ind w:firstLineChars="600" w:firstLine="1920"/>
        <w:rPr>
          <w:rFonts w:ascii="宋体" w:hAnsi="宋体" w:hint="eastAsia"/>
          <w:sz w:val="32"/>
          <w:szCs w:val="32"/>
        </w:rPr>
      </w:pPr>
    </w:p>
    <w:p w14:paraId="7C85A826" w14:textId="77777777" w:rsidR="00C1785E" w:rsidRDefault="00C1785E">
      <w:pPr>
        <w:spacing w:line="400" w:lineRule="exact"/>
        <w:ind w:firstLineChars="600" w:firstLine="1920"/>
        <w:rPr>
          <w:rFonts w:ascii="宋体" w:hAnsi="宋体" w:hint="eastAsia"/>
          <w:sz w:val="32"/>
          <w:szCs w:val="32"/>
        </w:rPr>
      </w:pPr>
    </w:p>
    <w:p w14:paraId="2E90A6AD" w14:textId="77777777" w:rsidR="00C1785E" w:rsidRDefault="00C1785E">
      <w:pPr>
        <w:spacing w:line="400" w:lineRule="exact"/>
        <w:ind w:firstLineChars="600" w:firstLine="1920"/>
        <w:rPr>
          <w:rFonts w:ascii="宋体" w:hAnsi="宋体" w:hint="eastAsia"/>
          <w:sz w:val="32"/>
          <w:szCs w:val="32"/>
        </w:rPr>
      </w:pPr>
    </w:p>
    <w:p w14:paraId="7E5711D6" w14:textId="77777777" w:rsidR="00C1785E" w:rsidRDefault="00C1785E">
      <w:pPr>
        <w:spacing w:line="400" w:lineRule="exact"/>
        <w:ind w:firstLineChars="600" w:firstLine="1920"/>
        <w:rPr>
          <w:rFonts w:ascii="宋体" w:hAnsi="宋体" w:hint="eastAsia"/>
          <w:sz w:val="32"/>
          <w:szCs w:val="32"/>
        </w:rPr>
      </w:pPr>
    </w:p>
    <w:p w14:paraId="6D543A85" w14:textId="77777777" w:rsidR="00C1785E" w:rsidRDefault="00000000">
      <w:pPr>
        <w:spacing w:line="440" w:lineRule="exact"/>
        <w:jc w:val="center"/>
        <w:rPr>
          <w:rFonts w:ascii="黑体" w:eastAsia="黑体"/>
          <w:bCs/>
          <w:sz w:val="32"/>
        </w:rPr>
        <w:sectPr w:rsidR="00C1785E">
          <w:headerReference w:type="even" r:id="rId9"/>
          <w:headerReference w:type="default" r:id="rId10"/>
          <w:footerReference w:type="even" r:id="rId11"/>
          <w:footerReference w:type="default" r:id="rId12"/>
          <w:headerReference w:type="first" r:id="rId13"/>
          <w:pgSz w:w="11906" w:h="16838"/>
          <w:pgMar w:top="1418" w:right="1196" w:bottom="1418" w:left="1701" w:header="851" w:footer="992" w:gutter="0"/>
          <w:cols w:space="720"/>
          <w:docGrid w:type="lines" w:linePitch="312"/>
        </w:sectPr>
      </w:pPr>
      <w:r>
        <w:rPr>
          <w:rFonts w:ascii="宋体" w:hAnsi="宋体" w:hint="eastAsia"/>
          <w:sz w:val="32"/>
          <w:szCs w:val="32"/>
        </w:rPr>
        <w:t>重庆工商大学派斯学院教务处 制</w:t>
      </w:r>
    </w:p>
    <w:p w14:paraId="53560337" w14:textId="77777777" w:rsidR="00C1785E" w:rsidRDefault="00000000">
      <w:pPr>
        <w:spacing w:afterLines="50" w:after="156" w:line="440" w:lineRule="exact"/>
        <w:jc w:val="center"/>
        <w:rPr>
          <w:rFonts w:ascii="黑体" w:eastAsia="黑体" w:hAnsi="黑体" w:cs="黑体" w:hint="eastAsia"/>
          <w:sz w:val="32"/>
          <w:szCs w:val="32"/>
        </w:rPr>
      </w:pPr>
      <w:r>
        <w:rPr>
          <w:rFonts w:ascii="黑体" w:eastAsia="黑体" w:hAnsi="黑体" w:cs="黑体" w:hint="eastAsia"/>
          <w:sz w:val="32"/>
          <w:szCs w:val="32"/>
        </w:rPr>
        <w:lastRenderedPageBreak/>
        <w:t>基于物联网技术的智能家居语音控制系统的设计</w:t>
      </w:r>
    </w:p>
    <w:p w14:paraId="25C63B69" w14:textId="77777777" w:rsidR="00C1785E" w:rsidRDefault="00000000">
      <w:pPr>
        <w:spacing w:line="440" w:lineRule="exact"/>
        <w:jc w:val="center"/>
        <w:rPr>
          <w:rFonts w:ascii="仿宋" w:eastAsia="仿宋" w:hAnsi="仿宋" w:cs="仿宋" w:hint="eastAsia"/>
          <w:sz w:val="24"/>
        </w:rPr>
      </w:pPr>
      <w:r>
        <w:rPr>
          <w:rFonts w:ascii="仿宋" w:eastAsia="仿宋" w:hAnsi="仿宋" w:cs="仿宋" w:hint="eastAsia"/>
          <w:sz w:val="24"/>
        </w:rPr>
        <w:t>重庆工商大学派斯学院 物联网工程 2022级 1班 刘扬</w:t>
      </w:r>
    </w:p>
    <w:p w14:paraId="40E1EA3C" w14:textId="77777777" w:rsidR="00C1785E" w:rsidRDefault="00000000">
      <w:pPr>
        <w:spacing w:afterLines="50" w:after="156" w:line="440" w:lineRule="exact"/>
        <w:jc w:val="center"/>
        <w:rPr>
          <w:rFonts w:ascii="仿宋" w:eastAsia="仿宋" w:hAnsi="仿宋" w:cs="仿宋" w:hint="eastAsia"/>
          <w:sz w:val="24"/>
        </w:rPr>
      </w:pPr>
      <w:r>
        <w:rPr>
          <w:rFonts w:ascii="仿宋" w:eastAsia="仿宋" w:hAnsi="仿宋" w:cs="仿宋" w:hint="eastAsia"/>
          <w:sz w:val="24"/>
        </w:rPr>
        <w:t>指导老师 张航</w:t>
      </w:r>
    </w:p>
    <w:p w14:paraId="35E3D764" w14:textId="77777777" w:rsidR="00C1785E" w:rsidRDefault="00000000">
      <w:pPr>
        <w:spacing w:line="440" w:lineRule="exact"/>
        <w:rPr>
          <w:rFonts w:ascii="仿宋" w:eastAsia="仿宋" w:hAnsi="仿宋" w:hint="eastAsia"/>
          <w:bCs/>
          <w:sz w:val="24"/>
        </w:rPr>
      </w:pPr>
      <w:r>
        <w:rPr>
          <w:rFonts w:ascii="仿宋" w:eastAsia="仿宋" w:hAnsi="仿宋" w:hint="eastAsia"/>
          <w:b/>
          <w:sz w:val="24"/>
        </w:rPr>
        <w:t>中文摘要</w:t>
      </w:r>
      <w:r>
        <w:rPr>
          <w:rFonts w:ascii="仿宋_GB2312" w:eastAsia="仿宋_GB2312" w:hint="eastAsia"/>
          <w:b/>
          <w:sz w:val="24"/>
        </w:rPr>
        <w:t>：</w:t>
      </w:r>
      <w:r>
        <w:rPr>
          <w:rFonts w:ascii="仿宋" w:eastAsia="仿宋" w:hAnsi="仿宋" w:hint="eastAsia"/>
          <w:bCs/>
          <w:sz w:val="24"/>
        </w:rPr>
        <w:t>为满足智慧生活场景下家居环境的智能化监测、自动控制与便捷交互需求，设计了一款基于STM32F407VET6单片机的智慧家居控制系统。系统以STM32F407VET6为核心控制单元，整合多类功能模块：通过MQ135气体传感器、MQ2烟雾传感器、温湿度传感器、BMP280大气压传感器及雨滴传感器，实现对家居环境中有害气体、烟雾浓度、温湿度、大气压力及降雨状态的全面监测；借助步进电机、舵机模块完成门窗开关、窗帘调节等执行机构的驱动控制；利用OLED屏实时显示环境参数与设备工作状态，通过SU-03T 语音控制模块支持语音指令交互，并基于MQTT通信协议实现远程数据传输与设备控制，W25Q128存储模块用于本地数据备份与系统配置保存。测试结果表明，该系统监测数据准确、控制响应迅速、人机交互便捷，可有效提升家居生活的智能化、舒适性与安全性。</w:t>
      </w:r>
    </w:p>
    <w:p w14:paraId="00CAD7C5" w14:textId="77777777" w:rsidR="00C1785E" w:rsidRDefault="00000000">
      <w:pPr>
        <w:spacing w:line="440" w:lineRule="exact"/>
        <w:rPr>
          <w:rFonts w:ascii="仿宋" w:eastAsia="仿宋" w:hAnsi="仿宋" w:cs="仿宋" w:hint="eastAsia"/>
          <w:color w:val="000818"/>
          <w:spacing w:val="4"/>
          <w:sz w:val="24"/>
          <w:shd w:val="clear" w:color="auto" w:fill="FFFFFF"/>
        </w:rPr>
      </w:pPr>
      <w:r>
        <w:rPr>
          <w:rFonts w:ascii="仿宋" w:eastAsia="仿宋" w:hAnsi="仿宋" w:hint="eastAsia"/>
          <w:b/>
          <w:sz w:val="24"/>
        </w:rPr>
        <w:t>关键词：</w:t>
      </w:r>
      <w:r>
        <w:rPr>
          <w:rFonts w:ascii="仿宋" w:eastAsia="仿宋" w:hAnsi="仿宋" w:cs="仿宋" w:hint="eastAsia"/>
          <w:color w:val="000818"/>
          <w:spacing w:val="4"/>
          <w:sz w:val="24"/>
          <w:shd w:val="clear" w:color="auto" w:fill="FFFFFF"/>
        </w:rPr>
        <w:t>STM32F407VET6；传感器监测；MQTT通信；语音控制；模块化设计</w:t>
      </w:r>
    </w:p>
    <w:p w14:paraId="00C45C23" w14:textId="77777777" w:rsidR="00C1785E" w:rsidRDefault="00C1785E">
      <w:pPr>
        <w:spacing w:line="440" w:lineRule="exact"/>
        <w:rPr>
          <w:rFonts w:ascii="仿宋" w:eastAsia="仿宋" w:hAnsi="仿宋" w:cs="仿宋" w:hint="eastAsia"/>
          <w:color w:val="000818"/>
          <w:spacing w:val="4"/>
          <w:sz w:val="24"/>
          <w:shd w:val="clear" w:color="auto" w:fill="FFFFFF"/>
        </w:rPr>
      </w:pPr>
    </w:p>
    <w:p w14:paraId="080F6DB5" w14:textId="77777777" w:rsidR="00C1785E" w:rsidRDefault="00000000">
      <w:pPr>
        <w:spacing w:line="440" w:lineRule="exact"/>
        <w:rPr>
          <w:rFonts w:eastAsia="楷体_GB2312"/>
          <w:sz w:val="24"/>
        </w:rPr>
      </w:pPr>
      <w:r>
        <w:rPr>
          <w:rFonts w:eastAsia="楷体_GB2312" w:hint="eastAsia"/>
          <w:b/>
          <w:sz w:val="24"/>
        </w:rPr>
        <w:t>Abstract</w:t>
      </w:r>
      <w:r>
        <w:rPr>
          <w:rFonts w:eastAsia="楷体_GB2312" w:hint="eastAsia"/>
          <w:b/>
          <w:sz w:val="24"/>
        </w:rPr>
        <w:t>：</w:t>
      </w:r>
      <w:r>
        <w:rPr>
          <w:rFonts w:eastAsia="楷体_GB2312"/>
          <w:sz w:val="24"/>
        </w:rPr>
        <w:t>To meet the requirements of intelligent monitoring, automatic control and convenient interaction in home environments under smart living scenarios, a smart home control system based on the STM32F407VET6 microcontroller is designed. The system takes the STM32F407VET6 as the core control unit and integrates various functional modules: MQ135 gas sensor, MQ2 smoke sensor, temperature and humidity sensor, BMP280 barometric pressure sensor and raindrop sensor are used to realize comprehensive monitoring of harmful gases, smoke concentration, temperature and humidity, atmospheric pressure and rainfall status in the home environment; stepping motor and servo module are used to drive and control executive mechanisms such as door/window switching and curtain adjustment; OLED screen is employed to display environmental parameters and equipment working status in real time, SU-03T voice control module supports voice command interaction, MQTT communication protocol enables remote data transmission and equipment control, and W25Q128 storage module is used for local data backup and system configuration preservation. Test results show that the system has accurate monitoring data, fast control response and convenient human-computer interaction, which can effectively improve the intelligence, comfort and safety of home life.</w:t>
      </w:r>
    </w:p>
    <w:p w14:paraId="52F06033" w14:textId="77777777" w:rsidR="00C1785E" w:rsidRDefault="00000000">
      <w:pPr>
        <w:spacing w:line="440" w:lineRule="exact"/>
        <w:rPr>
          <w:rFonts w:eastAsia="楷体_GB2312"/>
          <w:b/>
          <w:sz w:val="24"/>
          <w:shd w:val="clear" w:color="FFFFFF" w:fill="D9D9D9"/>
        </w:rPr>
        <w:sectPr w:rsidR="00C1785E">
          <w:footerReference w:type="default" r:id="rId14"/>
          <w:pgSz w:w="11906" w:h="16838"/>
          <w:pgMar w:top="1418" w:right="1134" w:bottom="1418" w:left="1701" w:header="851" w:footer="992" w:gutter="0"/>
          <w:cols w:space="720"/>
          <w:docGrid w:type="lines" w:linePitch="312"/>
        </w:sectPr>
      </w:pPr>
      <w:r>
        <w:rPr>
          <w:rFonts w:eastAsia="楷体_GB2312"/>
          <w:b/>
          <w:sz w:val="24"/>
        </w:rPr>
        <w:lastRenderedPageBreak/>
        <w:t>Key Words</w:t>
      </w:r>
      <w:r>
        <w:rPr>
          <w:rFonts w:eastAsia="楷体_GB2312" w:hint="eastAsia"/>
          <w:b/>
          <w:sz w:val="24"/>
        </w:rPr>
        <w:t>：</w:t>
      </w:r>
      <w:r>
        <w:rPr>
          <w:rFonts w:eastAsia="楷体_GB2312"/>
          <w:sz w:val="24"/>
        </w:rPr>
        <w:t>STM32F407VET6; Smart Home; Sensor Monitoring; MQTT Communication; Voice Control; Modular Design</w:t>
      </w:r>
    </w:p>
    <w:p w14:paraId="6AA772DE" w14:textId="77777777" w:rsidR="00C1785E" w:rsidRDefault="00000000">
      <w:pPr>
        <w:pStyle w:val="TOC1"/>
        <w:tabs>
          <w:tab w:val="right" w:leader="dot" w:pos="9071"/>
        </w:tabs>
        <w:spacing w:afterLines="50" w:after="156"/>
        <w:ind w:firstLineChars="0" w:firstLine="0"/>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p w14:paraId="34B2CF34"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r>
        <w:rPr>
          <w:rFonts w:ascii="宋体" w:hAnsi="宋体" w:cs="宋体" w:hint="eastAsia"/>
          <w:szCs w:val="24"/>
        </w:rPr>
        <w:fldChar w:fldCharType="begin"/>
      </w:r>
      <w:r>
        <w:rPr>
          <w:rFonts w:ascii="宋体" w:hAnsi="宋体" w:cs="宋体" w:hint="eastAsia"/>
          <w:szCs w:val="24"/>
        </w:rPr>
        <w:instrText xml:space="preserve">TOC \o "1-3" \h \u </w:instrText>
      </w:r>
      <w:r>
        <w:rPr>
          <w:rFonts w:ascii="宋体" w:hAnsi="宋体" w:cs="宋体" w:hint="eastAsia"/>
          <w:szCs w:val="24"/>
        </w:rPr>
        <w:fldChar w:fldCharType="separate"/>
      </w:r>
      <w:hyperlink w:anchor="_Toc227199487" w:history="1">
        <w:r>
          <w:rPr>
            <w:rStyle w:val="af3"/>
            <w:rFonts w:asciiTheme="minorEastAsia" w:eastAsiaTheme="minorEastAsia" w:hAnsiTheme="minorEastAsia" w:hint="eastAsia"/>
            <w:bCs/>
            <w:szCs w:val="24"/>
          </w:rPr>
          <w:t>1概述</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_Toc227199487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w:t>
        </w:r>
        <w:r>
          <w:rPr>
            <w:rFonts w:asciiTheme="minorEastAsia" w:eastAsiaTheme="minorEastAsia" w:hAnsiTheme="minorEastAsia" w:hint="eastAsia"/>
            <w:szCs w:val="24"/>
          </w:rPr>
          <w:fldChar w:fldCharType="end"/>
        </w:r>
      </w:hyperlink>
    </w:p>
    <w:p w14:paraId="4AC3C299"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88" w:history="1">
        <w:r>
          <w:rPr>
            <w:rStyle w:val="af3"/>
            <w:rFonts w:asciiTheme="minorEastAsia" w:eastAsiaTheme="minorEastAsia" w:hAnsiTheme="minorEastAsia" w:hint="eastAsia"/>
            <w:bCs/>
            <w:szCs w:val="24"/>
          </w:rPr>
          <w:t>1.1课题研究的背景及意义</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_Toc227199488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w:t>
        </w:r>
        <w:r>
          <w:rPr>
            <w:rFonts w:asciiTheme="minorEastAsia" w:eastAsiaTheme="minorEastAsia" w:hAnsiTheme="minorEastAsia" w:hint="eastAsia"/>
            <w:szCs w:val="24"/>
          </w:rPr>
          <w:fldChar w:fldCharType="end"/>
        </w:r>
      </w:hyperlink>
    </w:p>
    <w:p w14:paraId="530D5713"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89" w:history="1">
        <w:r>
          <w:rPr>
            <w:rStyle w:val="af3"/>
            <w:rFonts w:asciiTheme="minorEastAsia" w:eastAsiaTheme="minorEastAsia" w:hAnsiTheme="minorEastAsia" w:hint="eastAsia"/>
            <w:bCs/>
            <w:szCs w:val="24"/>
          </w:rPr>
          <w:t>1.2国内外研究现状</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_Toc227199489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w:t>
        </w:r>
        <w:r>
          <w:rPr>
            <w:rFonts w:asciiTheme="minorEastAsia" w:eastAsiaTheme="minorEastAsia" w:hAnsiTheme="minorEastAsia" w:hint="eastAsia"/>
            <w:szCs w:val="24"/>
          </w:rPr>
          <w:fldChar w:fldCharType="end"/>
        </w:r>
      </w:hyperlink>
    </w:p>
    <w:p w14:paraId="41D25888"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490" w:history="1">
        <w:r>
          <w:rPr>
            <w:rStyle w:val="af3"/>
            <w:rFonts w:asciiTheme="minorEastAsia" w:eastAsiaTheme="minorEastAsia" w:hAnsiTheme="minorEastAsia" w:hint="eastAsia"/>
            <w:sz w:val="24"/>
          </w:rPr>
          <w:t>1.2.1国内研究现状</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_Toc227199490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w:t>
        </w:r>
        <w:r>
          <w:rPr>
            <w:rFonts w:asciiTheme="minorEastAsia" w:eastAsiaTheme="minorEastAsia" w:hAnsiTheme="minorEastAsia" w:hint="eastAsia"/>
            <w:sz w:val="24"/>
          </w:rPr>
          <w:fldChar w:fldCharType="end"/>
        </w:r>
      </w:hyperlink>
    </w:p>
    <w:p w14:paraId="3D9B3113"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491" w:history="1">
        <w:r>
          <w:rPr>
            <w:rStyle w:val="af3"/>
            <w:rFonts w:asciiTheme="minorEastAsia" w:eastAsiaTheme="minorEastAsia" w:hAnsiTheme="minorEastAsia" w:hint="eastAsia"/>
            <w:sz w:val="24"/>
          </w:rPr>
          <w:t>1.2.2国外研究现状</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_Toc227199491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2</w:t>
        </w:r>
        <w:r>
          <w:rPr>
            <w:rFonts w:asciiTheme="minorEastAsia" w:eastAsiaTheme="minorEastAsia" w:hAnsiTheme="minorEastAsia" w:hint="eastAsia"/>
            <w:sz w:val="24"/>
          </w:rPr>
          <w:fldChar w:fldCharType="end"/>
        </w:r>
      </w:hyperlink>
    </w:p>
    <w:p w14:paraId="05B66D50"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92" w:history="1">
        <w:r>
          <w:rPr>
            <w:rStyle w:val="af3"/>
            <w:rFonts w:asciiTheme="minorEastAsia" w:eastAsiaTheme="minorEastAsia" w:hAnsiTheme="minorEastAsia" w:hint="eastAsia"/>
            <w:szCs w:val="24"/>
          </w:rPr>
          <w:t>1.3本文工作内容</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_Toc227199492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w:t>
        </w:r>
        <w:r>
          <w:rPr>
            <w:rFonts w:asciiTheme="minorEastAsia" w:eastAsiaTheme="minorEastAsia" w:hAnsiTheme="minorEastAsia" w:hint="eastAsia"/>
            <w:szCs w:val="24"/>
          </w:rPr>
          <w:fldChar w:fldCharType="end"/>
        </w:r>
      </w:hyperlink>
    </w:p>
    <w:p w14:paraId="428C4D82"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93" w:history="1">
        <w:r>
          <w:rPr>
            <w:rStyle w:val="af3"/>
            <w:rFonts w:asciiTheme="minorEastAsia" w:eastAsiaTheme="minorEastAsia" w:hAnsiTheme="minorEastAsia" w:hint="eastAsia"/>
            <w:bCs/>
            <w:szCs w:val="24"/>
          </w:rPr>
          <w:t>2系统设计方案</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_Toc227199493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4</w:t>
        </w:r>
        <w:r>
          <w:rPr>
            <w:rFonts w:asciiTheme="minorEastAsia" w:eastAsiaTheme="minorEastAsia" w:hAnsiTheme="minorEastAsia" w:hint="eastAsia"/>
            <w:szCs w:val="24"/>
          </w:rPr>
          <w:fldChar w:fldCharType="end"/>
        </w:r>
      </w:hyperlink>
    </w:p>
    <w:p w14:paraId="1B865DF4"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94" w:history="1">
        <w:r>
          <w:rPr>
            <w:rStyle w:val="af3"/>
            <w:rFonts w:asciiTheme="minorEastAsia" w:eastAsiaTheme="minorEastAsia" w:hAnsiTheme="minorEastAsia" w:hint="eastAsia"/>
            <w:szCs w:val="24"/>
          </w:rPr>
          <w:t>2.1系统设计内容</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_Toc227199494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4</w:t>
        </w:r>
        <w:r>
          <w:rPr>
            <w:rFonts w:asciiTheme="minorEastAsia" w:eastAsiaTheme="minorEastAsia" w:hAnsiTheme="minorEastAsia" w:hint="eastAsia"/>
            <w:szCs w:val="24"/>
          </w:rPr>
          <w:fldChar w:fldCharType="end"/>
        </w:r>
      </w:hyperlink>
    </w:p>
    <w:p w14:paraId="0CCF186F"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95" w:history="1">
        <w:r>
          <w:rPr>
            <w:rStyle w:val="af3"/>
            <w:rFonts w:asciiTheme="minorEastAsia" w:eastAsiaTheme="minorEastAsia" w:hAnsiTheme="minorEastAsia" w:hint="eastAsia"/>
            <w:bCs/>
            <w:szCs w:val="24"/>
          </w:rPr>
          <w:t>2.2总体设计方案</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_Toc227199495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4</w:t>
        </w:r>
        <w:r>
          <w:rPr>
            <w:rFonts w:asciiTheme="minorEastAsia" w:eastAsiaTheme="minorEastAsia" w:hAnsiTheme="minorEastAsia" w:hint="eastAsia"/>
            <w:szCs w:val="24"/>
          </w:rPr>
          <w:fldChar w:fldCharType="end"/>
        </w:r>
      </w:hyperlink>
    </w:p>
    <w:p w14:paraId="7FE9160A"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496" w:history="1">
        <w:r>
          <w:rPr>
            <w:rStyle w:val="af3"/>
            <w:rFonts w:asciiTheme="minorEastAsia" w:eastAsiaTheme="minorEastAsia" w:hAnsiTheme="minorEastAsia" w:hint="eastAsia"/>
            <w:bCs/>
            <w:szCs w:val="24"/>
          </w:rPr>
          <w:t>2.3方案论证</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_Toc227199496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5</w:t>
        </w:r>
        <w:r>
          <w:rPr>
            <w:rFonts w:asciiTheme="minorEastAsia" w:eastAsiaTheme="minorEastAsia" w:hAnsiTheme="minorEastAsia" w:hint="eastAsia"/>
            <w:szCs w:val="24"/>
          </w:rPr>
          <w:fldChar w:fldCharType="end"/>
        </w:r>
      </w:hyperlink>
    </w:p>
    <w:p w14:paraId="2BFF74EC"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497" w:history="1">
        <w:r>
          <w:rPr>
            <w:rStyle w:val="af3"/>
            <w:rFonts w:asciiTheme="minorEastAsia" w:eastAsiaTheme="minorEastAsia" w:hAnsiTheme="minorEastAsia" w:hint="eastAsia"/>
            <w:sz w:val="24"/>
          </w:rPr>
          <w:t>2.3.1方案一</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_Toc227199497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5</w:t>
        </w:r>
        <w:r>
          <w:rPr>
            <w:rFonts w:asciiTheme="minorEastAsia" w:eastAsiaTheme="minorEastAsia" w:hAnsiTheme="minorEastAsia" w:hint="eastAsia"/>
            <w:sz w:val="24"/>
          </w:rPr>
          <w:fldChar w:fldCharType="end"/>
        </w:r>
      </w:hyperlink>
    </w:p>
    <w:p w14:paraId="02353BCF"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498" w:history="1">
        <w:r>
          <w:rPr>
            <w:rStyle w:val="af3"/>
            <w:rFonts w:asciiTheme="minorEastAsia" w:eastAsiaTheme="minorEastAsia" w:hAnsiTheme="minorEastAsia" w:hint="eastAsia"/>
            <w:sz w:val="24"/>
          </w:rPr>
          <w:t>2.3.1方案二</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_Toc227199498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6</w:t>
        </w:r>
        <w:r>
          <w:rPr>
            <w:rFonts w:asciiTheme="minorEastAsia" w:eastAsiaTheme="minorEastAsia" w:hAnsiTheme="minorEastAsia" w:hint="eastAsia"/>
            <w:sz w:val="24"/>
          </w:rPr>
          <w:fldChar w:fldCharType="end"/>
        </w:r>
      </w:hyperlink>
    </w:p>
    <w:p w14:paraId="4F441EE8"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499" w:history="1">
        <w:r>
          <w:rPr>
            <w:rStyle w:val="af3"/>
            <w:rFonts w:asciiTheme="minorEastAsia" w:eastAsiaTheme="minorEastAsia" w:hAnsiTheme="minorEastAsia" w:hint="eastAsia"/>
            <w:sz w:val="24"/>
          </w:rPr>
          <w:t>2.3.3论证</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_Toc227199499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6</w:t>
        </w:r>
        <w:r>
          <w:rPr>
            <w:rFonts w:asciiTheme="minorEastAsia" w:eastAsiaTheme="minorEastAsia" w:hAnsiTheme="minorEastAsia" w:hint="eastAsia"/>
            <w:sz w:val="24"/>
          </w:rPr>
          <w:fldChar w:fldCharType="end"/>
        </w:r>
      </w:hyperlink>
    </w:p>
    <w:p w14:paraId="036298A8"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00" w:history="1">
        <w:r>
          <w:rPr>
            <w:rStyle w:val="af3"/>
            <w:rFonts w:asciiTheme="minorEastAsia" w:eastAsiaTheme="minorEastAsia" w:hAnsiTheme="minorEastAsia" w:hint="eastAsia"/>
            <w:bCs/>
            <w:szCs w:val="24"/>
          </w:rPr>
          <w:t>3硬件设计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_Toc227199500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7</w:t>
        </w:r>
        <w:r>
          <w:rPr>
            <w:rFonts w:asciiTheme="minorEastAsia" w:eastAsiaTheme="minorEastAsia" w:hAnsiTheme="minorEastAsia" w:hint="eastAsia"/>
            <w:szCs w:val="24"/>
          </w:rPr>
          <w:fldChar w:fldCharType="end"/>
        </w:r>
      </w:hyperlink>
    </w:p>
    <w:p w14:paraId="78871E80"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01" w:history="1">
        <w:r>
          <w:rPr>
            <w:rStyle w:val="af3"/>
            <w:rFonts w:asciiTheme="minorEastAsia" w:eastAsiaTheme="minorEastAsia" w:hAnsiTheme="minorEastAsia" w:hint="eastAsia"/>
            <w:szCs w:val="24"/>
          </w:rPr>
          <w:t>3.1单片机简介与最小系统</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_Toc227199501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7</w:t>
        </w:r>
        <w:r>
          <w:rPr>
            <w:rFonts w:asciiTheme="minorEastAsia" w:eastAsiaTheme="minorEastAsia" w:hAnsiTheme="minorEastAsia" w:hint="eastAsia"/>
            <w:szCs w:val="24"/>
          </w:rPr>
          <w:fldChar w:fldCharType="end"/>
        </w:r>
      </w:hyperlink>
    </w:p>
    <w:p w14:paraId="72A9FA8D"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2" w:history="1">
        <w:r>
          <w:rPr>
            <w:rStyle w:val="af3"/>
            <w:rFonts w:asciiTheme="minorEastAsia" w:eastAsiaTheme="minorEastAsia" w:hAnsiTheme="minorEastAsia" w:hint="eastAsia"/>
            <w:sz w:val="24"/>
          </w:rPr>
          <w:t>3.1.1晶振电路</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_Toc227199502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7</w:t>
        </w:r>
        <w:r>
          <w:rPr>
            <w:rFonts w:asciiTheme="minorEastAsia" w:eastAsiaTheme="minorEastAsia" w:hAnsiTheme="minorEastAsia" w:hint="eastAsia"/>
            <w:sz w:val="24"/>
          </w:rPr>
          <w:fldChar w:fldCharType="end"/>
        </w:r>
      </w:hyperlink>
    </w:p>
    <w:p w14:paraId="7DFDDC58"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3" w:history="1">
        <w:r>
          <w:rPr>
            <w:rStyle w:val="af3"/>
            <w:rFonts w:asciiTheme="minorEastAsia" w:eastAsiaTheme="minorEastAsia" w:hAnsiTheme="minorEastAsia" w:hint="eastAsia"/>
            <w:sz w:val="24"/>
          </w:rPr>
          <w:t>3.1.2复位电路</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_Toc227199503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8</w:t>
        </w:r>
        <w:r>
          <w:rPr>
            <w:rFonts w:asciiTheme="minorEastAsia" w:eastAsiaTheme="minorEastAsia" w:hAnsiTheme="minorEastAsia" w:hint="eastAsia"/>
            <w:sz w:val="24"/>
          </w:rPr>
          <w:fldChar w:fldCharType="end"/>
        </w:r>
      </w:hyperlink>
    </w:p>
    <w:p w14:paraId="0EFB162E"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4" w:history="1">
        <w:r>
          <w:rPr>
            <w:rStyle w:val="af3"/>
            <w:rFonts w:asciiTheme="minorEastAsia" w:eastAsiaTheme="minorEastAsia" w:hAnsiTheme="minorEastAsia" w:hint="eastAsia"/>
            <w:sz w:val="24"/>
          </w:rPr>
          <w:t>3.1.3稳压电路</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_Toc227199504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9</w:t>
        </w:r>
        <w:r>
          <w:rPr>
            <w:rFonts w:asciiTheme="minorEastAsia" w:eastAsiaTheme="minorEastAsia" w:hAnsiTheme="minorEastAsia" w:hint="eastAsia"/>
            <w:sz w:val="24"/>
          </w:rPr>
          <w:fldChar w:fldCharType="end"/>
        </w:r>
      </w:hyperlink>
    </w:p>
    <w:p w14:paraId="518EA014"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05" w:history="1">
        <w:r>
          <w:rPr>
            <w:rStyle w:val="af3"/>
            <w:rFonts w:asciiTheme="minorEastAsia" w:eastAsiaTheme="minorEastAsia" w:hAnsiTheme="minorEastAsia" w:hint="eastAsia"/>
            <w:bCs/>
            <w:szCs w:val="24"/>
          </w:rPr>
          <w:t>3.2各分支模块的介绍与设计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_Toc227199505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9</w:t>
        </w:r>
        <w:r>
          <w:rPr>
            <w:rFonts w:asciiTheme="minorEastAsia" w:eastAsiaTheme="minorEastAsia" w:hAnsiTheme="minorEastAsia" w:hint="eastAsia"/>
            <w:szCs w:val="24"/>
          </w:rPr>
          <w:fldChar w:fldCharType="end"/>
        </w:r>
      </w:hyperlink>
    </w:p>
    <w:p w14:paraId="679FF009"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6" w:history="1">
        <w:r>
          <w:rPr>
            <w:rStyle w:val="af3"/>
            <w:rFonts w:asciiTheme="minorEastAsia" w:eastAsiaTheme="minorEastAsia" w:hAnsiTheme="minorEastAsia" w:hint="eastAsia"/>
            <w:sz w:val="24"/>
          </w:rPr>
          <w:t>3.2.1语音识别模块设计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_Toc227199506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9</w:t>
        </w:r>
        <w:r>
          <w:rPr>
            <w:rFonts w:asciiTheme="minorEastAsia" w:eastAsiaTheme="minorEastAsia" w:hAnsiTheme="minorEastAsia" w:hint="eastAsia"/>
            <w:sz w:val="24"/>
          </w:rPr>
          <w:fldChar w:fldCharType="end"/>
        </w:r>
      </w:hyperlink>
    </w:p>
    <w:p w14:paraId="7DC88220"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7" w:history="1">
        <w:r>
          <w:rPr>
            <w:rStyle w:val="af3"/>
            <w:rFonts w:asciiTheme="minorEastAsia" w:eastAsiaTheme="minorEastAsia" w:hAnsiTheme="minorEastAsia" w:hint="eastAsia"/>
            <w:sz w:val="24"/>
          </w:rPr>
          <w:t>3.2.2温湿度检测模块设计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_Toc227199507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11</w:t>
        </w:r>
        <w:r>
          <w:rPr>
            <w:rFonts w:asciiTheme="minorEastAsia" w:eastAsiaTheme="minorEastAsia" w:hAnsiTheme="minorEastAsia" w:hint="eastAsia"/>
            <w:sz w:val="24"/>
          </w:rPr>
          <w:fldChar w:fldCharType="end"/>
        </w:r>
      </w:hyperlink>
    </w:p>
    <w:p w14:paraId="1035054E"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8" w:history="1">
        <w:r>
          <w:rPr>
            <w:rStyle w:val="af3"/>
            <w:rFonts w:asciiTheme="minorEastAsia" w:eastAsiaTheme="minorEastAsia" w:hAnsiTheme="minorEastAsia" w:hint="eastAsia"/>
            <w:sz w:val="24"/>
          </w:rPr>
          <w:t>3.2.3 亮度采集模块设计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_Toc227199508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12</w:t>
        </w:r>
        <w:r>
          <w:rPr>
            <w:rFonts w:asciiTheme="minorEastAsia" w:eastAsiaTheme="minorEastAsia" w:hAnsiTheme="minorEastAsia" w:hint="eastAsia"/>
            <w:sz w:val="24"/>
          </w:rPr>
          <w:fldChar w:fldCharType="end"/>
        </w:r>
      </w:hyperlink>
    </w:p>
    <w:p w14:paraId="5D194897"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09" w:history="1">
        <w:r>
          <w:rPr>
            <w:rStyle w:val="af3"/>
            <w:rFonts w:asciiTheme="minorEastAsia" w:eastAsiaTheme="minorEastAsia" w:hAnsiTheme="minorEastAsia" w:hint="eastAsia"/>
            <w:sz w:val="24"/>
          </w:rPr>
          <w:t>3.2.4烟雾浓度和空气质量采集模块设计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_Toc227199509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13</w:t>
        </w:r>
        <w:r>
          <w:rPr>
            <w:rFonts w:asciiTheme="minorEastAsia" w:eastAsiaTheme="minorEastAsia" w:hAnsiTheme="minorEastAsia" w:hint="eastAsia"/>
            <w:sz w:val="24"/>
          </w:rPr>
          <w:fldChar w:fldCharType="end"/>
        </w:r>
      </w:hyperlink>
    </w:p>
    <w:p w14:paraId="2E02BF18"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10" w:history="1">
        <w:r>
          <w:rPr>
            <w:rStyle w:val="af3"/>
            <w:rFonts w:asciiTheme="minorEastAsia" w:eastAsiaTheme="minorEastAsia" w:hAnsiTheme="minorEastAsia" w:hint="eastAsia"/>
            <w:sz w:val="24"/>
          </w:rPr>
          <w:t>3.2.5雨量和大气压强采集模块设计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_Toc227199510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14</w:t>
        </w:r>
        <w:r>
          <w:rPr>
            <w:rFonts w:asciiTheme="minorEastAsia" w:eastAsiaTheme="minorEastAsia" w:hAnsiTheme="minorEastAsia" w:hint="eastAsia"/>
            <w:sz w:val="24"/>
          </w:rPr>
          <w:fldChar w:fldCharType="end"/>
        </w:r>
      </w:hyperlink>
    </w:p>
    <w:p w14:paraId="3A69C752"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11" w:history="1">
        <w:r>
          <w:rPr>
            <w:rStyle w:val="af3"/>
            <w:rFonts w:asciiTheme="minorEastAsia" w:eastAsiaTheme="minorEastAsia" w:hAnsiTheme="minorEastAsia" w:hint="eastAsia"/>
            <w:sz w:val="24"/>
          </w:rPr>
          <w:t>3.2.6门锁模块设计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_Toc227199511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15</w:t>
        </w:r>
        <w:r>
          <w:rPr>
            <w:rFonts w:asciiTheme="minorEastAsia" w:eastAsiaTheme="minorEastAsia" w:hAnsiTheme="minorEastAsia" w:hint="eastAsia"/>
            <w:sz w:val="24"/>
          </w:rPr>
          <w:fldChar w:fldCharType="end"/>
        </w:r>
      </w:hyperlink>
    </w:p>
    <w:p w14:paraId="07107932"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12" w:history="1">
        <w:r>
          <w:rPr>
            <w:rStyle w:val="af3"/>
            <w:rFonts w:asciiTheme="minorEastAsia" w:eastAsiaTheme="minorEastAsia" w:hAnsiTheme="minorEastAsia" w:hint="eastAsia"/>
            <w:sz w:val="24"/>
          </w:rPr>
          <w:t>3.2.7窗帘模块设计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_Toc227199512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16</w:t>
        </w:r>
        <w:r>
          <w:rPr>
            <w:rFonts w:asciiTheme="minorEastAsia" w:eastAsiaTheme="minorEastAsia" w:hAnsiTheme="minorEastAsia" w:hint="eastAsia"/>
            <w:sz w:val="24"/>
          </w:rPr>
          <w:fldChar w:fldCharType="end"/>
        </w:r>
      </w:hyperlink>
    </w:p>
    <w:p w14:paraId="1E0635ED"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13" w:history="1">
        <w:r>
          <w:rPr>
            <w:rStyle w:val="af3"/>
            <w:rFonts w:asciiTheme="minorEastAsia" w:eastAsiaTheme="minorEastAsia" w:hAnsiTheme="minorEastAsia" w:hint="eastAsia"/>
            <w:sz w:val="24"/>
          </w:rPr>
          <w:t>3.2.门锁密码显示模块设计</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_Toc227199513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17</w:t>
        </w:r>
        <w:r>
          <w:rPr>
            <w:rFonts w:asciiTheme="minorEastAsia" w:eastAsiaTheme="minorEastAsia" w:hAnsiTheme="minorEastAsia" w:hint="eastAsia"/>
            <w:sz w:val="24"/>
          </w:rPr>
          <w:fldChar w:fldCharType="end"/>
        </w:r>
      </w:hyperlink>
    </w:p>
    <w:p w14:paraId="6F4F98DD"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4" w:history="1">
        <w:r>
          <w:rPr>
            <w:rStyle w:val="af3"/>
            <w:rFonts w:asciiTheme="minorEastAsia" w:eastAsiaTheme="minorEastAsia" w:hAnsiTheme="minorEastAsia" w:hint="eastAsia"/>
            <w:bCs/>
            <w:szCs w:val="24"/>
          </w:rPr>
          <w:t>4软件设计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_Toc227199514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19</w:t>
        </w:r>
        <w:r>
          <w:rPr>
            <w:rFonts w:asciiTheme="minorEastAsia" w:eastAsiaTheme="minorEastAsia" w:hAnsiTheme="minorEastAsia" w:hint="eastAsia"/>
            <w:szCs w:val="24"/>
          </w:rPr>
          <w:fldChar w:fldCharType="end"/>
        </w:r>
      </w:hyperlink>
    </w:p>
    <w:p w14:paraId="5BA85955"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5" w:history="1">
        <w:r>
          <w:rPr>
            <w:rStyle w:val="af3"/>
            <w:rFonts w:asciiTheme="minorEastAsia" w:eastAsiaTheme="minorEastAsia" w:hAnsiTheme="minorEastAsia" w:hint="eastAsia"/>
            <w:bCs/>
            <w:szCs w:val="24"/>
          </w:rPr>
          <w:t>4.1软件设计所用的工具</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_Toc227199515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19</w:t>
        </w:r>
        <w:r>
          <w:rPr>
            <w:rFonts w:asciiTheme="minorEastAsia" w:eastAsiaTheme="minorEastAsia" w:hAnsiTheme="minorEastAsia" w:hint="eastAsia"/>
            <w:szCs w:val="24"/>
          </w:rPr>
          <w:fldChar w:fldCharType="end"/>
        </w:r>
      </w:hyperlink>
    </w:p>
    <w:p w14:paraId="6478063E"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6" w:history="1">
        <w:r>
          <w:rPr>
            <w:rStyle w:val="af3"/>
            <w:rFonts w:asciiTheme="minorEastAsia" w:eastAsiaTheme="minorEastAsia" w:hAnsiTheme="minorEastAsia" w:hint="eastAsia"/>
            <w:bCs/>
            <w:szCs w:val="24"/>
          </w:rPr>
          <w:t>4.2系统软件总体流程</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_Toc227199516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19</w:t>
        </w:r>
        <w:r>
          <w:rPr>
            <w:rFonts w:asciiTheme="minorEastAsia" w:eastAsiaTheme="minorEastAsia" w:hAnsiTheme="minorEastAsia" w:hint="eastAsia"/>
            <w:szCs w:val="24"/>
          </w:rPr>
          <w:fldChar w:fldCharType="end"/>
        </w:r>
      </w:hyperlink>
    </w:p>
    <w:p w14:paraId="6B9455BB"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7" w:history="1">
        <w:r>
          <w:rPr>
            <w:rStyle w:val="af3"/>
            <w:rFonts w:asciiTheme="minorEastAsia" w:eastAsiaTheme="minorEastAsia" w:hAnsiTheme="minorEastAsia" w:hint="eastAsia"/>
            <w:szCs w:val="24"/>
          </w:rPr>
          <w:t>4.3 温湿度检测软件设计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_Toc227199517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20</w:t>
        </w:r>
        <w:r>
          <w:rPr>
            <w:rFonts w:asciiTheme="minorEastAsia" w:eastAsiaTheme="minorEastAsia" w:hAnsiTheme="minorEastAsia" w:hint="eastAsia"/>
            <w:szCs w:val="24"/>
          </w:rPr>
          <w:fldChar w:fldCharType="end"/>
        </w:r>
      </w:hyperlink>
    </w:p>
    <w:p w14:paraId="34A9E5A3"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8" w:history="1">
        <w:r>
          <w:rPr>
            <w:rStyle w:val="af3"/>
            <w:rFonts w:asciiTheme="minorEastAsia" w:eastAsiaTheme="minorEastAsia" w:hAnsiTheme="minorEastAsia" w:hint="eastAsia"/>
            <w:szCs w:val="24"/>
          </w:rPr>
          <w:t>4.4 OLED显示屏软件设计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_Toc227199518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21</w:t>
        </w:r>
        <w:r>
          <w:rPr>
            <w:rFonts w:asciiTheme="minorEastAsia" w:eastAsiaTheme="minorEastAsia" w:hAnsiTheme="minorEastAsia" w:hint="eastAsia"/>
            <w:szCs w:val="24"/>
          </w:rPr>
          <w:fldChar w:fldCharType="end"/>
        </w:r>
      </w:hyperlink>
    </w:p>
    <w:p w14:paraId="74DB7E0C"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19" w:history="1">
        <w:r>
          <w:rPr>
            <w:rStyle w:val="af3"/>
            <w:rFonts w:asciiTheme="minorEastAsia" w:eastAsiaTheme="minorEastAsia" w:hAnsiTheme="minorEastAsia" w:hint="eastAsia"/>
            <w:bCs/>
            <w:szCs w:val="24"/>
          </w:rPr>
          <w:t>4.5 OneNET软件设计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_Toc227199519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21</w:t>
        </w:r>
        <w:r>
          <w:rPr>
            <w:rFonts w:asciiTheme="minorEastAsia" w:eastAsiaTheme="minorEastAsia" w:hAnsiTheme="minorEastAsia" w:hint="eastAsia"/>
            <w:szCs w:val="24"/>
          </w:rPr>
          <w:fldChar w:fldCharType="end"/>
        </w:r>
      </w:hyperlink>
    </w:p>
    <w:p w14:paraId="237F786A"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0" w:history="1">
        <w:r>
          <w:rPr>
            <w:rStyle w:val="af3"/>
            <w:rFonts w:asciiTheme="minorEastAsia" w:eastAsiaTheme="minorEastAsia" w:hAnsiTheme="minorEastAsia" w:hint="eastAsia"/>
            <w:szCs w:val="24"/>
          </w:rPr>
          <w:t>4.6窗帘软件设计</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_Toc227199520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21</w:t>
        </w:r>
        <w:r>
          <w:rPr>
            <w:rFonts w:asciiTheme="minorEastAsia" w:eastAsiaTheme="minorEastAsia" w:hAnsiTheme="minorEastAsia" w:hint="eastAsia"/>
            <w:szCs w:val="24"/>
          </w:rPr>
          <w:fldChar w:fldCharType="end"/>
        </w:r>
      </w:hyperlink>
    </w:p>
    <w:p w14:paraId="6C3B3D44"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1" w:history="1">
        <w:r>
          <w:rPr>
            <w:rStyle w:val="af3"/>
            <w:rFonts w:asciiTheme="minorEastAsia" w:eastAsiaTheme="minorEastAsia" w:hAnsiTheme="minorEastAsia" w:hint="eastAsia"/>
            <w:bCs/>
            <w:szCs w:val="24"/>
          </w:rPr>
          <w:t>5实物测试</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_Toc227199521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23</w:t>
        </w:r>
        <w:r>
          <w:rPr>
            <w:rFonts w:asciiTheme="minorEastAsia" w:eastAsiaTheme="minorEastAsia" w:hAnsiTheme="minorEastAsia" w:hint="eastAsia"/>
            <w:szCs w:val="24"/>
          </w:rPr>
          <w:fldChar w:fldCharType="end"/>
        </w:r>
      </w:hyperlink>
    </w:p>
    <w:p w14:paraId="37AA53D6"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2" w:history="1">
        <w:r>
          <w:rPr>
            <w:rStyle w:val="af3"/>
            <w:rFonts w:asciiTheme="minorEastAsia" w:eastAsiaTheme="minorEastAsia" w:hAnsiTheme="minorEastAsia" w:hint="eastAsia"/>
            <w:bCs/>
            <w:szCs w:val="24"/>
          </w:rPr>
          <w:t>5.1测试内容</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_Toc227199522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23</w:t>
        </w:r>
        <w:r>
          <w:rPr>
            <w:rFonts w:asciiTheme="minorEastAsia" w:eastAsiaTheme="minorEastAsia" w:hAnsiTheme="minorEastAsia" w:hint="eastAsia"/>
            <w:szCs w:val="24"/>
          </w:rPr>
          <w:fldChar w:fldCharType="end"/>
        </w:r>
      </w:hyperlink>
    </w:p>
    <w:p w14:paraId="1C5F1595"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3" w:history="1">
        <w:r>
          <w:rPr>
            <w:rStyle w:val="af3"/>
            <w:rFonts w:asciiTheme="minorEastAsia" w:eastAsiaTheme="minorEastAsia" w:hAnsiTheme="minorEastAsia" w:hint="eastAsia"/>
            <w:bCs/>
            <w:szCs w:val="24"/>
          </w:rPr>
          <w:t>5.2测试结果分析</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_Toc227199523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23</w:t>
        </w:r>
        <w:r>
          <w:rPr>
            <w:rFonts w:asciiTheme="minorEastAsia" w:eastAsiaTheme="minorEastAsia" w:hAnsiTheme="minorEastAsia" w:hint="eastAsia"/>
            <w:szCs w:val="24"/>
          </w:rPr>
          <w:fldChar w:fldCharType="end"/>
        </w:r>
      </w:hyperlink>
    </w:p>
    <w:p w14:paraId="06CBAAA2"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24" w:history="1">
        <w:r>
          <w:rPr>
            <w:rStyle w:val="af3"/>
            <w:rFonts w:asciiTheme="minorEastAsia" w:eastAsiaTheme="minorEastAsia" w:hAnsiTheme="minorEastAsia" w:hint="eastAsia"/>
            <w:sz w:val="24"/>
          </w:rPr>
          <w:t>5.2.1语音说出唤醒词时的测试</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_Toc227199524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23</w:t>
        </w:r>
        <w:r>
          <w:rPr>
            <w:rFonts w:asciiTheme="minorEastAsia" w:eastAsiaTheme="minorEastAsia" w:hAnsiTheme="minorEastAsia" w:hint="eastAsia"/>
            <w:sz w:val="24"/>
          </w:rPr>
          <w:fldChar w:fldCharType="end"/>
        </w:r>
      </w:hyperlink>
    </w:p>
    <w:p w14:paraId="4E5DB07D" w14:textId="77777777" w:rsidR="00C1785E" w:rsidRDefault="00000000">
      <w:pPr>
        <w:pStyle w:val="TOC3"/>
        <w:tabs>
          <w:tab w:val="right" w:leader="dot" w:pos="9061"/>
        </w:tabs>
        <w:rPr>
          <w:rFonts w:asciiTheme="minorEastAsia" w:eastAsiaTheme="minorEastAsia" w:hAnsiTheme="minorEastAsia" w:cstheme="minorBidi" w:hint="eastAsia"/>
          <w:sz w:val="24"/>
          <w14:ligatures w14:val="standardContextual"/>
        </w:rPr>
      </w:pPr>
      <w:hyperlink w:anchor="_Toc227199525" w:history="1">
        <w:r>
          <w:rPr>
            <w:rStyle w:val="af3"/>
            <w:rFonts w:asciiTheme="minorEastAsia" w:eastAsiaTheme="minorEastAsia" w:hAnsiTheme="minorEastAsia" w:hint="eastAsia"/>
            <w:sz w:val="24"/>
          </w:rPr>
          <w:t>5.2.3语音和app控制窗帘测试</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_Toc227199525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23</w:t>
        </w:r>
        <w:r>
          <w:rPr>
            <w:rFonts w:asciiTheme="minorEastAsia" w:eastAsiaTheme="minorEastAsia" w:hAnsiTheme="minorEastAsia" w:hint="eastAsia"/>
            <w:sz w:val="24"/>
          </w:rPr>
          <w:fldChar w:fldCharType="end"/>
        </w:r>
      </w:hyperlink>
    </w:p>
    <w:p w14:paraId="7B48889E" w14:textId="77777777" w:rsidR="00C1785E" w:rsidRDefault="00000000">
      <w:pPr>
        <w:pStyle w:val="TOC3"/>
        <w:tabs>
          <w:tab w:val="right" w:leader="dot" w:pos="9061"/>
        </w:tabs>
        <w:spacing w:line="440" w:lineRule="exact"/>
        <w:ind w:leftChars="200" w:left="420" w:firstLineChars="200" w:firstLine="420"/>
        <w:rPr>
          <w:rFonts w:asciiTheme="minorEastAsia" w:eastAsiaTheme="minorEastAsia" w:hAnsiTheme="minorEastAsia" w:cstheme="minorBidi" w:hint="eastAsia"/>
          <w:sz w:val="24"/>
          <w14:ligatures w14:val="standardContextual"/>
        </w:rPr>
      </w:pPr>
      <w:hyperlink w:anchor="_Toc227199526" w:history="1">
        <w:r>
          <w:rPr>
            <w:rStyle w:val="af3"/>
            <w:rFonts w:asciiTheme="minorEastAsia" w:eastAsiaTheme="minorEastAsia" w:hAnsiTheme="minorEastAsia" w:hint="eastAsia"/>
            <w:sz w:val="24"/>
          </w:rPr>
          <w:t>5.2.5 温湿度显示测试</w:t>
        </w:r>
        <w:r>
          <w:rPr>
            <w:rFonts w:asciiTheme="minorEastAsia" w:eastAsiaTheme="minorEastAsia" w:hAnsiTheme="minorEastAsia" w:hint="eastAsia"/>
            <w:sz w:val="24"/>
          </w:rPr>
          <w:tab/>
        </w:r>
        <w:r>
          <w:rPr>
            <w:rFonts w:asciiTheme="minorEastAsia" w:eastAsiaTheme="minorEastAsia" w:hAnsiTheme="minorEastAsia" w:hint="eastAsia"/>
            <w:sz w:val="24"/>
          </w:rPr>
          <w:fldChar w:fldCharType="begin"/>
        </w:r>
        <w:r>
          <w:rPr>
            <w:rFonts w:asciiTheme="minorEastAsia" w:eastAsiaTheme="minorEastAsia" w:hAnsiTheme="minorEastAsia" w:hint="eastAsia"/>
            <w:sz w:val="24"/>
          </w:rPr>
          <w:instrText xml:space="preserve"> </w:instrText>
        </w:r>
        <w:r>
          <w:rPr>
            <w:rFonts w:asciiTheme="minorEastAsia" w:eastAsiaTheme="minorEastAsia" w:hAnsiTheme="minorEastAsia"/>
            <w:sz w:val="24"/>
          </w:rPr>
          <w:instrText>PAGEREF _Toc227199526 \h</w:instrText>
        </w:r>
        <w:r>
          <w:rPr>
            <w:rFonts w:asciiTheme="minorEastAsia" w:eastAsiaTheme="minorEastAsia" w:hAnsiTheme="minorEastAsia" w:hint="eastAsia"/>
            <w:sz w:val="24"/>
          </w:rPr>
          <w:instrText xml:space="preserve"> </w:instrText>
        </w:r>
        <w:r>
          <w:rPr>
            <w:rFonts w:asciiTheme="minorEastAsia" w:eastAsiaTheme="minorEastAsia" w:hAnsiTheme="minorEastAsia" w:hint="eastAsia"/>
            <w:sz w:val="24"/>
          </w:rPr>
        </w:r>
        <w:r>
          <w:rPr>
            <w:rFonts w:asciiTheme="minorEastAsia" w:eastAsiaTheme="minorEastAsia" w:hAnsiTheme="minorEastAsia" w:hint="eastAsia"/>
            <w:sz w:val="24"/>
          </w:rPr>
          <w:fldChar w:fldCharType="separate"/>
        </w:r>
        <w:r>
          <w:rPr>
            <w:rFonts w:asciiTheme="minorEastAsia" w:eastAsiaTheme="minorEastAsia" w:hAnsiTheme="minorEastAsia"/>
            <w:sz w:val="24"/>
          </w:rPr>
          <w:t>23</w:t>
        </w:r>
        <w:r>
          <w:rPr>
            <w:rFonts w:asciiTheme="minorEastAsia" w:eastAsiaTheme="minorEastAsia" w:hAnsiTheme="minorEastAsia" w:hint="eastAsia"/>
            <w:sz w:val="24"/>
          </w:rPr>
          <w:fldChar w:fldCharType="end"/>
        </w:r>
      </w:hyperlink>
    </w:p>
    <w:p w14:paraId="28AE141B"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7" w:history="1">
        <w:r>
          <w:rPr>
            <w:rStyle w:val="af3"/>
            <w:rFonts w:asciiTheme="minorEastAsia" w:eastAsiaTheme="minorEastAsia" w:hAnsiTheme="minorEastAsia" w:hint="eastAsia"/>
            <w:bCs/>
            <w:szCs w:val="24"/>
          </w:rPr>
          <w:t>6总结</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_Toc227199527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24</w:t>
        </w:r>
        <w:r>
          <w:rPr>
            <w:rFonts w:asciiTheme="minorEastAsia" w:eastAsiaTheme="minorEastAsia" w:hAnsiTheme="minorEastAsia" w:hint="eastAsia"/>
            <w:szCs w:val="24"/>
          </w:rPr>
          <w:fldChar w:fldCharType="end"/>
        </w:r>
      </w:hyperlink>
    </w:p>
    <w:p w14:paraId="39460948"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8" w:history="1">
        <w:r>
          <w:rPr>
            <w:rStyle w:val="af3"/>
            <w:rFonts w:asciiTheme="minorEastAsia" w:eastAsiaTheme="minorEastAsia" w:hAnsiTheme="minorEastAsia" w:hint="eastAsia"/>
            <w:szCs w:val="24"/>
          </w:rPr>
          <w:t>6.1整体功能实现</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_Toc227199528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24</w:t>
        </w:r>
        <w:r>
          <w:rPr>
            <w:rFonts w:asciiTheme="minorEastAsia" w:eastAsiaTheme="minorEastAsia" w:hAnsiTheme="minorEastAsia" w:hint="eastAsia"/>
            <w:szCs w:val="24"/>
          </w:rPr>
          <w:fldChar w:fldCharType="end"/>
        </w:r>
      </w:hyperlink>
    </w:p>
    <w:p w14:paraId="4EDECED8" w14:textId="77777777" w:rsidR="00C1785E" w:rsidRDefault="00000000">
      <w:pPr>
        <w:pStyle w:val="TOC2"/>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29" w:history="1">
        <w:r>
          <w:rPr>
            <w:rStyle w:val="af3"/>
            <w:rFonts w:asciiTheme="minorEastAsia" w:eastAsiaTheme="minorEastAsia" w:hAnsiTheme="minorEastAsia" w:hint="eastAsia"/>
            <w:szCs w:val="24"/>
          </w:rPr>
          <w:t>6.2存在的不足与改进</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_Toc227199529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24</w:t>
        </w:r>
        <w:r>
          <w:rPr>
            <w:rFonts w:asciiTheme="minorEastAsia" w:eastAsiaTheme="minorEastAsia" w:hAnsiTheme="minorEastAsia" w:hint="eastAsia"/>
            <w:szCs w:val="24"/>
          </w:rPr>
          <w:fldChar w:fldCharType="end"/>
        </w:r>
      </w:hyperlink>
    </w:p>
    <w:p w14:paraId="54B21D71"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30" w:history="1">
        <w:r>
          <w:rPr>
            <w:rStyle w:val="af3"/>
            <w:rFonts w:asciiTheme="minorEastAsia" w:eastAsiaTheme="minorEastAsia" w:hAnsiTheme="minorEastAsia" w:hint="eastAsia"/>
            <w:bCs/>
            <w:szCs w:val="24"/>
          </w:rPr>
          <w:t>参考文献</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_Toc227199530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25</w:t>
        </w:r>
        <w:r>
          <w:rPr>
            <w:rFonts w:asciiTheme="minorEastAsia" w:eastAsiaTheme="minorEastAsia" w:hAnsiTheme="minorEastAsia" w:hint="eastAsia"/>
            <w:szCs w:val="24"/>
          </w:rPr>
          <w:fldChar w:fldCharType="end"/>
        </w:r>
      </w:hyperlink>
    </w:p>
    <w:p w14:paraId="5020643F"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31" w:history="1">
        <w:r>
          <w:rPr>
            <w:rStyle w:val="af3"/>
            <w:rFonts w:asciiTheme="minorEastAsia" w:eastAsiaTheme="minorEastAsia" w:hAnsiTheme="minorEastAsia" w:hint="eastAsia"/>
            <w:spacing w:val="7"/>
            <w:szCs w:val="24"/>
          </w:rPr>
          <w:t>致谢</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_Toc227199531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26</w:t>
        </w:r>
        <w:r>
          <w:rPr>
            <w:rFonts w:asciiTheme="minorEastAsia" w:eastAsiaTheme="minorEastAsia" w:hAnsiTheme="minorEastAsia" w:hint="eastAsia"/>
            <w:szCs w:val="24"/>
          </w:rPr>
          <w:fldChar w:fldCharType="end"/>
        </w:r>
      </w:hyperlink>
    </w:p>
    <w:p w14:paraId="05B2A9D2" w14:textId="77777777" w:rsidR="00C1785E" w:rsidRDefault="00000000">
      <w:pPr>
        <w:pStyle w:val="TOC1"/>
        <w:tabs>
          <w:tab w:val="right" w:leader="dot" w:pos="9061"/>
        </w:tabs>
        <w:ind w:firstLine="480"/>
        <w:rPr>
          <w:rFonts w:asciiTheme="minorEastAsia" w:eastAsiaTheme="minorEastAsia" w:hAnsiTheme="minorEastAsia" w:cstheme="minorBidi" w:hint="eastAsia"/>
          <w:kern w:val="2"/>
          <w:szCs w:val="24"/>
          <w14:ligatures w14:val="standardContextual"/>
        </w:rPr>
      </w:pPr>
      <w:hyperlink w:anchor="_Toc227199532" w:history="1">
        <w:r>
          <w:rPr>
            <w:rStyle w:val="af3"/>
            <w:rFonts w:asciiTheme="minorEastAsia" w:eastAsiaTheme="minorEastAsia" w:hAnsiTheme="minorEastAsia" w:hint="eastAsia"/>
            <w:szCs w:val="24"/>
          </w:rPr>
          <w:t>附录一</w:t>
        </w:r>
        <w:r>
          <w:rPr>
            <w:rFonts w:asciiTheme="minorEastAsia" w:eastAsiaTheme="minorEastAsia" w:hAnsiTheme="minorEastAsia" w:hint="eastAsia"/>
            <w:szCs w:val="24"/>
          </w:rPr>
          <w:tab/>
        </w:r>
        <w:r>
          <w:rPr>
            <w:rFonts w:asciiTheme="minorEastAsia" w:eastAsiaTheme="minorEastAsia" w:hAnsiTheme="minorEastAsia" w:hint="eastAsia"/>
            <w:szCs w:val="24"/>
          </w:rPr>
          <w:fldChar w:fldCharType="begin"/>
        </w:r>
        <w:r>
          <w:rPr>
            <w:rFonts w:asciiTheme="minorEastAsia" w:eastAsiaTheme="minorEastAsia" w:hAnsiTheme="minorEastAsia" w:hint="eastAsia"/>
            <w:szCs w:val="24"/>
          </w:rPr>
          <w:instrText xml:space="preserve"> </w:instrText>
        </w:r>
        <w:r>
          <w:rPr>
            <w:rFonts w:asciiTheme="minorEastAsia" w:eastAsiaTheme="minorEastAsia" w:hAnsiTheme="minorEastAsia"/>
            <w:szCs w:val="24"/>
          </w:rPr>
          <w:instrText>PAGEREF _Toc227199532 \h</w:instrText>
        </w:r>
        <w:r>
          <w:rPr>
            <w:rFonts w:asciiTheme="minorEastAsia" w:eastAsiaTheme="minorEastAsia" w:hAnsiTheme="minorEastAsia" w:hint="eastAsia"/>
            <w:szCs w:val="24"/>
          </w:rPr>
          <w:instrText xml:space="preserve"> </w:instrText>
        </w:r>
        <w:r>
          <w:rPr>
            <w:rFonts w:asciiTheme="minorEastAsia" w:eastAsiaTheme="minorEastAsia" w:hAnsiTheme="minorEastAsia" w:hint="eastAsia"/>
            <w:szCs w:val="24"/>
          </w:rPr>
        </w:r>
        <w:r>
          <w:rPr>
            <w:rFonts w:asciiTheme="minorEastAsia" w:eastAsiaTheme="minorEastAsia" w:hAnsiTheme="minorEastAsia" w:hint="eastAsia"/>
            <w:szCs w:val="24"/>
          </w:rPr>
          <w:fldChar w:fldCharType="separate"/>
        </w:r>
        <w:r>
          <w:rPr>
            <w:rFonts w:asciiTheme="minorEastAsia" w:eastAsiaTheme="minorEastAsia" w:hAnsiTheme="minorEastAsia"/>
            <w:szCs w:val="24"/>
          </w:rPr>
          <w:t>27</w:t>
        </w:r>
        <w:r>
          <w:rPr>
            <w:rFonts w:asciiTheme="minorEastAsia" w:eastAsiaTheme="minorEastAsia" w:hAnsiTheme="minorEastAsia" w:hint="eastAsia"/>
            <w:szCs w:val="24"/>
          </w:rPr>
          <w:fldChar w:fldCharType="end"/>
        </w:r>
      </w:hyperlink>
    </w:p>
    <w:p w14:paraId="3AFB6552" w14:textId="77777777" w:rsidR="00C1785E" w:rsidRDefault="00000000">
      <w:pPr>
        <w:rPr>
          <w:rFonts w:ascii="宋体" w:hAnsi="宋体" w:cs="宋体" w:hint="eastAsia"/>
          <w:sz w:val="24"/>
        </w:rPr>
      </w:pPr>
      <w:r>
        <w:rPr>
          <w:rFonts w:ascii="宋体" w:hAnsi="宋体" w:cs="宋体" w:hint="eastAsia"/>
          <w:sz w:val="24"/>
        </w:rPr>
        <w:fldChar w:fldCharType="end"/>
      </w:r>
    </w:p>
    <w:p w14:paraId="596AD1EE" w14:textId="77777777" w:rsidR="00C1785E" w:rsidRDefault="00C1785E">
      <w:pPr>
        <w:rPr>
          <w:lang w:val="zh-CN"/>
        </w:rPr>
        <w:sectPr w:rsidR="00C1785E">
          <w:headerReference w:type="default" r:id="rId15"/>
          <w:footerReference w:type="default" r:id="rId16"/>
          <w:pgSz w:w="11906" w:h="16838"/>
          <w:pgMar w:top="1418" w:right="1134" w:bottom="1418" w:left="1701" w:header="851" w:footer="992" w:gutter="0"/>
          <w:pgNumType w:start="0"/>
          <w:cols w:space="720"/>
          <w:docGrid w:type="lines" w:linePitch="312"/>
        </w:sectPr>
      </w:pPr>
    </w:p>
    <w:p w14:paraId="72047AD0" w14:textId="77777777" w:rsidR="00C1785E" w:rsidRDefault="00000000">
      <w:pPr>
        <w:spacing w:line="440" w:lineRule="exact"/>
        <w:jc w:val="center"/>
        <w:outlineLvl w:val="0"/>
        <w:rPr>
          <w:rFonts w:ascii="宋体" w:eastAsia="黑体" w:hAnsi="宋体" w:hint="eastAsia"/>
          <w:bCs/>
          <w:color w:val="FF0000"/>
          <w:sz w:val="30"/>
          <w:szCs w:val="30"/>
          <w:u w:val="single"/>
        </w:rPr>
      </w:pPr>
      <w:bookmarkStart w:id="4" w:name="_Toc7374"/>
      <w:bookmarkStart w:id="5" w:name="_Toc21724"/>
      <w:bookmarkStart w:id="6" w:name="_Toc4290"/>
      <w:bookmarkStart w:id="7" w:name="_Toc227199487"/>
      <w:bookmarkStart w:id="8" w:name="_Toc11018"/>
      <w:bookmarkStart w:id="9" w:name="_Toc13083"/>
      <w:r>
        <w:rPr>
          <w:rFonts w:ascii="黑体" w:eastAsia="黑体" w:hint="eastAsia"/>
          <w:bCs/>
          <w:sz w:val="30"/>
          <w:szCs w:val="30"/>
        </w:rPr>
        <w:lastRenderedPageBreak/>
        <w:t>1概述</w:t>
      </w:r>
      <w:bookmarkEnd w:id="4"/>
      <w:bookmarkEnd w:id="5"/>
      <w:bookmarkEnd w:id="6"/>
      <w:bookmarkEnd w:id="7"/>
      <w:bookmarkEnd w:id="8"/>
      <w:bookmarkEnd w:id="9"/>
    </w:p>
    <w:p w14:paraId="30E87839" w14:textId="77777777" w:rsidR="00C1785E" w:rsidRDefault="00000000">
      <w:pPr>
        <w:spacing w:line="440" w:lineRule="exact"/>
        <w:outlineLvl w:val="1"/>
        <w:rPr>
          <w:rFonts w:ascii="黑体" w:eastAsia="黑体"/>
          <w:bCs/>
          <w:sz w:val="28"/>
        </w:rPr>
      </w:pPr>
      <w:bookmarkStart w:id="10" w:name="_Toc4802"/>
      <w:bookmarkStart w:id="11" w:name="_Toc3018"/>
      <w:bookmarkStart w:id="12" w:name="_Toc8643"/>
      <w:bookmarkStart w:id="13" w:name="_Toc24223"/>
      <w:bookmarkStart w:id="14" w:name="_Toc227199488"/>
      <w:bookmarkStart w:id="15" w:name="_Toc27808"/>
      <w:r>
        <w:rPr>
          <w:rFonts w:ascii="黑体" w:eastAsia="黑体" w:hint="eastAsia"/>
          <w:bCs/>
          <w:sz w:val="28"/>
        </w:rPr>
        <w:t>1.</w:t>
      </w:r>
      <w:r>
        <w:rPr>
          <w:rFonts w:ascii="黑体" w:eastAsia="黑体"/>
          <w:bCs/>
          <w:sz w:val="28"/>
        </w:rPr>
        <w:t>1</w:t>
      </w:r>
      <w:r>
        <w:rPr>
          <w:rFonts w:ascii="黑体" w:eastAsia="黑体" w:hint="eastAsia"/>
          <w:bCs/>
          <w:sz w:val="28"/>
        </w:rPr>
        <w:t>课题研究的背景及意义</w:t>
      </w:r>
      <w:bookmarkEnd w:id="10"/>
      <w:bookmarkEnd w:id="11"/>
      <w:bookmarkEnd w:id="12"/>
      <w:bookmarkEnd w:id="13"/>
      <w:bookmarkEnd w:id="14"/>
      <w:bookmarkEnd w:id="15"/>
    </w:p>
    <w:p w14:paraId="6158E385"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随着物联网、云计算、第五代移动通信技术以及人工智能技术的飞速发展，人们的生活方式正在发生深刻的变革。在这一背景下，智能家居作为物联网技术在日常生活中最直观的应用落地场景，正逐渐从概念走向普及[1]。现代社会中，人们对居住环境的安全性、舒适度、便捷性以及健康标准提出了更高的要求。传统的家居环境大多采用人工机械操作，缺乏设备间的联动互通，无法实时监测室内外环境变化并做出智能响应，已难以满足现代人对高品质生活的追求[1]。</w:t>
      </w:r>
    </w:p>
    <w:p w14:paraId="2A1D43BA"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本课题《基于STM32的智慧生活家居控制系统的设计》正是在此背景下提出的。本系统以高性能的STM32F407VET6微控制器为核心，旨在打造一个集环境监测、安全预警、智能交互与远程控制于一体的综合性家居系统。其研究意义主要体现在以下几个方面：</w:t>
      </w:r>
    </w:p>
    <w:p w14:paraId="3FBC0B51"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首先，在安全性与健康监测方面，系统引入了MQ2可燃气体传感器、MQ135空气质量传感器以及温湿度和BMP280大气压传感器，能够全方位、实时地监测室内环境指标，在发生燃气泄漏或空气质量恶化时及时预警，保障家庭成员的生命财产安全[2]。</w:t>
      </w:r>
    </w:p>
    <w:p w14:paraId="2C0AE69D"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其次，在智能化与舒适性方面，系统结合雨滴传感器与步进电机、舵机模块，可实现“下雨自动关窗/收衣服”等智能联动场景；同时利用SU-03T离线语音模块，打破了传统按键或手机App控制的局限，实现了“动口不动手”的便捷交互[2]。</w:t>
      </w:r>
    </w:p>
    <w:p w14:paraId="393DD3C0"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最后，在数据管理与远程控制方面，系统通过W25Q128 Flash芯片实现本地关键数据的掉电存储，并依托MQTT协议将数据上传至云端，使用户无论身处何地都能通过移动终端实时查看家居状态并下发控制指令[3]。本课题的研究不仅是对所学嵌入式技术的综合实践，也为低成本、多功能、易扩展的智能家居解决方案提供了一种有价值的设计思路。</w:t>
      </w:r>
    </w:p>
    <w:p w14:paraId="13F147DE" w14:textId="77777777" w:rsidR="00C1785E" w:rsidRDefault="00000000">
      <w:pPr>
        <w:spacing w:line="440" w:lineRule="exact"/>
        <w:outlineLvl w:val="1"/>
        <w:rPr>
          <w:rFonts w:ascii="黑体" w:eastAsia="黑体"/>
          <w:bCs/>
          <w:sz w:val="28"/>
        </w:rPr>
      </w:pPr>
      <w:bookmarkStart w:id="16" w:name="_Toc19858"/>
      <w:bookmarkStart w:id="17" w:name="_Toc13379"/>
      <w:bookmarkStart w:id="18" w:name="_Toc29542"/>
      <w:bookmarkStart w:id="19" w:name="_Toc14408"/>
      <w:bookmarkStart w:id="20" w:name="_Toc227199489"/>
      <w:bookmarkStart w:id="21" w:name="_Toc4034"/>
      <w:r>
        <w:rPr>
          <w:rFonts w:ascii="黑体" w:eastAsia="黑体" w:hint="eastAsia"/>
          <w:bCs/>
          <w:sz w:val="28"/>
        </w:rPr>
        <w:t>1.2国内外研究现状</w:t>
      </w:r>
      <w:bookmarkEnd w:id="16"/>
      <w:bookmarkEnd w:id="17"/>
      <w:bookmarkEnd w:id="18"/>
      <w:bookmarkEnd w:id="19"/>
      <w:bookmarkEnd w:id="20"/>
      <w:bookmarkEnd w:id="21"/>
    </w:p>
    <w:p w14:paraId="2A5EBE55" w14:textId="77777777" w:rsidR="00C1785E" w:rsidRDefault="00000000">
      <w:pPr>
        <w:pStyle w:val="a6"/>
        <w:spacing w:after="0" w:line="440" w:lineRule="exact"/>
        <w:ind w:leftChars="0" w:left="0" w:firstLineChars="200" w:firstLine="480"/>
        <w:outlineLvl w:val="2"/>
        <w:rPr>
          <w:rFonts w:ascii="宋体" w:hAnsi="宋体" w:hint="eastAsia"/>
          <w:bCs/>
          <w:color w:val="FF0000"/>
          <w:sz w:val="24"/>
          <w:u w:val="single"/>
        </w:rPr>
      </w:pPr>
      <w:bookmarkStart w:id="22" w:name="_Toc6332"/>
      <w:bookmarkStart w:id="23" w:name="_Toc10491"/>
      <w:bookmarkStart w:id="24" w:name="_Toc227199490"/>
      <w:r>
        <w:rPr>
          <w:rFonts w:ascii="黑体" w:eastAsia="黑体" w:hAnsi="黑体" w:hint="eastAsia"/>
          <w:sz w:val="24"/>
        </w:rPr>
        <w:t>1.2.1国内研究现状</w:t>
      </w:r>
      <w:bookmarkEnd w:id="22"/>
      <w:bookmarkEnd w:id="23"/>
      <w:bookmarkEnd w:id="24"/>
    </w:p>
    <w:p w14:paraId="0FB87C94"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我国智能家居行业虽然起步晚于欧美发达国家，但在国家政策的大力扶持以及庞大市场需求的驱动下，发展势头极为迅猛。近年来，以华为、小米、海尔、涂鸦智能为代表的科技与家电巨头纷纷入局，推出了各自的智能家居生态系统[4]。国内的研究和产品主要呈现出以下特点：一是性价比高且生态丰富，例如小米米家生态链通过蓝牙Mesh、Wi-Fi等协议接入了海量的高性价比单品；二是人工智能与语音识别融合迅速，国内在中文智能语音交互领域的技术已处于世界领先水平[4]。</w:t>
      </w:r>
    </w:p>
    <w:p w14:paraId="338FE7FF"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lastRenderedPageBreak/>
        <w:t>在学术研究与DIY开源领域，国内高校及科研机构多集中于基于单片机结合各类传感器的低成本智能节点设计。研究热点主要集中在如何降低系统功耗、提高多传感器数据融合的准确性以及基于MQTT等轻量级物联网协议的云平台接入[3]。然而，目前市面上的商业产品往往存在生态封闭、跨品牌设备难以互联互通等问题，因此，开发具有高度定制化和开放性的嵌入式智能家居中控系统依然是当前国内高校研究的重点</w:t>
      </w:r>
      <w:r>
        <w:rPr>
          <w:rFonts w:ascii="宋体" w:hAnsi="宋体" w:cs="宋体"/>
          <w:color w:val="000000"/>
          <w:kern w:val="0"/>
          <w:sz w:val="24"/>
          <w:lang w:bidi="ar"/>
        </w:rPr>
        <w:t>。</w:t>
      </w:r>
    </w:p>
    <w:p w14:paraId="32C3FE40" w14:textId="77777777" w:rsidR="00C1785E" w:rsidRDefault="00000000">
      <w:pPr>
        <w:pStyle w:val="a6"/>
        <w:spacing w:after="0" w:line="440" w:lineRule="exact"/>
        <w:ind w:leftChars="0" w:left="0" w:firstLineChars="200" w:firstLine="480"/>
        <w:outlineLvl w:val="2"/>
        <w:rPr>
          <w:rFonts w:ascii="宋体" w:hAnsi="宋体" w:hint="eastAsia"/>
          <w:bCs/>
          <w:color w:val="FF0000"/>
          <w:sz w:val="24"/>
          <w:u w:val="single"/>
        </w:rPr>
      </w:pPr>
      <w:bookmarkStart w:id="25" w:name="_Toc30285"/>
      <w:bookmarkStart w:id="26" w:name="_Toc8552"/>
      <w:bookmarkStart w:id="27" w:name="_Toc227199491"/>
      <w:r>
        <w:rPr>
          <w:rFonts w:ascii="黑体" w:eastAsia="黑体" w:hAnsi="黑体" w:hint="eastAsia"/>
          <w:sz w:val="24"/>
        </w:rPr>
        <w:t>1.2.2国外研究现状</w:t>
      </w:r>
      <w:bookmarkEnd w:id="25"/>
      <w:bookmarkEnd w:id="26"/>
      <w:bookmarkEnd w:id="27"/>
    </w:p>
    <w:p w14:paraId="23FDA436"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国外的智能家居研究起步较早，可追溯到20世纪80年代的建筑智能化概念。以美国和欧洲为代表的国外市场，在智能家居的底层通信协议、行业标准制定以及系统稳定性方面具有深厚的技术积累。例如，ZigBee、Z-Wave等主流短距离无线通信协议大多由国外主导开发；近期由苹果、谷歌、亚马逊等巨头联合推动的“Matter”协议，更是致力于解决全球智能家居设备的跨生态互通问题[4]。</w:t>
      </w:r>
    </w:p>
    <w:p w14:paraId="54915F9E" w14:textId="77777777" w:rsidR="00C1785E" w:rsidRDefault="00000000">
      <w:pPr>
        <w:widowControl/>
        <w:shd w:val="clear" w:color="auto" w:fill="FFFFFF"/>
        <w:spacing w:line="440" w:lineRule="exact"/>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在系统研究方面，国外的文献更多关注于智能家居的安全性、隐私保护以及深度自适应学习能力。他们倾向于将智能家居视作一个复杂的家庭物联网，强调边缘计算在家庭网关中的应用，以减少对云端的依赖，从而保护用户隐私数据[4]。在硬件层面，国外研究也常采用ARM Cortex-M系列处理器作为底层控制核心，结合高精度的环境传感器，实现对暖通空调、安防监控等大功率或高安全等级设备的精准控制。</w:t>
      </w:r>
    </w:p>
    <w:p w14:paraId="680E0C7C" w14:textId="77777777" w:rsidR="00C1785E" w:rsidRDefault="00000000">
      <w:pPr>
        <w:pStyle w:val="2"/>
        <w:spacing w:before="0" w:after="0" w:line="440" w:lineRule="exact"/>
        <w:rPr>
          <w:rFonts w:ascii="黑体" w:hAnsi="黑体" w:hint="eastAsia"/>
          <w:b w:val="0"/>
          <w:sz w:val="28"/>
          <w:szCs w:val="28"/>
        </w:rPr>
      </w:pPr>
      <w:bookmarkStart w:id="28" w:name="_Toc227199492"/>
      <w:bookmarkStart w:id="29" w:name="_Toc167266781"/>
      <w:bookmarkStart w:id="30" w:name="_Toc5029"/>
      <w:bookmarkStart w:id="31" w:name="_Toc15235"/>
      <w:bookmarkStart w:id="32" w:name="_Toc29194"/>
      <w:r>
        <w:rPr>
          <w:rFonts w:ascii="黑体" w:hAnsi="黑体" w:hint="eastAsia"/>
          <w:b w:val="0"/>
          <w:sz w:val="28"/>
          <w:szCs w:val="28"/>
        </w:rPr>
        <w:t>1.3本文工作内容</w:t>
      </w:r>
      <w:bookmarkEnd w:id="28"/>
      <w:bookmarkEnd w:id="29"/>
      <w:bookmarkEnd w:id="30"/>
      <w:bookmarkEnd w:id="31"/>
      <w:bookmarkEnd w:id="32"/>
    </w:p>
    <w:p w14:paraId="17941FD5" w14:textId="77777777"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t>为满足智能家居场景下环境监测、自动控制、语音交互与远程管理的综合需求，本文基于STM32F407VET6单片机设计并开发了一套智慧生活家居控制系统。该系统集成多类型传感器采集、语音控制、执行机构驱动、OLED 显示、MQTT 远程通信及本地存储功能，全面提升家居智能化、安全性与舒适性。本文的工作内容一共有六个章节：</w:t>
      </w:r>
    </w:p>
    <w:p w14:paraId="11A8DF77"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（1）第一章：概述</w:t>
      </w:r>
    </w:p>
    <w:p w14:paraId="2895FBB5" w14:textId="42BAC1C8"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t>此章节围绕智能家居产业发展背景与意义展开全面阐述，着重分析课题研究的实践基础与应用价值，梳理国内外技术研究现状与发展趋势，揭示当前智能家居系统存在的功能单一、交互局限等问题，在综合剖析行业生态的基础上，明确本文核心研究内容与框架，为后续章节奠定研究基础。</w:t>
      </w:r>
    </w:p>
    <w:p w14:paraId="682DD5FC"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（2）第二章：系统设计方案</w:t>
      </w:r>
    </w:p>
    <w:p w14:paraId="1CE6139E" w14:textId="1087E56B"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t>此章节概述系统整体工作流程与控制逻辑，详细介绍智能家居控制系统的总体架构，对比论证两种主控方案并确定选用STM32F407VET6的优势，对系统大体工作流程、功能模块划分进行全面说明。</w:t>
      </w:r>
    </w:p>
    <w:p w14:paraId="59DB728F"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（3）第三章：硬件设计</w:t>
      </w:r>
    </w:p>
    <w:p w14:paraId="418B451A" w14:textId="46197648"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lastRenderedPageBreak/>
        <w:t>此章节围绕系统功能需求，对STM32F407VET6最小系统、语音识别模块、温湿度检测模块、光照采集模块、气体与空气质量监测模块、雨量与大气压强采集模块、门锁模块、窗帘模块及 OLED 显示模块的硬件选型、电路原理以及硬件连接方式进行详细设计与说明，保证系统硬件设计的完整性与可靠性。</w:t>
      </w:r>
    </w:p>
    <w:p w14:paraId="2DBEAB9D"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（4）第四章：软件设计</w:t>
      </w:r>
    </w:p>
    <w:p w14:paraId="16E6D2D6" w14:textId="52C6BFF3"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t>此章节对嵌入式程序的开发工具、系统软件总体流程进行介绍，深入分析温湿度检测、OLED显示屏、OneNET云平台接入、窗帘电机等模块的软件架构与程序流程图，实现各功能逻辑的软件编程。</w:t>
      </w:r>
    </w:p>
    <w:p w14:paraId="1FC9BADF"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（5）第五章：实物测试</w:t>
      </w:r>
    </w:p>
    <w:p w14:paraId="30330DCC" w14:textId="06CA73D1" w:rsidR="00817A00" w:rsidRPr="00817A00" w:rsidRDefault="00817A00" w:rsidP="00817A00">
      <w:pPr>
        <w:spacing w:line="440" w:lineRule="exact"/>
        <w:ind w:firstLineChars="200" w:firstLine="480"/>
        <w:rPr>
          <w:rFonts w:ascii="宋体" w:hAnsi="宋体" w:cs="宋体" w:hint="eastAsia"/>
          <w:color w:val="111111"/>
          <w:kern w:val="0"/>
          <w:sz w:val="24"/>
        </w:rPr>
      </w:pPr>
      <w:r w:rsidRPr="00817A00">
        <w:rPr>
          <w:rFonts w:ascii="宋体" w:hAnsi="宋体" w:cs="宋体" w:hint="eastAsia"/>
          <w:color w:val="111111"/>
          <w:kern w:val="0"/>
          <w:sz w:val="24"/>
        </w:rPr>
        <w:t>在实物测试环节，通过搭建硬件平台进行现场测试，采用多角度综合测试方法对核心组件进行功能验证，重点检测语音唤醒响应、语音与 APP 远程控制、传感器数据采集与显示等关键指标是否符合设计要求，完整记录测试过程并对结果进行分析，优化系统性能。</w:t>
      </w:r>
    </w:p>
    <w:p w14:paraId="5394E989" w14:textId="77777777" w:rsidR="00817A00" w:rsidRDefault="00817A00" w:rsidP="00817A00">
      <w:pPr>
        <w:spacing w:line="440" w:lineRule="exact"/>
        <w:ind w:firstLineChars="200" w:firstLine="480"/>
        <w:rPr>
          <w:rFonts w:ascii="宋体" w:hAnsi="宋体" w:cs="宋体"/>
          <w:color w:val="111111"/>
          <w:kern w:val="0"/>
          <w:sz w:val="24"/>
        </w:rPr>
      </w:pPr>
      <w:r w:rsidRPr="00817A00">
        <w:rPr>
          <w:rFonts w:ascii="宋体" w:hAnsi="宋体" w:cs="宋体" w:hint="eastAsia"/>
          <w:color w:val="111111"/>
          <w:kern w:val="0"/>
          <w:sz w:val="24"/>
        </w:rPr>
        <w:t>（7）第六章：总结</w:t>
      </w:r>
    </w:p>
    <w:p w14:paraId="35434307" w14:textId="0191DB40" w:rsidR="00C1785E" w:rsidRDefault="00817A00" w:rsidP="00817A00">
      <w:pPr>
        <w:spacing w:line="440" w:lineRule="exact"/>
        <w:ind w:firstLineChars="200" w:firstLine="480"/>
        <w:rPr>
          <w:rFonts w:ascii="宋体" w:hAnsi="宋体" w:cs="宋体" w:hint="eastAsia"/>
          <w:color w:val="111111"/>
          <w:kern w:val="0"/>
          <w:sz w:val="24"/>
        </w:rPr>
        <w:sectPr w:rsidR="00C1785E">
          <w:headerReference w:type="default" r:id="rId17"/>
          <w:footerReference w:type="even" r:id="rId18"/>
          <w:footerReference w:type="default" r:id="rId19"/>
          <w:footerReference w:type="first" r:id="rId20"/>
          <w:pgSz w:w="11906" w:h="16838"/>
          <w:pgMar w:top="1418" w:right="1134" w:bottom="1418" w:left="1701" w:header="851" w:footer="992" w:gutter="0"/>
          <w:pgNumType w:start="1"/>
          <w:cols w:space="720"/>
          <w:titlePg/>
          <w:docGrid w:type="lines" w:linePitch="312"/>
        </w:sectPr>
      </w:pPr>
      <w:r w:rsidRPr="00817A00">
        <w:rPr>
          <w:rFonts w:ascii="宋体" w:hAnsi="宋体" w:cs="宋体" w:hint="eastAsia"/>
          <w:color w:val="111111"/>
          <w:kern w:val="0"/>
          <w:sz w:val="24"/>
        </w:rPr>
        <w:t>本章节全面梳理研究工作取得的核心成果，基于实测数据客观剖析系统的功能实现与应用价值。总结实践过程中存在的不足与问题，针对性提出优化方向与改进策略，为系统后续升级完善提供思路</w:t>
      </w:r>
      <w:r w:rsidR="00000000">
        <w:rPr>
          <w:rFonts w:ascii="宋体" w:hAnsi="宋体" w:cs="宋体" w:hint="eastAsia"/>
          <w:color w:val="111111"/>
          <w:kern w:val="0"/>
          <w:sz w:val="24"/>
        </w:rPr>
        <w:t>。</w:t>
      </w:r>
    </w:p>
    <w:p w14:paraId="706F3FB4" w14:textId="77777777" w:rsidR="00C1785E" w:rsidRDefault="00000000">
      <w:pPr>
        <w:spacing w:line="440" w:lineRule="exact"/>
        <w:jc w:val="center"/>
        <w:outlineLvl w:val="0"/>
        <w:rPr>
          <w:rFonts w:ascii="黑体" w:eastAsia="黑体"/>
          <w:bCs/>
          <w:sz w:val="30"/>
        </w:rPr>
      </w:pPr>
      <w:bookmarkStart w:id="33" w:name="_Toc4429"/>
      <w:bookmarkStart w:id="34" w:name="_Toc21349"/>
      <w:bookmarkStart w:id="35" w:name="_Toc2050"/>
      <w:bookmarkStart w:id="36" w:name="_Toc227199493"/>
      <w:bookmarkStart w:id="37" w:name="_Toc542"/>
      <w:bookmarkStart w:id="38" w:name="_Toc528"/>
      <w:r>
        <w:rPr>
          <w:rFonts w:ascii="黑体" w:eastAsia="黑体" w:hint="eastAsia"/>
          <w:bCs/>
          <w:sz w:val="30"/>
        </w:rPr>
        <w:lastRenderedPageBreak/>
        <w:t>2</w:t>
      </w:r>
      <w:bookmarkEnd w:id="33"/>
      <w:bookmarkEnd w:id="34"/>
      <w:bookmarkEnd w:id="35"/>
      <w:r>
        <w:rPr>
          <w:rFonts w:ascii="黑体" w:eastAsia="黑体" w:hint="eastAsia"/>
          <w:bCs/>
          <w:sz w:val="30"/>
        </w:rPr>
        <w:t>系统设计方案</w:t>
      </w:r>
      <w:bookmarkEnd w:id="36"/>
      <w:bookmarkEnd w:id="37"/>
      <w:bookmarkEnd w:id="38"/>
    </w:p>
    <w:p w14:paraId="76EBC643" w14:textId="77777777" w:rsidR="00C1785E" w:rsidRDefault="00000000">
      <w:pPr>
        <w:pStyle w:val="2"/>
        <w:spacing w:before="0" w:after="0" w:line="440" w:lineRule="exact"/>
        <w:rPr>
          <w:rFonts w:ascii="宋体" w:hAnsi="宋体" w:cs="宋体" w:hint="eastAsia"/>
          <w:color w:val="111111"/>
          <w:kern w:val="0"/>
          <w:sz w:val="24"/>
        </w:rPr>
      </w:pPr>
      <w:bookmarkStart w:id="39" w:name="_Toc21202"/>
      <w:bookmarkStart w:id="40" w:name="_Toc227199494"/>
      <w:bookmarkStart w:id="41" w:name="_Toc17960"/>
      <w:bookmarkStart w:id="42" w:name="_Toc20174"/>
      <w:bookmarkStart w:id="43" w:name="_Toc167266783"/>
      <w:bookmarkStart w:id="44" w:name="_Toc13489"/>
      <w:bookmarkStart w:id="45" w:name="_Toc1652"/>
      <w:r>
        <w:rPr>
          <w:rFonts w:ascii="黑体" w:hAnsi="黑体" w:hint="eastAsia"/>
          <w:b w:val="0"/>
          <w:sz w:val="28"/>
          <w:szCs w:val="28"/>
        </w:rPr>
        <w:t>2.1系统设计内容</w:t>
      </w:r>
      <w:bookmarkEnd w:id="39"/>
      <w:bookmarkEnd w:id="40"/>
      <w:bookmarkEnd w:id="41"/>
      <w:bookmarkEnd w:id="42"/>
      <w:bookmarkEnd w:id="43"/>
    </w:p>
    <w:p w14:paraId="4E21EB81"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本系统以STM32F407VET6单片机为核心，围绕智慧生活家居环境监测与控制展开，旨在实现家庭环境的智能检测、设备自动控制、人机友好交互以及数据的本地与远程管理。系统设计内容主要包括以下几个方面：</w:t>
      </w:r>
    </w:p>
    <w:p w14:paraId="065494C0"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环境监测子系统：集成MQ2可燃气体传感器、MQ135空气质量传感器、BMP280大气压传感器、温湿度传感器和雨滴传感器，实现对空气质量、温湿度、气体泄漏、气压变化及降雨等多因素的实时采集与分析。</w:t>
      </w:r>
    </w:p>
    <w:p w14:paraId="75DB37E7"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执行控制子系统：采用步进电机和舵机，完成门锁、窗帘等的机械动作联动，提升家居自动化能力。</w:t>
      </w:r>
    </w:p>
    <w:p w14:paraId="75FC94E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数据与通信子系统：利用W25Q128 Flash内存进行本地数据存储，并通过Wi-Fi模块实现MQTT远程数据通信，支持手机APP/PC端对系统状态的远程监控与操作。</w:t>
      </w:r>
    </w:p>
    <w:p w14:paraId="75EA133F"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人机交互子系统：采用OLED显示屏进行密码信息显示，集成SU-03T语音控制模块，实现离线语音操作，增强使用便捷性和交互体验。</w:t>
      </w:r>
    </w:p>
    <w:p w14:paraId="2FF15F49"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报警与联动机制：软件设计实现多传感器报警策略与设备间的联动控制，如气体超标报警、下雨提醒等，提高家居安全性与智能化水平。</w:t>
      </w:r>
    </w:p>
    <w:p w14:paraId="59E12FB0" w14:textId="77777777" w:rsidR="00C1785E" w:rsidRDefault="00000000">
      <w:pPr>
        <w:spacing w:line="440" w:lineRule="exact"/>
        <w:outlineLvl w:val="1"/>
        <w:rPr>
          <w:rFonts w:ascii="宋体" w:eastAsia="黑体" w:hAnsi="宋体" w:hint="eastAsia"/>
          <w:sz w:val="24"/>
        </w:rPr>
      </w:pPr>
      <w:bookmarkStart w:id="46" w:name="_Toc32385"/>
      <w:bookmarkStart w:id="47" w:name="_Toc15245"/>
      <w:bookmarkStart w:id="48" w:name="_Toc28328"/>
      <w:bookmarkStart w:id="49" w:name="_Toc227199495"/>
      <w:bookmarkEnd w:id="44"/>
      <w:bookmarkEnd w:id="45"/>
      <w:r>
        <w:rPr>
          <w:rFonts w:ascii="黑体" w:eastAsia="黑体" w:hint="eastAsia"/>
          <w:bCs/>
          <w:sz w:val="28"/>
        </w:rPr>
        <w:t>2.2总体设计</w:t>
      </w:r>
      <w:bookmarkEnd w:id="46"/>
      <w:bookmarkEnd w:id="47"/>
      <w:bookmarkEnd w:id="48"/>
      <w:r>
        <w:rPr>
          <w:rFonts w:ascii="黑体" w:eastAsia="黑体" w:hint="eastAsia"/>
          <w:bCs/>
          <w:sz w:val="28"/>
        </w:rPr>
        <w:t>方案</w:t>
      </w:r>
      <w:bookmarkEnd w:id="49"/>
    </w:p>
    <w:p w14:paraId="2EEF474F"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系统整体结构可分为五大模块：传感器采集模块、主控与处理模块、执行机构模块、人机交互模块、数据通信模块。总体架构如下图所示：</w:t>
      </w:r>
    </w:p>
    <w:p w14:paraId="2C8F6968" w14:textId="7A6B2A36" w:rsidR="00C1785E" w:rsidRDefault="004D3C51">
      <w:pPr>
        <w:spacing w:line="360" w:lineRule="auto"/>
        <w:jc w:val="center"/>
        <w:rPr>
          <w:rFonts w:ascii="黑体"/>
          <w:bCs/>
          <w:sz w:val="28"/>
        </w:rPr>
      </w:pPr>
      <w:r w:rsidRPr="004D3C51">
        <w:rPr>
          <w:rFonts w:ascii="黑体"/>
          <w:bCs/>
          <w:sz w:val="28"/>
        </w:rPr>
        <w:drawing>
          <wp:inline distT="0" distB="0" distL="0" distR="0" wp14:anchorId="7C3F5F83" wp14:editId="29A50C90">
            <wp:extent cx="4769892" cy="2972572"/>
            <wp:effectExtent l="0" t="0" r="0" b="0"/>
            <wp:docPr id="86355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9209" name=""/>
                    <pic:cNvPicPr/>
                  </pic:nvPicPr>
                  <pic:blipFill>
                    <a:blip r:embed="rId21"/>
                    <a:stretch>
                      <a:fillRect/>
                    </a:stretch>
                  </pic:blipFill>
                  <pic:spPr>
                    <a:xfrm>
                      <a:off x="0" y="0"/>
                      <a:ext cx="4775458" cy="2976041"/>
                    </a:xfrm>
                    <a:prstGeom prst="rect">
                      <a:avLst/>
                    </a:prstGeom>
                  </pic:spPr>
                </pic:pic>
              </a:graphicData>
            </a:graphic>
          </wp:inline>
        </w:drawing>
      </w:r>
    </w:p>
    <w:p w14:paraId="14CB8E1B" w14:textId="77777777" w:rsidR="00C1785E" w:rsidRDefault="00000000">
      <w:pPr>
        <w:spacing w:line="440" w:lineRule="exact"/>
        <w:jc w:val="center"/>
        <w:rPr>
          <w:rFonts w:ascii="宋体" w:hAnsi="宋体" w:cs="宋体" w:hint="eastAsia"/>
          <w:szCs w:val="21"/>
        </w:rPr>
      </w:pPr>
      <w:r>
        <w:rPr>
          <w:rFonts w:ascii="宋体" w:hAnsi="宋体" w:cs="宋体" w:hint="eastAsia"/>
          <w:szCs w:val="21"/>
        </w:rPr>
        <w:t>图2-1系统设计框图</w:t>
      </w:r>
    </w:p>
    <w:p w14:paraId="601754AF" w14:textId="77777777" w:rsidR="00C1785E" w:rsidRDefault="00000000">
      <w:pPr>
        <w:spacing w:line="440" w:lineRule="exact"/>
        <w:ind w:firstLineChars="200" w:firstLine="480"/>
        <w:rPr>
          <w:rFonts w:ascii="宋体" w:hAnsi="宋体" w:hint="eastAsia"/>
          <w:sz w:val="24"/>
        </w:rPr>
      </w:pPr>
      <w:r>
        <w:rPr>
          <w:rFonts w:ascii="宋体" w:hAnsi="宋体" w:hint="eastAsia"/>
          <w:sz w:val="24"/>
        </w:rPr>
        <w:lastRenderedPageBreak/>
        <w:t>主要模块介绍：</w:t>
      </w:r>
    </w:p>
    <w:p w14:paraId="7A18A439"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传感器模块：包括MQ2、MQ135、BMP280、温湿度和雨滴传感器，实现对家庭环境各项参数的实时检测。</w:t>
      </w:r>
    </w:p>
    <w:p w14:paraId="1E611911"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主控单元：使用STM32F407VET6，负责处理数据、执行控制逻辑与各模块的信息交互。</w:t>
      </w:r>
    </w:p>
    <w:p w14:paraId="0E0B6C7B"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执行机构：包括步进电机及舵机模块，实现机械动作，如窗户/门/窗帘的开合。</w:t>
      </w:r>
    </w:p>
    <w:p w14:paraId="674D7336"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人机交互设计：集成1.3寸OLED屏用于信息显示，SU-03T语音控制模块用于本地离线语音操作，提升用户体验。</w:t>
      </w:r>
    </w:p>
    <w:p w14:paraId="2149D83A"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数据存储与远程通信：W25Q128外部Flash用于本地关键数据保存，借助Wi-Fi及MQTT协议实现远程数据同步与控制命令下发。</w:t>
      </w:r>
    </w:p>
    <w:p w14:paraId="28F8FB58"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系统还针对多场景联动和本地故障容错能力设计了软硬件的冗余与异常处理机制，确保系统在特殊情况下的数据可靠性与用户安全。</w:t>
      </w:r>
    </w:p>
    <w:p w14:paraId="72CF2360" w14:textId="77777777" w:rsidR="00C1785E" w:rsidRDefault="00000000">
      <w:pPr>
        <w:spacing w:line="440" w:lineRule="exact"/>
        <w:outlineLvl w:val="1"/>
        <w:rPr>
          <w:rFonts w:ascii="黑体" w:eastAsia="黑体"/>
          <w:bCs/>
          <w:sz w:val="28"/>
        </w:rPr>
      </w:pPr>
      <w:bookmarkStart w:id="50" w:name="_Toc1559"/>
      <w:bookmarkStart w:id="51" w:name="_Toc25339"/>
      <w:bookmarkStart w:id="52" w:name="_Toc27517"/>
      <w:bookmarkStart w:id="53" w:name="_Toc16388"/>
      <w:bookmarkStart w:id="54" w:name="_Toc23001"/>
      <w:bookmarkStart w:id="55" w:name="_Toc227199496"/>
      <w:r>
        <w:rPr>
          <w:rFonts w:ascii="黑体" w:eastAsia="黑体" w:hint="eastAsia"/>
          <w:bCs/>
          <w:sz w:val="28"/>
        </w:rPr>
        <w:t>2.3方案论证</w:t>
      </w:r>
      <w:bookmarkEnd w:id="50"/>
      <w:bookmarkEnd w:id="51"/>
      <w:bookmarkEnd w:id="52"/>
      <w:bookmarkEnd w:id="53"/>
      <w:bookmarkEnd w:id="54"/>
      <w:bookmarkEnd w:id="55"/>
    </w:p>
    <w:p w14:paraId="0F8D13DD" w14:textId="77777777" w:rsidR="00C1785E" w:rsidRDefault="00000000">
      <w:pPr>
        <w:pStyle w:val="3"/>
        <w:spacing w:before="0" w:after="0" w:line="440" w:lineRule="exact"/>
        <w:ind w:firstLineChars="200" w:firstLine="480"/>
        <w:rPr>
          <w:rFonts w:ascii="宋体" w:hAnsi="宋体" w:cs="宋体" w:hint="eastAsia"/>
          <w:color w:val="111111"/>
          <w:kern w:val="0"/>
          <w:sz w:val="24"/>
        </w:rPr>
      </w:pPr>
      <w:bookmarkStart w:id="56" w:name="_Toc227199497"/>
      <w:bookmarkStart w:id="57" w:name="_Toc6524"/>
      <w:bookmarkStart w:id="58" w:name="_Toc167266786"/>
      <w:bookmarkStart w:id="59" w:name="_Toc4725"/>
      <w:r>
        <w:rPr>
          <w:rFonts w:ascii="黑体" w:eastAsia="黑体" w:hAnsi="黑体" w:hint="eastAsia"/>
          <w:b w:val="0"/>
          <w:sz w:val="24"/>
          <w:szCs w:val="24"/>
        </w:rPr>
        <w:t>2.3.1</w:t>
      </w:r>
      <w:r>
        <w:rPr>
          <w:rFonts w:ascii="黑体" w:eastAsia="黑体" w:hAnsi="黑体"/>
          <w:b w:val="0"/>
          <w:sz w:val="24"/>
          <w:szCs w:val="24"/>
        </w:rPr>
        <w:t>方案一</w:t>
      </w:r>
      <w:bookmarkEnd w:id="56"/>
      <w:bookmarkEnd w:id="57"/>
      <w:bookmarkEnd w:id="58"/>
      <w:bookmarkEnd w:id="59"/>
    </w:p>
    <w:p w14:paraId="323FADA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该方案以STM32F407VET6单片机为核心，采用高集成度的外设拓展思路，实现多功能一体化。主控采用STM32F407VET6，配合丰富I/O口管理多传感器与执行机构。W25Q128作为外部Flash扩充存储，可靠性高。SU-03T语音控制实现离线唤醒、指定命令控制，免除互联网依赖，确保在断网/弱网环境下也能本地操作。Wi-Fi模块通过MQTT协议对接物联网平台，实现手机端/PC端远程指令响应和数据信息同步下发。各环境传感器采集数据直接用于驱动步进电机和舵机，实现多场景自动联动。优点：系统集成度高，软硬件模块均选用成熟方案，可灵活扩展能力强。既支持本地脱网操作，又具备完善的云端远控、数据留存能力。响应速度快，数据可靠性及安全性高。缺点：系统设计及开发难度较大，对开发者软硬件综合能力要求高。部分外设需要额外供电与专用驱动，硬件接口资源需合理分配。</w:t>
      </w:r>
    </w:p>
    <w:p w14:paraId="4FF675A7" w14:textId="77777777" w:rsidR="00C1785E" w:rsidRDefault="00000000">
      <w:pPr>
        <w:spacing w:line="360" w:lineRule="auto"/>
        <w:jc w:val="center"/>
      </w:pPr>
      <w:r>
        <w:rPr>
          <w:noProof/>
        </w:rPr>
        <w:drawing>
          <wp:inline distT="0" distB="0" distL="0" distR="0" wp14:anchorId="243063F2" wp14:editId="6F76FC40">
            <wp:extent cx="1555750" cy="1802130"/>
            <wp:effectExtent l="0" t="0" r="6350" b="7620"/>
            <wp:docPr id="208168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81037" name="图片 1"/>
                    <pic:cNvPicPr>
                      <a:picLocks noChangeAspect="1"/>
                    </pic:cNvPicPr>
                  </pic:nvPicPr>
                  <pic:blipFill>
                    <a:blip r:embed="rId22"/>
                    <a:stretch>
                      <a:fillRect/>
                    </a:stretch>
                  </pic:blipFill>
                  <pic:spPr>
                    <a:xfrm>
                      <a:off x="0" y="0"/>
                      <a:ext cx="1576372" cy="1826443"/>
                    </a:xfrm>
                    <a:prstGeom prst="rect">
                      <a:avLst/>
                    </a:prstGeom>
                  </pic:spPr>
                </pic:pic>
              </a:graphicData>
            </a:graphic>
          </wp:inline>
        </w:drawing>
      </w:r>
    </w:p>
    <w:p w14:paraId="3D0C5D29" w14:textId="77777777" w:rsidR="00C1785E" w:rsidRDefault="00000000">
      <w:pPr>
        <w:jc w:val="center"/>
        <w:rPr>
          <w:rFonts w:ascii="宋体" w:hAnsi="宋体" w:cs="宋体" w:hint="eastAsia"/>
          <w:szCs w:val="21"/>
        </w:rPr>
      </w:pPr>
      <w:r>
        <w:rPr>
          <w:rFonts w:ascii="宋体" w:hAnsi="宋体" w:cs="宋体" w:hint="eastAsia"/>
          <w:szCs w:val="21"/>
        </w:rPr>
        <w:t>图2-2 STM32F407VET6实物图</w:t>
      </w:r>
    </w:p>
    <w:p w14:paraId="1E5ED167" w14:textId="77777777" w:rsidR="00C1785E" w:rsidRDefault="00000000">
      <w:pPr>
        <w:pStyle w:val="3"/>
        <w:spacing w:before="0" w:after="0" w:line="440" w:lineRule="exact"/>
        <w:ind w:firstLineChars="200" w:firstLine="480"/>
        <w:rPr>
          <w:rFonts w:eastAsia="黑体"/>
        </w:rPr>
      </w:pPr>
      <w:bookmarkStart w:id="60" w:name="_Toc26656"/>
      <w:bookmarkStart w:id="61" w:name="_Toc227199498"/>
      <w:bookmarkStart w:id="62" w:name="_Toc25791"/>
      <w:r>
        <w:rPr>
          <w:rFonts w:ascii="黑体" w:eastAsia="黑体" w:hAnsi="黑体" w:hint="eastAsia"/>
          <w:b w:val="0"/>
          <w:sz w:val="24"/>
          <w:szCs w:val="24"/>
        </w:rPr>
        <w:lastRenderedPageBreak/>
        <w:t>2.3.1</w:t>
      </w:r>
      <w:r>
        <w:rPr>
          <w:rFonts w:ascii="黑体" w:eastAsia="黑体" w:hAnsi="黑体"/>
          <w:b w:val="0"/>
          <w:sz w:val="24"/>
          <w:szCs w:val="24"/>
        </w:rPr>
        <w:t>方案</w:t>
      </w:r>
      <w:r>
        <w:rPr>
          <w:rFonts w:ascii="黑体" w:eastAsia="黑体" w:hAnsi="黑体" w:hint="eastAsia"/>
          <w:b w:val="0"/>
          <w:sz w:val="24"/>
          <w:szCs w:val="24"/>
        </w:rPr>
        <w:t>二</w:t>
      </w:r>
      <w:bookmarkEnd w:id="60"/>
      <w:bookmarkEnd w:id="61"/>
      <w:bookmarkEnd w:id="62"/>
    </w:p>
    <w:p w14:paraId="36941849" w14:textId="19478660" w:rsidR="00C1785E" w:rsidRDefault="00FA722D">
      <w:pPr>
        <w:spacing w:line="440" w:lineRule="exact"/>
        <w:ind w:firstLineChars="200" w:firstLine="480"/>
        <w:rPr>
          <w:rFonts w:ascii="宋体" w:hAnsi="宋体" w:hint="eastAsia"/>
          <w:sz w:val="24"/>
        </w:rPr>
      </w:pPr>
      <w:r w:rsidRPr="00FA722D">
        <w:rPr>
          <w:rFonts w:ascii="宋体" w:hAnsi="宋体" w:hint="eastAsia"/>
          <w:sz w:val="24"/>
        </w:rPr>
        <w:t>本方案以</w:t>
      </w:r>
      <w:r w:rsidRPr="00FA722D">
        <w:rPr>
          <w:rFonts w:ascii="宋体" w:hAnsi="宋体"/>
          <w:sz w:val="24"/>
        </w:rPr>
        <w:t>ESP32-S3</w:t>
      </w:r>
      <w:r w:rsidRPr="00FA722D">
        <w:rPr>
          <w:rFonts w:ascii="宋体" w:hAnsi="宋体" w:hint="eastAsia"/>
          <w:sz w:val="24"/>
        </w:rPr>
        <w:t>为主控，通过板载</w:t>
      </w:r>
      <w:r w:rsidRPr="00FA722D">
        <w:rPr>
          <w:rFonts w:ascii="宋体" w:hAnsi="宋体"/>
          <w:sz w:val="24"/>
        </w:rPr>
        <w:t>Wi</w:t>
      </w:r>
      <w:r w:rsidRPr="00FA722D">
        <w:rPr>
          <w:rFonts w:ascii="Cambria Math" w:hAnsi="Cambria Math" w:cs="Cambria Math"/>
          <w:sz w:val="24"/>
        </w:rPr>
        <w:t>‑</w:t>
      </w:r>
      <w:r w:rsidRPr="00FA722D">
        <w:rPr>
          <w:rFonts w:ascii="宋体" w:hAnsi="宋体"/>
          <w:sz w:val="24"/>
        </w:rPr>
        <w:t>Fi</w:t>
      </w:r>
      <w:r w:rsidRPr="00FA722D">
        <w:rPr>
          <w:rFonts w:ascii="宋体" w:hAnsi="宋体" w:hint="eastAsia"/>
          <w:sz w:val="24"/>
        </w:rPr>
        <w:t>与蓝牙实现无线通信，面向轻量化物联网、无线直连的低成本场景。选用</w:t>
      </w:r>
      <w:r w:rsidRPr="00FA722D">
        <w:rPr>
          <w:rFonts w:ascii="宋体" w:hAnsi="宋体"/>
          <w:sz w:val="24"/>
        </w:rPr>
        <w:t>ESP32-S3</w:t>
      </w:r>
      <w:r w:rsidRPr="00FA722D">
        <w:rPr>
          <w:rFonts w:ascii="宋体" w:hAnsi="宋体" w:hint="eastAsia"/>
          <w:sz w:val="24"/>
        </w:rPr>
        <w:t>，集成双核运算核心、自带无线通信功能，无需额外外接</w:t>
      </w:r>
      <w:r w:rsidRPr="00FA722D">
        <w:rPr>
          <w:rFonts w:ascii="宋体" w:hAnsi="宋体"/>
          <w:sz w:val="24"/>
        </w:rPr>
        <w:t>Wi</w:t>
      </w:r>
      <w:r w:rsidRPr="00FA722D">
        <w:rPr>
          <w:rFonts w:ascii="Cambria Math" w:hAnsi="Cambria Math" w:cs="Cambria Math"/>
          <w:sz w:val="24"/>
        </w:rPr>
        <w:t>‑</w:t>
      </w:r>
      <w:r w:rsidRPr="00FA722D">
        <w:rPr>
          <w:rFonts w:ascii="宋体" w:hAnsi="宋体"/>
          <w:sz w:val="24"/>
        </w:rPr>
        <w:t>Fi</w:t>
      </w:r>
      <w:r w:rsidRPr="00FA722D">
        <w:rPr>
          <w:rFonts w:ascii="宋体" w:hAnsi="宋体" w:hint="eastAsia"/>
          <w:sz w:val="24"/>
        </w:rPr>
        <w:t>模块，外设接口齐全，高度适配环境监测类小型设备设计。通过</w:t>
      </w:r>
      <w:r w:rsidRPr="00FA722D">
        <w:rPr>
          <w:rFonts w:ascii="宋体" w:hAnsi="宋体"/>
          <w:sz w:val="24"/>
        </w:rPr>
        <w:t>USART/I2C/SPI</w:t>
      </w:r>
      <w:r w:rsidRPr="00FA722D">
        <w:rPr>
          <w:rFonts w:ascii="宋体" w:hAnsi="宋体" w:hint="eastAsia"/>
          <w:sz w:val="24"/>
        </w:rPr>
        <w:t>等接口连接</w:t>
      </w:r>
      <w:r w:rsidRPr="00FA722D">
        <w:rPr>
          <w:rFonts w:ascii="宋体" w:hAnsi="宋体"/>
          <w:sz w:val="24"/>
        </w:rPr>
        <w:t xml:space="preserve"> MQ2</w:t>
      </w:r>
      <w:r w:rsidRPr="00FA722D">
        <w:rPr>
          <w:rFonts w:ascii="宋体" w:hAnsi="宋体" w:hint="eastAsia"/>
          <w:sz w:val="24"/>
        </w:rPr>
        <w:t>、</w:t>
      </w:r>
      <w:r w:rsidRPr="00FA722D">
        <w:rPr>
          <w:rFonts w:ascii="宋体" w:hAnsi="宋体"/>
          <w:sz w:val="24"/>
        </w:rPr>
        <w:t>MQ135</w:t>
      </w:r>
      <w:r w:rsidRPr="00FA722D">
        <w:rPr>
          <w:rFonts w:ascii="宋体" w:hAnsi="宋体" w:hint="eastAsia"/>
          <w:sz w:val="24"/>
        </w:rPr>
        <w:t>、温湿度、</w:t>
      </w:r>
      <w:r w:rsidRPr="00FA722D">
        <w:rPr>
          <w:rFonts w:ascii="宋体" w:hAnsi="宋体"/>
          <w:sz w:val="24"/>
        </w:rPr>
        <w:t>BMP280</w:t>
      </w:r>
      <w:r w:rsidRPr="00FA722D">
        <w:rPr>
          <w:rFonts w:ascii="宋体" w:hAnsi="宋体" w:hint="eastAsia"/>
          <w:sz w:val="24"/>
        </w:rPr>
        <w:t>、雨滴传感器及</w:t>
      </w:r>
      <w:r w:rsidRPr="00FA722D">
        <w:rPr>
          <w:rFonts w:ascii="宋体" w:hAnsi="宋体"/>
          <w:sz w:val="24"/>
        </w:rPr>
        <w:t>W25Q128</w:t>
      </w:r>
      <w:r w:rsidRPr="00FA722D">
        <w:rPr>
          <w:rFonts w:ascii="宋体" w:hAnsi="宋体" w:hint="eastAsia"/>
          <w:sz w:val="24"/>
        </w:rPr>
        <w:t>；无线传输由芯片原生</w:t>
      </w:r>
      <w:r w:rsidRPr="00FA722D">
        <w:rPr>
          <w:rFonts w:ascii="宋体" w:hAnsi="宋体"/>
          <w:sz w:val="24"/>
        </w:rPr>
        <w:t>Wi</w:t>
      </w:r>
      <w:r w:rsidRPr="00FA722D">
        <w:rPr>
          <w:rFonts w:ascii="Cambria Math" w:hAnsi="Cambria Math" w:cs="Cambria Math"/>
          <w:sz w:val="24"/>
        </w:rPr>
        <w:t>‑</w:t>
      </w:r>
      <w:r w:rsidRPr="00FA722D">
        <w:rPr>
          <w:rFonts w:ascii="宋体" w:hAnsi="宋体"/>
          <w:sz w:val="24"/>
        </w:rPr>
        <w:t>Fi</w:t>
      </w:r>
      <w:r w:rsidRPr="00FA722D">
        <w:rPr>
          <w:rFonts w:ascii="宋体" w:hAnsi="宋体" w:hint="eastAsia"/>
          <w:sz w:val="24"/>
        </w:rPr>
        <w:t>电路直接实现。步进电机与舵机由独立驱动模块控制，</w:t>
      </w:r>
      <w:r w:rsidRPr="00FA722D">
        <w:rPr>
          <w:rFonts w:ascii="宋体" w:hAnsi="宋体"/>
          <w:sz w:val="24"/>
        </w:rPr>
        <w:t>ESP32-S3</w:t>
      </w:r>
      <w:r w:rsidRPr="00FA722D">
        <w:rPr>
          <w:rFonts w:ascii="宋体" w:hAnsi="宋体" w:hint="eastAsia"/>
          <w:sz w:val="24"/>
        </w:rPr>
        <w:t>负责控制信号与联动逻辑；</w:t>
      </w:r>
      <w:r w:rsidRPr="00FA722D">
        <w:rPr>
          <w:rFonts w:ascii="宋体" w:hAnsi="宋体"/>
          <w:sz w:val="24"/>
        </w:rPr>
        <w:t>OLED</w:t>
      </w:r>
      <w:r w:rsidRPr="00FA722D">
        <w:rPr>
          <w:rFonts w:ascii="宋体" w:hAnsi="宋体" w:hint="eastAsia"/>
          <w:sz w:val="24"/>
        </w:rPr>
        <w:t>与</w:t>
      </w:r>
      <w:r w:rsidRPr="00FA722D">
        <w:rPr>
          <w:rFonts w:ascii="宋体" w:hAnsi="宋体"/>
          <w:sz w:val="24"/>
        </w:rPr>
        <w:t>SU</w:t>
      </w:r>
      <w:r w:rsidRPr="00FA722D">
        <w:rPr>
          <w:rFonts w:ascii="Cambria Math" w:hAnsi="Cambria Math" w:cs="Cambria Math"/>
          <w:sz w:val="24"/>
        </w:rPr>
        <w:t>‑</w:t>
      </w:r>
      <w:r w:rsidRPr="00FA722D">
        <w:rPr>
          <w:rFonts w:ascii="宋体" w:hAnsi="宋体"/>
          <w:sz w:val="24"/>
        </w:rPr>
        <w:t>03T</w:t>
      </w:r>
      <w:r w:rsidRPr="00FA722D">
        <w:rPr>
          <w:rFonts w:ascii="宋体" w:hAnsi="宋体" w:hint="eastAsia"/>
          <w:sz w:val="24"/>
        </w:rPr>
        <w:t>语音模块可通过</w:t>
      </w:r>
      <w:r w:rsidRPr="00FA722D">
        <w:rPr>
          <w:rFonts w:ascii="宋体" w:hAnsi="宋体"/>
          <w:sz w:val="24"/>
        </w:rPr>
        <w:t>I2C/UART</w:t>
      </w:r>
      <w:r w:rsidRPr="00FA722D">
        <w:rPr>
          <w:rFonts w:ascii="宋体" w:hAnsi="宋体" w:hint="eastAsia"/>
          <w:sz w:val="24"/>
        </w:rPr>
        <w:t>接入。优点：集成度高、省去额外无线模块，电路设计精简；开源资料丰富、开发周期短，适合物联网教学与智能设备原型开发；支持多种低功耗模式，功能裁剪灵活。缺点：通用控制拓展性相较于传统单片机偏弱，复杂工业级多任务调度能力有限；大容量本地存储与多路外设并发工作时，需搭配外部拓展芯片，增加硬件设计难度。</w:t>
      </w:r>
    </w:p>
    <w:p w14:paraId="6A748760" w14:textId="7F08C50E" w:rsidR="00C1785E" w:rsidRDefault="00FA722D">
      <w:pPr>
        <w:spacing w:line="360" w:lineRule="auto"/>
        <w:jc w:val="center"/>
      </w:pPr>
      <w:r w:rsidRPr="00FA722D">
        <w:rPr>
          <w:noProof/>
        </w:rPr>
        <w:drawing>
          <wp:inline distT="0" distB="0" distL="0" distR="0" wp14:anchorId="003FB929" wp14:editId="3A2933A0">
            <wp:extent cx="3077571" cy="2285271"/>
            <wp:effectExtent l="0" t="0" r="8890" b="1270"/>
            <wp:docPr id="29351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2434" name=""/>
                    <pic:cNvPicPr/>
                  </pic:nvPicPr>
                  <pic:blipFill>
                    <a:blip r:embed="rId23"/>
                    <a:stretch>
                      <a:fillRect/>
                    </a:stretch>
                  </pic:blipFill>
                  <pic:spPr>
                    <a:xfrm>
                      <a:off x="0" y="0"/>
                      <a:ext cx="3101371" cy="2302944"/>
                    </a:xfrm>
                    <a:prstGeom prst="rect">
                      <a:avLst/>
                    </a:prstGeom>
                  </pic:spPr>
                </pic:pic>
              </a:graphicData>
            </a:graphic>
          </wp:inline>
        </w:drawing>
      </w:r>
    </w:p>
    <w:p w14:paraId="137A6C6F" w14:textId="5415D45E" w:rsidR="00C1785E" w:rsidRDefault="00000000">
      <w:pPr>
        <w:spacing w:line="440" w:lineRule="exact"/>
        <w:jc w:val="center"/>
        <w:rPr>
          <w:rFonts w:ascii="宋体" w:hAnsi="宋体" w:hint="eastAsia"/>
          <w:sz w:val="24"/>
        </w:rPr>
      </w:pPr>
      <w:r>
        <w:rPr>
          <w:rFonts w:ascii="宋体" w:hAnsi="宋体" w:cs="宋体" w:hint="eastAsia"/>
          <w:szCs w:val="21"/>
        </w:rPr>
        <w:t xml:space="preserve">图2-3 </w:t>
      </w:r>
      <w:r w:rsidR="00FA722D" w:rsidRPr="00FA722D">
        <w:rPr>
          <w:rFonts w:ascii="宋体" w:hAnsi="宋体"/>
          <w:sz w:val="24"/>
        </w:rPr>
        <w:t>ESP32-S3</w:t>
      </w:r>
      <w:r>
        <w:rPr>
          <w:rFonts w:ascii="宋体" w:hAnsi="宋体" w:cs="宋体" w:hint="eastAsia"/>
          <w:szCs w:val="21"/>
        </w:rPr>
        <w:t>实物图</w:t>
      </w:r>
      <w:bookmarkStart w:id="63" w:name="_Toc20164"/>
      <w:bookmarkStart w:id="64" w:name="_Toc28131"/>
      <w:bookmarkStart w:id="65" w:name="_Toc26553"/>
      <w:bookmarkStart w:id="66" w:name="_Toc28774"/>
      <w:bookmarkStart w:id="67" w:name="_Toc2870"/>
    </w:p>
    <w:p w14:paraId="5A9E89C8" w14:textId="77777777" w:rsidR="00C1785E" w:rsidRDefault="00000000">
      <w:pPr>
        <w:spacing w:line="440" w:lineRule="exact"/>
        <w:ind w:firstLineChars="200" w:firstLine="480"/>
        <w:outlineLvl w:val="2"/>
        <w:rPr>
          <w:rFonts w:ascii="黑体" w:eastAsia="黑体" w:hAnsi="黑体" w:hint="eastAsia"/>
          <w:sz w:val="24"/>
        </w:rPr>
      </w:pPr>
      <w:bookmarkStart w:id="68" w:name="_Toc2649"/>
      <w:bookmarkStart w:id="69" w:name="_Toc31505"/>
      <w:bookmarkStart w:id="70" w:name="_Toc227199499"/>
      <w:r>
        <w:rPr>
          <w:rFonts w:ascii="黑体" w:eastAsia="黑体" w:hAnsi="黑体" w:hint="eastAsia"/>
          <w:sz w:val="24"/>
        </w:rPr>
        <w:t>2.3.3论证</w:t>
      </w:r>
      <w:bookmarkEnd w:id="68"/>
      <w:bookmarkEnd w:id="69"/>
      <w:bookmarkEnd w:id="70"/>
    </w:p>
    <w:bookmarkEnd w:id="63"/>
    <w:bookmarkEnd w:id="64"/>
    <w:bookmarkEnd w:id="65"/>
    <w:bookmarkEnd w:id="66"/>
    <w:bookmarkEnd w:id="67"/>
    <w:p w14:paraId="0F18A4F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经过对比分析，本课题最终选择以STM32F407VET6为核心控制器，辅以高可靠的外部Flash，强化本地多传感协同与智能联动能力，同时借助MQTT协议实现可靠远程同步。方案一不仅能够高效整合传感、控制、存储与通信模块，且具备高度可扩展性和稳定性，尤其适用于对数据可靠性、安全性与智能化集成程度要求高的实际家庭场景。相比之下，方案二虽开发简易、适合教学原型，但在多模块复杂集成、语音本地控制及远程大数据处理能力方面存在明显短板。因此，基于STM32F407VET6的本地+云端一体智能家居中控系统是功能、性能与扩展性的最佳平衡点，完全满足现代智慧生活家居的设计目标和发展趋势。</w:t>
      </w:r>
    </w:p>
    <w:p w14:paraId="3F7E1D88" w14:textId="77777777" w:rsidR="00C1785E" w:rsidRDefault="00C1785E">
      <w:pPr>
        <w:spacing w:line="440" w:lineRule="exact"/>
        <w:rPr>
          <w:rFonts w:ascii="宋体" w:hAnsi="宋体" w:hint="eastAsia"/>
          <w:sz w:val="24"/>
        </w:rPr>
      </w:pPr>
    </w:p>
    <w:p w14:paraId="643FB6E8" w14:textId="77777777" w:rsidR="00C1785E" w:rsidRDefault="00C1785E">
      <w:pPr>
        <w:tabs>
          <w:tab w:val="center" w:pos="4535"/>
        </w:tabs>
        <w:jc w:val="left"/>
        <w:sectPr w:rsidR="00C1785E">
          <w:headerReference w:type="default" r:id="rId24"/>
          <w:footerReference w:type="default" r:id="rId25"/>
          <w:pgSz w:w="11906" w:h="16838"/>
          <w:pgMar w:top="1418" w:right="1134" w:bottom="1418" w:left="1701" w:header="851" w:footer="992" w:gutter="0"/>
          <w:cols w:space="720"/>
          <w:docGrid w:type="lines" w:linePitch="312"/>
        </w:sectPr>
      </w:pPr>
    </w:p>
    <w:p w14:paraId="7B58CD93" w14:textId="77777777" w:rsidR="00C1785E" w:rsidRDefault="00000000">
      <w:pPr>
        <w:spacing w:line="440" w:lineRule="exact"/>
        <w:jc w:val="center"/>
        <w:outlineLvl w:val="0"/>
        <w:rPr>
          <w:rFonts w:ascii="黑体" w:eastAsia="黑体"/>
          <w:bCs/>
          <w:sz w:val="30"/>
        </w:rPr>
      </w:pPr>
      <w:bookmarkStart w:id="71" w:name="_Toc17013"/>
      <w:bookmarkStart w:id="72" w:name="_Toc2150"/>
      <w:bookmarkStart w:id="73" w:name="_Toc23409"/>
      <w:bookmarkStart w:id="74" w:name="_Toc227199500"/>
      <w:bookmarkStart w:id="75" w:name="_Toc1875"/>
      <w:bookmarkStart w:id="76" w:name="_Toc29511"/>
      <w:r>
        <w:rPr>
          <w:rFonts w:ascii="黑体" w:eastAsia="黑体" w:hint="eastAsia"/>
          <w:bCs/>
          <w:sz w:val="30"/>
        </w:rPr>
        <w:lastRenderedPageBreak/>
        <w:t>3硬件设计</w:t>
      </w:r>
      <w:bookmarkEnd w:id="71"/>
      <w:bookmarkEnd w:id="72"/>
      <w:bookmarkEnd w:id="73"/>
      <w:bookmarkEnd w:id="74"/>
      <w:bookmarkEnd w:id="75"/>
      <w:bookmarkEnd w:id="76"/>
    </w:p>
    <w:p w14:paraId="18D384CE" w14:textId="77777777" w:rsidR="00C1785E" w:rsidRDefault="00000000">
      <w:pPr>
        <w:pStyle w:val="2"/>
        <w:spacing w:before="0" w:after="0" w:line="440" w:lineRule="exact"/>
        <w:rPr>
          <w:rFonts w:ascii="黑体" w:hAnsi="黑体" w:hint="eastAsia"/>
          <w:b w:val="0"/>
          <w:sz w:val="28"/>
          <w:szCs w:val="28"/>
        </w:rPr>
      </w:pPr>
      <w:bookmarkStart w:id="77" w:name="_Toc17997"/>
      <w:bookmarkStart w:id="78" w:name="_Toc13615"/>
      <w:bookmarkStart w:id="79" w:name="_Toc167266790"/>
      <w:bookmarkStart w:id="80" w:name="_Toc7310"/>
      <w:bookmarkStart w:id="81" w:name="_Toc227199501"/>
      <w:bookmarkStart w:id="82" w:name="_Toc16299"/>
      <w:bookmarkStart w:id="83" w:name="_Toc25535"/>
      <w:r>
        <w:rPr>
          <w:rFonts w:ascii="黑体" w:hAnsi="黑体" w:hint="eastAsia"/>
          <w:b w:val="0"/>
          <w:sz w:val="28"/>
          <w:szCs w:val="28"/>
        </w:rPr>
        <w:t>3.1单片机</w:t>
      </w:r>
      <w:bookmarkEnd w:id="77"/>
      <w:bookmarkEnd w:id="78"/>
      <w:bookmarkEnd w:id="79"/>
      <w:bookmarkEnd w:id="80"/>
      <w:r>
        <w:rPr>
          <w:rFonts w:ascii="黑体" w:hAnsi="黑体" w:hint="eastAsia"/>
          <w:b w:val="0"/>
          <w:sz w:val="28"/>
          <w:szCs w:val="28"/>
        </w:rPr>
        <w:t>简介与最小系统</w:t>
      </w:r>
      <w:bookmarkEnd w:id="81"/>
    </w:p>
    <w:p w14:paraId="059A84D1"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本系统以 STM32F407VET6 单片机作为核心控制单元。该芯片基于 ARM Cortex-M4 内核，主频高达168MHz，具有丰富的外设资源，能够满足多传感器数据采集、多任务处理以及复杂控制逻辑的需求[5][7]。与传统单片机相比，STM32F4系列在运算速度、外设资源以及系统扩展能力方面具有明显优势，能够满足智能家居系统中多模块协同工作的需求。单片机最小系统主要包括晶振电路、复位电路和电源电路，是系统稳定运行的基础[7]。</w:t>
      </w:r>
    </w:p>
    <w:p w14:paraId="13E5FF53" w14:textId="77777777" w:rsidR="00C1785E" w:rsidRDefault="00000000">
      <w:pPr>
        <w:spacing w:line="360" w:lineRule="auto"/>
        <w:jc w:val="center"/>
        <w:rPr>
          <w:rFonts w:ascii="宋体" w:hAnsi="宋体" w:hint="eastAsia"/>
          <w:bCs/>
          <w:szCs w:val="21"/>
        </w:rPr>
      </w:pPr>
      <w:r>
        <w:rPr>
          <w:noProof/>
        </w:rPr>
        <w:drawing>
          <wp:inline distT="0" distB="0" distL="0" distR="0" wp14:anchorId="7C52D8EF" wp14:editId="1159377F">
            <wp:extent cx="5760085" cy="3291205"/>
            <wp:effectExtent l="0" t="0" r="0" b="4445"/>
            <wp:docPr id="508546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6879" name="图片 1"/>
                    <pic:cNvPicPr>
                      <a:picLocks noChangeAspect="1"/>
                    </pic:cNvPicPr>
                  </pic:nvPicPr>
                  <pic:blipFill>
                    <a:blip r:embed="rId26"/>
                    <a:stretch>
                      <a:fillRect/>
                    </a:stretch>
                  </pic:blipFill>
                  <pic:spPr>
                    <a:xfrm>
                      <a:off x="0" y="0"/>
                      <a:ext cx="5760085" cy="3291205"/>
                    </a:xfrm>
                    <a:prstGeom prst="rect">
                      <a:avLst/>
                    </a:prstGeom>
                  </pic:spPr>
                </pic:pic>
              </a:graphicData>
            </a:graphic>
          </wp:inline>
        </w:drawing>
      </w:r>
      <w:r>
        <w:rPr>
          <w:rFonts w:ascii="宋体" w:hAnsi="宋体" w:hint="eastAsia"/>
          <w:bCs/>
          <w:szCs w:val="21"/>
        </w:rPr>
        <w:t>图3-1 STM32F407VET6电路图</w:t>
      </w:r>
    </w:p>
    <w:p w14:paraId="7980CBDF" w14:textId="77777777" w:rsidR="00C1785E" w:rsidRDefault="00000000">
      <w:pPr>
        <w:pStyle w:val="3"/>
        <w:spacing w:before="0" w:after="0" w:line="440" w:lineRule="exact"/>
        <w:ind w:firstLineChars="200" w:firstLine="480"/>
        <w:rPr>
          <w:rFonts w:ascii="宋体" w:hAnsi="宋体" w:cs="宋体" w:hint="eastAsia"/>
          <w:bCs w:val="0"/>
          <w:color w:val="111111"/>
          <w:kern w:val="0"/>
          <w:sz w:val="24"/>
        </w:rPr>
      </w:pPr>
      <w:bookmarkStart w:id="84" w:name="_Toc227199502"/>
      <w:bookmarkStart w:id="85" w:name="_Toc26868"/>
      <w:bookmarkStart w:id="86" w:name="_Toc2692"/>
      <w:bookmarkStart w:id="87" w:name="_Toc167266791"/>
      <w:r>
        <w:rPr>
          <w:rFonts w:ascii="黑体" w:eastAsia="黑体" w:hAnsi="黑体" w:hint="eastAsia"/>
          <w:b w:val="0"/>
          <w:sz w:val="24"/>
          <w:szCs w:val="24"/>
        </w:rPr>
        <w:t>3.1.1晶振电路</w:t>
      </w:r>
      <w:bookmarkEnd w:id="84"/>
      <w:bookmarkEnd w:id="85"/>
      <w:bookmarkEnd w:id="86"/>
      <w:bookmarkEnd w:id="87"/>
    </w:p>
    <w:p w14:paraId="5D1A171B"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STM32单片机最小系统架构是由供电模块、复位模块以及振荡模块这三个基础单元共同构成的，其中作为系统核心部分的晶振电路，采用的是8MHz无源晶体振荡器与两个20F陶瓷电容的经典配置[9]，该设计借助压电效应来产生稳定的谐波振荡，其精密程度可以和生物体的中枢神经系统相媲美。晶体谐振器和匹配电容共同发挥作用，可精确地调控振荡频率参数，还可以有效地滤除高频噪声干扰，为微控制器的指令译码、总线传输以及中断响应等关键操作提供时序基准，这种基于石英晶体物理特性的时钟生成机制，直接对单片机运算周期的稳定性、数据总线的同步精度以及外设接口的响应速度产生影响，成为维持嵌入式系统可靠运行的核心技术支撑。</w:t>
      </w:r>
      <w:r>
        <w:rPr>
          <w:rFonts w:ascii="宋体" w:hAnsi="宋体"/>
          <w:sz w:val="24"/>
        </w:rPr>
        <w:t>晶振电路原理图</w:t>
      </w:r>
      <w:r>
        <w:rPr>
          <w:rFonts w:ascii="宋体" w:hAnsi="宋体" w:hint="eastAsia"/>
          <w:sz w:val="24"/>
        </w:rPr>
        <w:t>如</w:t>
      </w:r>
      <w:r>
        <w:rPr>
          <w:rFonts w:ascii="宋体" w:hAnsi="宋体"/>
          <w:sz w:val="24"/>
        </w:rPr>
        <w:t>图3-2</w:t>
      </w:r>
      <w:r>
        <w:rPr>
          <w:rFonts w:ascii="宋体" w:hAnsi="宋体" w:hint="eastAsia"/>
          <w:sz w:val="24"/>
        </w:rPr>
        <w:t>所示</w:t>
      </w:r>
      <w:r>
        <w:rPr>
          <w:rFonts w:ascii="宋体" w:hAnsi="宋体"/>
          <w:sz w:val="24"/>
        </w:rPr>
        <w:t>。</w:t>
      </w:r>
    </w:p>
    <w:p w14:paraId="4CF552A1" w14:textId="77777777" w:rsidR="00C1785E" w:rsidRDefault="00000000">
      <w:pPr>
        <w:jc w:val="center"/>
        <w:rPr>
          <w:rFonts w:ascii="黑体" w:eastAsia="黑体" w:hAnsi="黑体" w:hint="eastAsia"/>
          <w:b/>
          <w:sz w:val="28"/>
          <w:szCs w:val="28"/>
        </w:rPr>
      </w:pPr>
      <w:r>
        <w:rPr>
          <w:noProof/>
        </w:rPr>
        <w:lastRenderedPageBreak/>
        <w:drawing>
          <wp:inline distT="0" distB="0" distL="0" distR="0" wp14:anchorId="26B2C18E" wp14:editId="32B823D4">
            <wp:extent cx="3486150" cy="1943100"/>
            <wp:effectExtent l="0" t="0" r="0" b="0"/>
            <wp:docPr id="175090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09434" name="图片 1"/>
                    <pic:cNvPicPr>
                      <a:picLocks noChangeAspect="1"/>
                    </pic:cNvPicPr>
                  </pic:nvPicPr>
                  <pic:blipFill>
                    <a:blip r:embed="rId27"/>
                    <a:stretch>
                      <a:fillRect/>
                    </a:stretch>
                  </pic:blipFill>
                  <pic:spPr>
                    <a:xfrm>
                      <a:off x="0" y="0"/>
                      <a:ext cx="3486637" cy="1943371"/>
                    </a:xfrm>
                    <a:prstGeom prst="rect">
                      <a:avLst/>
                    </a:prstGeom>
                  </pic:spPr>
                </pic:pic>
              </a:graphicData>
            </a:graphic>
          </wp:inline>
        </w:drawing>
      </w:r>
    </w:p>
    <w:p w14:paraId="7A6FD2EF" w14:textId="77777777" w:rsidR="00C1785E" w:rsidRDefault="00000000">
      <w:pPr>
        <w:spacing w:line="440" w:lineRule="exact"/>
        <w:jc w:val="center"/>
        <w:rPr>
          <w:rFonts w:ascii="宋体" w:hAnsi="宋体" w:cs="宋体" w:hint="eastAsia"/>
          <w:color w:val="111111"/>
          <w:kern w:val="0"/>
          <w:szCs w:val="21"/>
        </w:rPr>
      </w:pPr>
      <w:r>
        <w:rPr>
          <w:rFonts w:ascii="宋体" w:hAnsi="宋体"/>
          <w:bCs/>
          <w:szCs w:val="21"/>
        </w:rPr>
        <w:t>图3-2晶振电路图</w:t>
      </w:r>
    </w:p>
    <w:p w14:paraId="2EFC22F8" w14:textId="77777777" w:rsidR="00C1785E" w:rsidRDefault="00000000">
      <w:pPr>
        <w:pStyle w:val="3"/>
        <w:spacing w:before="0" w:after="0" w:line="440" w:lineRule="exact"/>
        <w:ind w:firstLineChars="200" w:firstLine="480"/>
        <w:rPr>
          <w:rFonts w:ascii="宋体" w:hAnsi="宋体" w:cs="宋体" w:hint="eastAsia"/>
          <w:color w:val="111111"/>
          <w:kern w:val="0"/>
          <w:sz w:val="24"/>
        </w:rPr>
      </w:pPr>
      <w:bookmarkStart w:id="88" w:name="_Toc227199503"/>
      <w:bookmarkStart w:id="89" w:name="_Toc10603"/>
      <w:bookmarkStart w:id="90" w:name="_Toc3516"/>
      <w:bookmarkStart w:id="91" w:name="_Toc167266792"/>
      <w:r>
        <w:rPr>
          <w:rFonts w:ascii="黑体" w:eastAsia="黑体" w:hAnsi="黑体" w:hint="eastAsia"/>
          <w:b w:val="0"/>
          <w:sz w:val="24"/>
          <w:szCs w:val="24"/>
        </w:rPr>
        <w:t>3.1.2</w:t>
      </w:r>
      <w:r>
        <w:rPr>
          <w:rFonts w:ascii="黑体" w:eastAsia="黑体" w:hAnsi="黑体"/>
          <w:b w:val="0"/>
          <w:sz w:val="24"/>
          <w:szCs w:val="24"/>
        </w:rPr>
        <w:t>复位电路</w:t>
      </w:r>
      <w:bookmarkEnd w:id="88"/>
      <w:bookmarkEnd w:id="89"/>
      <w:bookmarkEnd w:id="90"/>
      <w:bookmarkEnd w:id="91"/>
    </w:p>
    <w:p w14:paraId="19D65F95"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STM32微控制器的基础硬件架构里，复位电路起着如同系统守护者般非常关键的作用，它的设计直接关联到设备上电初始化以及运行出现异常时的恢复能力，在工程实践当中，一般会运用10kΩ上拉电阻把NRST引脚和VDD连接起来[10]，以此保证在常规状态下可维持稳定的逻辑高电位。当遇到程序跑飞或者死机等异常工作状况时，操作者可借助物理按键触发复位信号，这一动作会让NRST引脚和GND形成低阻抗通路，产生持续时间超过20μs的负向脉冲，这个电平跳变信号会触发芯片内部的复位机制，使得中央处理器执行完整的寄存器清零以及堆栈复位操作，程序计数器会重新指向从0x00000000开始的地址。这种借助基础阻容器件构建而成的复位方案，在保障系统鲁棒性的凭借极其简单的硬件成本达成了可靠的异常恢复机制，为嵌入式设备在硬件层面提供了双重保障。</w:t>
      </w:r>
      <w:r>
        <w:rPr>
          <w:rFonts w:ascii="宋体" w:hAnsi="宋体"/>
          <w:sz w:val="24"/>
        </w:rPr>
        <w:t>复位电路</w:t>
      </w:r>
      <w:r>
        <w:rPr>
          <w:rFonts w:ascii="宋体" w:hAnsi="宋体" w:hint="eastAsia"/>
          <w:sz w:val="24"/>
        </w:rPr>
        <w:t>原理</w:t>
      </w:r>
      <w:r>
        <w:rPr>
          <w:rFonts w:ascii="宋体" w:hAnsi="宋体"/>
          <w:sz w:val="24"/>
        </w:rPr>
        <w:t>图如图3-3所示。</w:t>
      </w:r>
    </w:p>
    <w:p w14:paraId="501DA8A6" w14:textId="77777777" w:rsidR="00C1785E" w:rsidRDefault="00000000">
      <w:pPr>
        <w:spacing w:line="360" w:lineRule="auto"/>
        <w:jc w:val="center"/>
      </w:pPr>
      <w:r>
        <w:rPr>
          <w:noProof/>
        </w:rPr>
        <w:drawing>
          <wp:inline distT="0" distB="0" distL="0" distR="0" wp14:anchorId="5D433B2E" wp14:editId="77423244">
            <wp:extent cx="2108200" cy="2882900"/>
            <wp:effectExtent l="0" t="0" r="6350" b="0"/>
            <wp:docPr id="588818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8898" name="图片 1"/>
                    <pic:cNvPicPr>
                      <a:picLocks noChangeAspect="1"/>
                    </pic:cNvPicPr>
                  </pic:nvPicPr>
                  <pic:blipFill>
                    <a:blip r:embed="rId28"/>
                    <a:stretch>
                      <a:fillRect/>
                    </a:stretch>
                  </pic:blipFill>
                  <pic:spPr>
                    <a:xfrm>
                      <a:off x="0" y="0"/>
                      <a:ext cx="2114772" cy="2891626"/>
                    </a:xfrm>
                    <a:prstGeom prst="rect">
                      <a:avLst/>
                    </a:prstGeom>
                  </pic:spPr>
                </pic:pic>
              </a:graphicData>
            </a:graphic>
          </wp:inline>
        </w:drawing>
      </w:r>
    </w:p>
    <w:p w14:paraId="1CDBDA20" w14:textId="77777777" w:rsidR="00C1785E" w:rsidRDefault="00000000">
      <w:pPr>
        <w:spacing w:line="440" w:lineRule="exact"/>
        <w:jc w:val="center"/>
        <w:rPr>
          <w:rFonts w:ascii="宋体" w:hAnsi="宋体" w:hint="eastAsia"/>
          <w:bCs/>
          <w:szCs w:val="21"/>
        </w:rPr>
      </w:pPr>
      <w:r>
        <w:rPr>
          <w:rFonts w:ascii="宋体" w:hAnsi="宋体" w:hint="eastAsia"/>
          <w:bCs/>
          <w:szCs w:val="21"/>
        </w:rPr>
        <w:t>图3-3复位电路图</w:t>
      </w:r>
    </w:p>
    <w:p w14:paraId="394BADBB" w14:textId="77777777" w:rsidR="00C1785E" w:rsidRDefault="00000000">
      <w:pPr>
        <w:pStyle w:val="3"/>
        <w:spacing w:before="0" w:after="0" w:line="440" w:lineRule="exact"/>
        <w:ind w:firstLineChars="200" w:firstLine="480"/>
        <w:rPr>
          <w:rFonts w:ascii="宋体" w:hAnsi="宋体" w:cs="宋体" w:hint="eastAsia"/>
          <w:color w:val="111111"/>
          <w:kern w:val="0"/>
          <w:sz w:val="24"/>
        </w:rPr>
      </w:pPr>
      <w:bookmarkStart w:id="92" w:name="_Toc14771"/>
      <w:bookmarkStart w:id="93" w:name="_Toc167266793"/>
      <w:bookmarkStart w:id="94" w:name="_Toc5605"/>
      <w:bookmarkStart w:id="95" w:name="_Toc227199504"/>
      <w:r>
        <w:rPr>
          <w:rFonts w:ascii="黑体" w:eastAsia="黑体" w:hAnsi="黑体" w:hint="eastAsia"/>
          <w:b w:val="0"/>
          <w:sz w:val="24"/>
          <w:szCs w:val="24"/>
        </w:rPr>
        <w:lastRenderedPageBreak/>
        <w:t>3.1.3稳压电路</w:t>
      </w:r>
      <w:bookmarkEnd w:id="92"/>
      <w:bookmarkEnd w:id="93"/>
      <w:bookmarkEnd w:id="94"/>
      <w:bookmarkEnd w:id="95"/>
    </w:p>
    <w:p w14:paraId="2754A9F0"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系统采用3.3V电源供电。外部输入5V电压，通过稳压模块转换为稳定的3.3V输出，为单片机及各传感器模块供电。</w:t>
      </w:r>
    </w:p>
    <w:p w14:paraId="76082F34"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在电源设计中加入去耦电容以滤除噪声，提高供电稳定性。同时，对步进电机等功率较大的负载采用独立供电方式，以避免对主控系统产生干扰[7]。</w:t>
      </w:r>
    </w:p>
    <w:p w14:paraId="3307E7FC" w14:textId="77777777" w:rsidR="00C1785E" w:rsidRDefault="00000000">
      <w:pPr>
        <w:jc w:val="center"/>
      </w:pPr>
      <w:r>
        <w:rPr>
          <w:rFonts w:hint="eastAsia"/>
        </w:rPr>
        <w:t xml:space="preserve">  </w:t>
      </w:r>
      <w:r>
        <w:rPr>
          <w:noProof/>
        </w:rPr>
        <w:drawing>
          <wp:inline distT="0" distB="0" distL="0" distR="0" wp14:anchorId="418F63BF" wp14:editId="34F278C5">
            <wp:extent cx="4066540" cy="2457450"/>
            <wp:effectExtent l="0" t="0" r="0" b="0"/>
            <wp:docPr id="9041539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53991"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083156" cy="2467192"/>
                    </a:xfrm>
                    <a:prstGeom prst="rect">
                      <a:avLst/>
                    </a:prstGeom>
                    <a:noFill/>
                  </pic:spPr>
                </pic:pic>
              </a:graphicData>
            </a:graphic>
          </wp:inline>
        </w:drawing>
      </w:r>
    </w:p>
    <w:p w14:paraId="515B7F65" w14:textId="77777777" w:rsidR="00C1785E" w:rsidRDefault="00000000">
      <w:pPr>
        <w:spacing w:line="440" w:lineRule="exact"/>
        <w:jc w:val="center"/>
        <w:rPr>
          <w:rFonts w:ascii="黑体" w:eastAsia="黑体"/>
          <w:bCs/>
          <w:szCs w:val="21"/>
        </w:rPr>
      </w:pPr>
      <w:r>
        <w:rPr>
          <w:rFonts w:ascii="宋体" w:hAnsi="宋体" w:cs="宋体" w:hint="eastAsia"/>
          <w:color w:val="111111"/>
          <w:kern w:val="0"/>
          <w:szCs w:val="21"/>
        </w:rPr>
        <w:t>图</w:t>
      </w:r>
      <w:r>
        <w:rPr>
          <w:rFonts w:ascii="宋体" w:hAnsi="宋体" w:cs="宋体"/>
          <w:color w:val="111111"/>
          <w:kern w:val="0"/>
          <w:szCs w:val="21"/>
        </w:rPr>
        <w:t>3</w:t>
      </w:r>
      <w:r>
        <w:rPr>
          <w:rFonts w:ascii="宋体" w:hAnsi="宋体" w:cs="宋体" w:hint="eastAsia"/>
          <w:color w:val="111111"/>
          <w:kern w:val="0"/>
          <w:szCs w:val="21"/>
        </w:rPr>
        <w:t>-</w:t>
      </w:r>
      <w:r>
        <w:rPr>
          <w:rFonts w:ascii="宋体" w:hAnsi="宋体" w:cs="宋体"/>
          <w:color w:val="111111"/>
          <w:kern w:val="0"/>
          <w:szCs w:val="21"/>
        </w:rPr>
        <w:t>4</w:t>
      </w:r>
      <w:r>
        <w:rPr>
          <w:rFonts w:ascii="宋体" w:hAnsi="宋体" w:cs="宋体" w:hint="eastAsia"/>
          <w:color w:val="111111"/>
          <w:kern w:val="0"/>
          <w:szCs w:val="21"/>
        </w:rPr>
        <w:t xml:space="preserve"> 电源电路图</w:t>
      </w:r>
    </w:p>
    <w:p w14:paraId="3E331F28" w14:textId="77777777" w:rsidR="00C1785E" w:rsidRDefault="00000000">
      <w:pPr>
        <w:spacing w:line="440" w:lineRule="exact"/>
        <w:outlineLvl w:val="1"/>
        <w:rPr>
          <w:rFonts w:ascii="黑体" w:eastAsia="黑体"/>
          <w:bCs/>
          <w:sz w:val="28"/>
        </w:rPr>
      </w:pPr>
      <w:bookmarkStart w:id="96" w:name="_Toc7319"/>
      <w:bookmarkStart w:id="97" w:name="_Toc9431"/>
      <w:bookmarkStart w:id="98" w:name="_Toc227199505"/>
      <w:bookmarkStart w:id="99" w:name="_Toc20892"/>
      <w:r>
        <w:rPr>
          <w:rFonts w:ascii="黑体" w:eastAsia="黑体" w:hint="eastAsia"/>
          <w:bCs/>
          <w:sz w:val="28"/>
        </w:rPr>
        <w:t>3.2各分支模块的介绍与设计</w:t>
      </w:r>
      <w:bookmarkEnd w:id="82"/>
      <w:bookmarkEnd w:id="83"/>
      <w:bookmarkEnd w:id="96"/>
      <w:bookmarkEnd w:id="97"/>
      <w:bookmarkEnd w:id="98"/>
      <w:bookmarkEnd w:id="99"/>
    </w:p>
    <w:p w14:paraId="4A3F16B9" w14:textId="77777777" w:rsidR="00C1785E" w:rsidRDefault="00000000">
      <w:pPr>
        <w:spacing w:line="440" w:lineRule="exact"/>
        <w:ind w:firstLineChars="200" w:firstLine="480"/>
        <w:outlineLvl w:val="2"/>
        <w:rPr>
          <w:rFonts w:ascii="黑体" w:eastAsia="黑体" w:hAnsi="黑体" w:hint="eastAsia"/>
          <w:sz w:val="24"/>
        </w:rPr>
      </w:pPr>
      <w:bookmarkStart w:id="100" w:name="_Toc25322"/>
      <w:bookmarkStart w:id="101" w:name="_Toc227199506"/>
      <w:bookmarkStart w:id="102" w:name="_Toc9893"/>
      <w:r>
        <w:rPr>
          <w:rFonts w:ascii="黑体" w:eastAsia="黑体" w:hAnsi="黑体" w:hint="eastAsia"/>
          <w:sz w:val="24"/>
        </w:rPr>
        <w:t>3.2.1语音识别模块设计</w:t>
      </w:r>
      <w:bookmarkEnd w:id="100"/>
      <w:bookmarkEnd w:id="101"/>
      <w:bookmarkEnd w:id="102"/>
    </w:p>
    <w:p w14:paraId="7157A533"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SU-03T是深圳市机芯智能有限公司推出的一款低成本、低功耗、小体积的离线语音识别模组，采用32位RISC架构内核，运行频率240MHz，集成DSP指令集、FPU浮点运算单元及FFT加速器，内置2MB Flash和242KB SRAM，支持150条本地指令离线识别与RTOS轻量级操作系统；该模组通过UART、GPIO、ADC、PWM、SPI、I2C等丰富接口与主控设备通信，具备5V电源输入、内置5V转3.3VLDO、2.4W单声道AB类功放及1路驻极体麦克风输入，无需联网即可实现快速精准的语音控制，主要应用于智能家居、智能小家电、86盒、玩具、灯具等纯离线控制场景。此模块实物如图3-5所示。</w:t>
      </w:r>
    </w:p>
    <w:p w14:paraId="4A69883E" w14:textId="77777777" w:rsidR="00C1785E" w:rsidRDefault="00000000">
      <w:pPr>
        <w:spacing w:line="360" w:lineRule="auto"/>
        <w:ind w:firstLineChars="200" w:firstLine="420"/>
        <w:jc w:val="center"/>
      </w:pPr>
      <w:r>
        <w:rPr>
          <w:noProof/>
        </w:rPr>
        <w:lastRenderedPageBreak/>
        <w:drawing>
          <wp:inline distT="0" distB="0" distL="114300" distR="114300" wp14:anchorId="550FE3FF" wp14:editId="5DAAA3F2">
            <wp:extent cx="1838325" cy="26003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1838325" cy="2600325"/>
                    </a:xfrm>
                    <a:prstGeom prst="rect">
                      <a:avLst/>
                    </a:prstGeom>
                    <a:noFill/>
                    <a:ln>
                      <a:noFill/>
                    </a:ln>
                  </pic:spPr>
                </pic:pic>
              </a:graphicData>
            </a:graphic>
          </wp:inline>
        </w:drawing>
      </w:r>
    </w:p>
    <w:p w14:paraId="4D9C8FF5" w14:textId="77777777" w:rsidR="00C1785E" w:rsidRDefault="00000000">
      <w:pPr>
        <w:spacing w:line="360" w:lineRule="auto"/>
        <w:ind w:firstLineChars="200" w:firstLine="420"/>
        <w:jc w:val="center"/>
      </w:pPr>
      <w:r>
        <w:rPr>
          <w:rFonts w:ascii="宋体" w:hAnsi="宋体" w:cs="宋体" w:hint="eastAsia"/>
          <w:kern w:val="0"/>
          <w:szCs w:val="21"/>
        </w:rPr>
        <w:t>图3-5 SU-03T实物图</w:t>
      </w:r>
    </w:p>
    <w:p w14:paraId="0A4B9741"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SU-03T语音模块的核心工作流程遵循"采集-处理-识别-输出"的闭环逻辑：首先通过驻极体麦克风采集声音信号，经低噪声放大和24位ADC转换为数字信号后，由内置DSP进行自适应降噪、回声消除和语音活动检测等预处理；随后提取梅尔频率倒谱系数等语音特征，并与预烧录的本地神经网络模型进行匹配识别；最终根据识别结果通过UART串口或GPIO/PWM引脚输出控制信号，驱动外部设备执行相应动作，整个过程在200ms内完成，无需联网即可实现从语音输入到设备控制的完整离线交互。识别过程如图3-6所示。</w:t>
      </w:r>
    </w:p>
    <w:p w14:paraId="10F645A6" w14:textId="77777777" w:rsidR="00C1785E" w:rsidRDefault="00000000">
      <w:pPr>
        <w:spacing w:line="360" w:lineRule="auto"/>
        <w:jc w:val="center"/>
        <w:rPr>
          <w:rFonts w:ascii="黑体" w:eastAsia="黑体"/>
          <w:sz w:val="30"/>
        </w:rPr>
      </w:pPr>
      <w:r>
        <w:rPr>
          <w:rFonts w:ascii="宋体" w:hAnsi="宋体" w:cs="宋体" w:hint="eastAsia"/>
          <w:noProof/>
          <w:kern w:val="0"/>
          <w:szCs w:val="21"/>
        </w:rPr>
        <w:drawing>
          <wp:inline distT="0" distB="0" distL="114300" distR="114300" wp14:anchorId="766073D8" wp14:editId="6D492C1D">
            <wp:extent cx="5756910" cy="781685"/>
            <wp:effectExtent l="0" t="0" r="0" b="0"/>
            <wp:docPr id="12" name="图片 7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8" descr="wps"/>
                    <pic:cNvPicPr>
                      <a:picLocks noChangeAspect="1"/>
                    </pic:cNvPicPr>
                  </pic:nvPicPr>
                  <pic:blipFill>
                    <a:blip r:embed="rId31"/>
                    <a:stretch>
                      <a:fillRect/>
                    </a:stretch>
                  </pic:blipFill>
                  <pic:spPr>
                    <a:xfrm>
                      <a:off x="0" y="0"/>
                      <a:ext cx="5756910" cy="781685"/>
                    </a:xfrm>
                    <a:prstGeom prst="rect">
                      <a:avLst/>
                    </a:prstGeom>
                    <a:noFill/>
                    <a:ln>
                      <a:noFill/>
                    </a:ln>
                  </pic:spPr>
                </pic:pic>
              </a:graphicData>
            </a:graphic>
          </wp:inline>
        </w:drawing>
      </w:r>
    </w:p>
    <w:p w14:paraId="52DAAB26" w14:textId="77777777" w:rsidR="00C1785E" w:rsidRDefault="00000000">
      <w:pPr>
        <w:spacing w:line="440" w:lineRule="exact"/>
        <w:jc w:val="center"/>
        <w:rPr>
          <w:rFonts w:ascii="宋体" w:hAnsi="宋体" w:hint="eastAsia"/>
          <w:sz w:val="24"/>
        </w:rPr>
      </w:pPr>
      <w:r>
        <w:rPr>
          <w:rFonts w:ascii="宋体" w:hAnsi="宋体" w:cs="宋体" w:hint="eastAsia"/>
          <w:kern w:val="0"/>
          <w:szCs w:val="21"/>
        </w:rPr>
        <w:t>图3-6 语音识别过程图</w:t>
      </w:r>
    </w:p>
    <w:p w14:paraId="29E4B356"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SU-03T语音模块的硬件连接电路采用独立供电与GPIO控制架构，电源部分由VCC经内置LDO转换为3V3供芯片内核工作；音频输入通过MIC-和 MIC+连接驻极体麦克风，用于采集环境语音信号；音频输出通过SPK+和SPK-驱动无源蜂鸣器，实现语音播报反馈；与STM32的控制连接仅通过GPIO引脚实现，其中A25连接STM32的PE10、A26连接PE11、A27连接PE12、B3连接PE13，这些引脚配置为通用I/O模式，用于输出高低电平控制信号；通过A25、B1、A26、A27引脚与STM32建立直接的电平控制链路，实现从语音采集、本地识别到GPIO输出的离线硬件交互。</w:t>
      </w:r>
    </w:p>
    <w:p w14:paraId="45C0BE9D" w14:textId="77777777" w:rsidR="00C1785E" w:rsidRDefault="00000000">
      <w:pPr>
        <w:spacing w:line="360" w:lineRule="auto"/>
        <w:jc w:val="center"/>
        <w:rPr>
          <w:rFonts w:ascii="宋体" w:hAnsi="宋体" w:cs="宋体" w:hint="eastAsia"/>
          <w:kern w:val="0"/>
          <w:szCs w:val="21"/>
        </w:rPr>
      </w:pPr>
      <w:r>
        <w:rPr>
          <w:noProof/>
        </w:rPr>
        <w:lastRenderedPageBreak/>
        <w:drawing>
          <wp:inline distT="0" distB="0" distL="0" distR="0" wp14:anchorId="2B2E3E1C" wp14:editId="28118F77">
            <wp:extent cx="3238500" cy="2381250"/>
            <wp:effectExtent l="0" t="0" r="0" b="0"/>
            <wp:docPr id="45651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16090" name="图片 1"/>
                    <pic:cNvPicPr>
                      <a:picLocks noChangeAspect="1"/>
                    </pic:cNvPicPr>
                  </pic:nvPicPr>
                  <pic:blipFill>
                    <a:blip r:embed="rId32"/>
                    <a:stretch>
                      <a:fillRect/>
                    </a:stretch>
                  </pic:blipFill>
                  <pic:spPr>
                    <a:xfrm>
                      <a:off x="0" y="0"/>
                      <a:ext cx="3238952" cy="2381582"/>
                    </a:xfrm>
                    <a:prstGeom prst="rect">
                      <a:avLst/>
                    </a:prstGeom>
                  </pic:spPr>
                </pic:pic>
              </a:graphicData>
            </a:graphic>
          </wp:inline>
        </w:drawing>
      </w:r>
    </w:p>
    <w:p w14:paraId="0E5D54BF" w14:textId="77777777" w:rsidR="00C1785E" w:rsidRDefault="00000000">
      <w:pPr>
        <w:spacing w:line="440" w:lineRule="exact"/>
        <w:ind w:firstLineChars="200" w:firstLine="420"/>
        <w:jc w:val="center"/>
        <w:rPr>
          <w:rFonts w:ascii="宋体" w:hAnsi="宋体" w:hint="eastAsia"/>
          <w:szCs w:val="21"/>
        </w:rPr>
      </w:pPr>
      <w:r>
        <w:rPr>
          <w:rFonts w:ascii="宋体" w:hAnsi="宋体" w:hint="eastAsia"/>
          <w:szCs w:val="21"/>
        </w:rPr>
        <w:t>图3-7 ASRPRO电气连接图</w:t>
      </w:r>
    </w:p>
    <w:p w14:paraId="2D88D058" w14:textId="77777777" w:rsidR="00C1785E" w:rsidRDefault="00000000">
      <w:pPr>
        <w:spacing w:line="440" w:lineRule="exact"/>
        <w:ind w:firstLineChars="200" w:firstLine="480"/>
        <w:outlineLvl w:val="2"/>
        <w:rPr>
          <w:rFonts w:ascii="黑体" w:eastAsia="黑体" w:hAnsi="黑体" w:hint="eastAsia"/>
          <w:sz w:val="24"/>
        </w:rPr>
      </w:pPr>
      <w:bookmarkStart w:id="103" w:name="_Toc20983"/>
      <w:bookmarkStart w:id="104" w:name="_Toc6378"/>
      <w:bookmarkStart w:id="105" w:name="_Toc227199507"/>
      <w:r>
        <w:rPr>
          <w:rFonts w:ascii="黑体" w:eastAsia="黑体" w:hAnsi="黑体" w:hint="eastAsia"/>
          <w:sz w:val="24"/>
        </w:rPr>
        <w:t>3.2.2温湿度检测模块设计</w:t>
      </w:r>
      <w:bookmarkEnd w:id="103"/>
      <w:bookmarkEnd w:id="104"/>
      <w:bookmarkEnd w:id="105"/>
    </w:p>
    <w:p w14:paraId="74AD9935"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温湿度检测模块选用DHT11数字温湿度传感器实现环境数据采集。DHT11不仅能同时检测温度和湿度，其内部的感湿元件和测温元件还能利用特定技术将温湿度转换为数字信号[13]，通过单线串行接口输出。供电电压在3.3V-5.5V，工作电流小，测量时小于2.5mA，待机小于100uA。湿度测量范围在20%RH-90%RH，精度±5%RH，分辨率为1%RH；温度测量范围0℃-50℃，精度±2℃，分辨率1℃。此模块实物如图3-8所示。</w:t>
      </w:r>
    </w:p>
    <w:p w14:paraId="42DB6CE8" w14:textId="77777777" w:rsidR="00C1785E" w:rsidRDefault="00000000">
      <w:pPr>
        <w:spacing w:line="360" w:lineRule="auto"/>
        <w:jc w:val="center"/>
      </w:pPr>
      <w:r>
        <w:rPr>
          <w:noProof/>
        </w:rPr>
        <w:drawing>
          <wp:inline distT="0" distB="0" distL="114300" distR="114300" wp14:anchorId="44B99329" wp14:editId="1E4F57F3">
            <wp:extent cx="1998980" cy="1724025"/>
            <wp:effectExtent l="0" t="0" r="1270" b="0"/>
            <wp:docPr id="1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9"/>
                    <pic:cNvPicPr>
                      <a:picLocks noChangeAspect="1"/>
                    </pic:cNvPicPr>
                  </pic:nvPicPr>
                  <pic:blipFill>
                    <a:blip r:embed="rId33"/>
                    <a:stretch>
                      <a:fillRect/>
                    </a:stretch>
                  </pic:blipFill>
                  <pic:spPr>
                    <a:xfrm>
                      <a:off x="0" y="0"/>
                      <a:ext cx="2001728" cy="1725955"/>
                    </a:xfrm>
                    <a:prstGeom prst="rect">
                      <a:avLst/>
                    </a:prstGeom>
                    <a:noFill/>
                    <a:ln>
                      <a:noFill/>
                    </a:ln>
                  </pic:spPr>
                </pic:pic>
              </a:graphicData>
            </a:graphic>
          </wp:inline>
        </w:drawing>
      </w:r>
    </w:p>
    <w:p w14:paraId="76EDD46C" w14:textId="77777777" w:rsidR="00C1785E" w:rsidRDefault="00000000">
      <w:pPr>
        <w:spacing w:line="440" w:lineRule="exact"/>
        <w:jc w:val="center"/>
        <w:rPr>
          <w:rFonts w:ascii="宋体" w:hAnsi="宋体" w:hint="eastAsia"/>
          <w:szCs w:val="21"/>
        </w:rPr>
      </w:pPr>
      <w:r>
        <w:rPr>
          <w:rFonts w:ascii="宋体" w:hAnsi="宋体" w:cs="宋体" w:hint="eastAsia"/>
          <w:kern w:val="0"/>
          <w:szCs w:val="21"/>
        </w:rPr>
        <w:t>图3-8 DHT11温湿度检测模块实物图</w:t>
      </w:r>
    </w:p>
    <w:p w14:paraId="1CFB32C4"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该模块的硬件连接方法是将DHT11的VCC接口与单片机3.3V电源引脚相连，GND接口接单片机接地端，DATA数据引脚连接至单片机PE9引脚，通过单总线协议实现与STM32的数据交互。此模块的电气连接图如图3-9所示。</w:t>
      </w:r>
    </w:p>
    <w:p w14:paraId="6BD742AC" w14:textId="77777777" w:rsidR="00C1785E" w:rsidRDefault="00000000">
      <w:pPr>
        <w:spacing w:line="360" w:lineRule="auto"/>
        <w:jc w:val="center"/>
        <w:rPr>
          <w:rFonts w:ascii="宋体" w:hAnsi="宋体" w:cs="宋体" w:hint="eastAsia"/>
          <w:kern w:val="0"/>
          <w:szCs w:val="21"/>
        </w:rPr>
      </w:pPr>
      <w:r>
        <w:rPr>
          <w:noProof/>
        </w:rPr>
        <w:lastRenderedPageBreak/>
        <w:drawing>
          <wp:inline distT="0" distB="0" distL="0" distR="0" wp14:anchorId="64EDC6C3" wp14:editId="10EF1D9B">
            <wp:extent cx="4553585" cy="2771775"/>
            <wp:effectExtent l="0" t="0" r="0" b="9525"/>
            <wp:docPr id="1376981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81039" name="图片 1"/>
                    <pic:cNvPicPr>
                      <a:picLocks noChangeAspect="1"/>
                    </pic:cNvPicPr>
                  </pic:nvPicPr>
                  <pic:blipFill>
                    <a:blip r:embed="rId34"/>
                    <a:stretch>
                      <a:fillRect/>
                    </a:stretch>
                  </pic:blipFill>
                  <pic:spPr>
                    <a:xfrm>
                      <a:off x="0" y="0"/>
                      <a:ext cx="4553585" cy="2772162"/>
                    </a:xfrm>
                    <a:prstGeom prst="rect">
                      <a:avLst/>
                    </a:prstGeom>
                  </pic:spPr>
                </pic:pic>
              </a:graphicData>
            </a:graphic>
          </wp:inline>
        </w:drawing>
      </w:r>
    </w:p>
    <w:p w14:paraId="3C25A68A" w14:textId="77777777" w:rsidR="00C1785E" w:rsidRDefault="00000000">
      <w:pPr>
        <w:spacing w:line="440" w:lineRule="exact"/>
        <w:jc w:val="center"/>
        <w:rPr>
          <w:rFonts w:ascii="宋体" w:hAnsi="宋体" w:hint="eastAsia"/>
          <w:szCs w:val="21"/>
        </w:rPr>
      </w:pPr>
      <w:r>
        <w:rPr>
          <w:rFonts w:ascii="宋体" w:hAnsi="宋体" w:cs="宋体" w:hint="eastAsia"/>
          <w:kern w:val="0"/>
          <w:szCs w:val="21"/>
        </w:rPr>
        <w:t>图3-9 DHT11温湿度检测电气连接图</w:t>
      </w:r>
    </w:p>
    <w:p w14:paraId="0B72BEE6" w14:textId="77777777" w:rsidR="00C1785E" w:rsidRDefault="00000000">
      <w:pPr>
        <w:spacing w:line="440" w:lineRule="exact"/>
        <w:ind w:firstLineChars="200" w:firstLine="480"/>
        <w:outlineLvl w:val="2"/>
        <w:rPr>
          <w:rFonts w:ascii="黑体" w:eastAsia="黑体" w:hAnsi="黑体" w:hint="eastAsia"/>
          <w:sz w:val="24"/>
        </w:rPr>
      </w:pPr>
      <w:bookmarkStart w:id="106" w:name="_Toc3709"/>
      <w:bookmarkStart w:id="107" w:name="_Toc21364"/>
      <w:bookmarkStart w:id="108" w:name="_Toc227199508"/>
      <w:r>
        <w:rPr>
          <w:rFonts w:ascii="黑体" w:eastAsia="黑体" w:hAnsi="黑体" w:hint="eastAsia"/>
          <w:sz w:val="24"/>
        </w:rPr>
        <w:t>3.2.3 亮度采集模块设计</w:t>
      </w:r>
      <w:bookmarkEnd w:id="106"/>
      <w:bookmarkEnd w:id="107"/>
      <w:bookmarkEnd w:id="108"/>
    </w:p>
    <w:p w14:paraId="4C122AF6"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光敏传感器是一种能够将光信号转换为电信号的半导体器件，其核心工作原理基于内光电效应：当光子照射到半导体材料表面时，光子能量激发价带电子跃迁至导带，产生电子-空穴对，从而改变材料的电导率或产生光生电压。此模块如图3-10所示。</w:t>
      </w:r>
    </w:p>
    <w:p w14:paraId="7006FC0D" w14:textId="77777777" w:rsidR="00C1785E" w:rsidRDefault="00000000">
      <w:pPr>
        <w:spacing w:line="360" w:lineRule="auto"/>
        <w:jc w:val="center"/>
      </w:pPr>
      <w:r>
        <w:rPr>
          <w:noProof/>
        </w:rPr>
        <w:drawing>
          <wp:inline distT="0" distB="0" distL="0" distR="0" wp14:anchorId="404F72F7" wp14:editId="42FA354A">
            <wp:extent cx="1644015" cy="1446530"/>
            <wp:effectExtent l="0" t="0" r="0" b="1270"/>
            <wp:docPr id="1584638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8206" name="图片 1"/>
                    <pic:cNvPicPr>
                      <a:picLocks noChangeAspect="1"/>
                    </pic:cNvPicPr>
                  </pic:nvPicPr>
                  <pic:blipFill>
                    <a:blip r:embed="rId35"/>
                    <a:stretch>
                      <a:fillRect/>
                    </a:stretch>
                  </pic:blipFill>
                  <pic:spPr>
                    <a:xfrm>
                      <a:off x="0" y="0"/>
                      <a:ext cx="1657825" cy="1459036"/>
                    </a:xfrm>
                    <a:prstGeom prst="rect">
                      <a:avLst/>
                    </a:prstGeom>
                  </pic:spPr>
                </pic:pic>
              </a:graphicData>
            </a:graphic>
          </wp:inline>
        </w:drawing>
      </w:r>
      <w:r>
        <w:t xml:space="preserve"> </w:t>
      </w:r>
    </w:p>
    <w:p w14:paraId="57007303" w14:textId="77777777" w:rsidR="00C1785E" w:rsidRDefault="00000000">
      <w:pPr>
        <w:spacing w:line="440" w:lineRule="exact"/>
        <w:jc w:val="center"/>
      </w:pPr>
      <w:r>
        <w:rPr>
          <w:rFonts w:ascii="宋体" w:hAnsi="宋体" w:cs="宋体" w:hint="eastAsia"/>
          <w:kern w:val="0"/>
          <w:szCs w:val="21"/>
        </w:rPr>
        <w:t>图3-10光敏传感器实物图</w:t>
      </w:r>
    </w:p>
    <w:p w14:paraId="47491055"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光敏电阻传感器实现环境光照强度的实时检测，其核心电路由光敏电阻与固定电阻构成分压网络，光敏电阻一端接 3.3V 电源，另一端与 10kΩ 精密电阻串联后接地，分压点输出至STM32的ADC输入引脚PC1，当环境光照强度变化时，光敏电阻阻值随之改变，导致分压点电压在 0-3.3V范围内线性变化，STM32通过12位ADC采集该模拟电压并转换为数字量，范围在0-4095，经软件算法计算得到实际光照强度值，单位lux。为系统提供环境亮度数据；为提高采集稳定性，并采用多次采样取平均的软件滤波策略消除信号抖动。此模块的电气连接图如图3-11所示。</w:t>
      </w:r>
    </w:p>
    <w:p w14:paraId="59046957" w14:textId="77777777" w:rsidR="00C1785E" w:rsidRDefault="00000000">
      <w:pPr>
        <w:spacing w:line="360" w:lineRule="auto"/>
        <w:ind w:firstLineChars="200" w:firstLine="420"/>
        <w:jc w:val="center"/>
        <w:rPr>
          <w:rFonts w:ascii="宋体" w:hAnsi="宋体" w:hint="eastAsia"/>
          <w:sz w:val="24"/>
        </w:rPr>
      </w:pPr>
      <w:r>
        <w:rPr>
          <w:noProof/>
        </w:rPr>
        <w:lastRenderedPageBreak/>
        <w:drawing>
          <wp:inline distT="0" distB="0" distL="0" distR="0" wp14:anchorId="13DB1D45" wp14:editId="57FE9B2F">
            <wp:extent cx="1847850" cy="1400175"/>
            <wp:effectExtent l="0" t="0" r="0" b="9525"/>
            <wp:docPr id="724550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0030" name="图片 1"/>
                    <pic:cNvPicPr>
                      <a:picLocks noChangeAspect="1"/>
                    </pic:cNvPicPr>
                  </pic:nvPicPr>
                  <pic:blipFill>
                    <a:blip r:embed="rId36"/>
                    <a:stretch>
                      <a:fillRect/>
                    </a:stretch>
                  </pic:blipFill>
                  <pic:spPr>
                    <a:xfrm>
                      <a:off x="0" y="0"/>
                      <a:ext cx="1848108" cy="1400370"/>
                    </a:xfrm>
                    <a:prstGeom prst="rect">
                      <a:avLst/>
                    </a:prstGeom>
                  </pic:spPr>
                </pic:pic>
              </a:graphicData>
            </a:graphic>
          </wp:inline>
        </w:drawing>
      </w:r>
      <w:r>
        <w:t xml:space="preserve"> </w:t>
      </w:r>
    </w:p>
    <w:p w14:paraId="194A0DFE" w14:textId="77777777" w:rsidR="00C1785E" w:rsidRDefault="00000000">
      <w:pPr>
        <w:spacing w:line="440" w:lineRule="exact"/>
        <w:jc w:val="center"/>
        <w:rPr>
          <w:rFonts w:ascii="黑体" w:eastAsia="黑体" w:hAnsi="黑体" w:hint="eastAsia"/>
          <w:szCs w:val="21"/>
        </w:rPr>
      </w:pPr>
      <w:r>
        <w:rPr>
          <w:rFonts w:ascii="宋体" w:hAnsi="宋体" w:cs="宋体" w:hint="eastAsia"/>
          <w:kern w:val="0"/>
          <w:szCs w:val="21"/>
        </w:rPr>
        <w:t>图3-11 光敏传感器电气连接图</w:t>
      </w:r>
    </w:p>
    <w:p w14:paraId="49078584" w14:textId="77777777" w:rsidR="00C1785E" w:rsidRDefault="00000000">
      <w:pPr>
        <w:spacing w:line="440" w:lineRule="exact"/>
        <w:ind w:firstLineChars="200" w:firstLine="480"/>
        <w:outlineLvl w:val="2"/>
        <w:rPr>
          <w:rFonts w:ascii="黑体" w:eastAsia="黑体" w:hAnsi="黑体" w:hint="eastAsia"/>
          <w:sz w:val="24"/>
        </w:rPr>
      </w:pPr>
      <w:bookmarkStart w:id="109" w:name="_Toc26599"/>
      <w:bookmarkStart w:id="110" w:name="_Toc227199509"/>
      <w:bookmarkStart w:id="111" w:name="_Toc27498"/>
      <w:r>
        <w:rPr>
          <w:rFonts w:ascii="黑体" w:eastAsia="黑体" w:hAnsi="黑体" w:hint="eastAsia"/>
          <w:sz w:val="24"/>
        </w:rPr>
        <w:t>3.2.4烟雾浓度和空气质量采集模块设计</w:t>
      </w:r>
      <w:bookmarkEnd w:id="109"/>
      <w:bookmarkEnd w:id="110"/>
      <w:bookmarkEnd w:id="111"/>
    </w:p>
    <w:p w14:paraId="4099F44A" w14:textId="77777777" w:rsidR="00C1785E" w:rsidRDefault="00000000">
      <w:pPr>
        <w:spacing w:line="440" w:lineRule="exact"/>
        <w:ind w:firstLineChars="200" w:firstLine="480"/>
        <w:rPr>
          <w:rFonts w:ascii="宋体" w:hAnsi="宋体" w:hint="eastAsia"/>
          <w:sz w:val="24"/>
        </w:rPr>
      </w:pPr>
      <w:r>
        <w:rPr>
          <w:rFonts w:ascii="宋体" w:hAnsi="宋体"/>
          <w:sz w:val="24"/>
        </w:rPr>
        <w:t>MQ-2</w:t>
      </w:r>
      <w:r>
        <w:rPr>
          <w:rFonts w:ascii="宋体" w:hAnsi="宋体" w:hint="eastAsia"/>
          <w:sz w:val="24"/>
        </w:rPr>
        <w:t>烟雾传感器是一款基于二氧化锡半导体气敏材料的多功能气体检测器件，其工作原理为：当传感器加热丝通电加热至</w:t>
      </w:r>
      <w:r>
        <w:rPr>
          <w:rFonts w:ascii="宋体" w:hAnsi="宋体"/>
          <w:sz w:val="24"/>
        </w:rPr>
        <w:t>200-300°C</w:t>
      </w:r>
      <w:r>
        <w:rPr>
          <w:rFonts w:ascii="宋体" w:hAnsi="宋体" w:hint="eastAsia"/>
          <w:sz w:val="24"/>
        </w:rPr>
        <w:t>工作温度时，</w:t>
      </w:r>
      <w:r>
        <w:rPr>
          <w:rFonts w:ascii="宋体" w:hAnsi="宋体"/>
          <w:sz w:val="24"/>
        </w:rPr>
        <w:t>SnO</w:t>
      </w:r>
      <w:r>
        <w:rPr>
          <w:rFonts w:ascii="Cambria Math" w:hAnsi="Cambria Math" w:cs="Cambria Math"/>
          <w:sz w:val="24"/>
        </w:rPr>
        <w:t>₂</w:t>
      </w:r>
      <w:r>
        <w:rPr>
          <w:rFonts w:ascii="宋体" w:hAnsi="宋体" w:hint="eastAsia"/>
          <w:sz w:val="24"/>
        </w:rPr>
        <w:t>表面吸附的氧离子与目标气体（比如烟雾、甲烷、丙烷、氢气等）发生氧化还原反应，导致材料电阻率随气体浓度增加而下降，通过检测</w:t>
      </w:r>
      <w:r>
        <w:rPr>
          <w:rFonts w:ascii="宋体" w:hAnsi="宋体"/>
          <w:sz w:val="24"/>
        </w:rPr>
        <w:t>A-B</w:t>
      </w:r>
      <w:r>
        <w:rPr>
          <w:rFonts w:ascii="宋体" w:hAnsi="宋体" w:hint="eastAsia"/>
          <w:sz w:val="24"/>
        </w:rPr>
        <w:t>引脚间输出电阻的变化即可量化气体浓度。此模块实物如图3-12所示。</w:t>
      </w:r>
    </w:p>
    <w:p w14:paraId="6D3DA4D4" w14:textId="77777777" w:rsidR="00C1785E" w:rsidRDefault="00000000">
      <w:pPr>
        <w:spacing w:line="360" w:lineRule="auto"/>
        <w:ind w:firstLineChars="200" w:firstLine="420"/>
        <w:jc w:val="center"/>
      </w:pPr>
      <w:r>
        <w:rPr>
          <w:noProof/>
        </w:rPr>
        <w:drawing>
          <wp:inline distT="0" distB="0" distL="0" distR="0" wp14:anchorId="5D943FFA" wp14:editId="1B6734DC">
            <wp:extent cx="2990850" cy="2752725"/>
            <wp:effectExtent l="0" t="0" r="0" b="9525"/>
            <wp:docPr id="1378881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1209" name="图片 1"/>
                    <pic:cNvPicPr>
                      <a:picLocks noChangeAspect="1"/>
                    </pic:cNvPicPr>
                  </pic:nvPicPr>
                  <pic:blipFill>
                    <a:blip r:embed="rId37"/>
                    <a:stretch>
                      <a:fillRect/>
                    </a:stretch>
                  </pic:blipFill>
                  <pic:spPr>
                    <a:xfrm>
                      <a:off x="0" y="0"/>
                      <a:ext cx="2991267" cy="2753109"/>
                    </a:xfrm>
                    <a:prstGeom prst="rect">
                      <a:avLst/>
                    </a:prstGeom>
                  </pic:spPr>
                </pic:pic>
              </a:graphicData>
            </a:graphic>
          </wp:inline>
        </w:drawing>
      </w:r>
    </w:p>
    <w:p w14:paraId="70E95312" w14:textId="77777777" w:rsidR="00C1785E" w:rsidRDefault="00000000">
      <w:pPr>
        <w:spacing w:line="440" w:lineRule="exact"/>
        <w:jc w:val="center"/>
        <w:rPr>
          <w:rFonts w:ascii="宋体" w:hAnsi="宋体" w:cs="宋体" w:hint="eastAsia"/>
          <w:kern w:val="0"/>
          <w:szCs w:val="21"/>
        </w:rPr>
      </w:pPr>
      <w:r>
        <w:rPr>
          <w:rFonts w:ascii="宋体" w:hAnsi="宋体" w:cs="宋体" w:hint="eastAsia"/>
          <w:kern w:val="0"/>
          <w:szCs w:val="21"/>
        </w:rPr>
        <w:t>图3-12 MQ-2模块实物图</w:t>
      </w:r>
    </w:p>
    <w:p w14:paraId="4224D5B2" w14:textId="0850D6B3" w:rsidR="00C1785E" w:rsidRDefault="00000000">
      <w:pPr>
        <w:spacing w:line="440" w:lineRule="exact"/>
        <w:ind w:firstLineChars="200" w:firstLine="480"/>
        <w:rPr>
          <w:rFonts w:ascii="宋体" w:hAnsi="宋体" w:hint="eastAsia"/>
          <w:sz w:val="24"/>
        </w:rPr>
      </w:pPr>
      <w:r>
        <w:rPr>
          <w:rFonts w:ascii="宋体" w:hAnsi="宋体"/>
          <w:sz w:val="24"/>
        </w:rPr>
        <w:t xml:space="preserve">MQ-135 </w:t>
      </w:r>
      <w:r>
        <w:rPr>
          <w:rFonts w:ascii="宋体" w:hAnsi="宋体" w:hint="eastAsia"/>
          <w:sz w:val="24"/>
        </w:rPr>
        <w:t>空气质量传感器是一款基于金属氧化物半导体气敏材料的多气体检测器件，其敏感层由二氧化锡掺杂特定催化剂构成，工作原理为：当加热丝通电加热至</w:t>
      </w:r>
      <w:r>
        <w:rPr>
          <w:rFonts w:ascii="宋体" w:hAnsi="宋体"/>
          <w:sz w:val="24"/>
        </w:rPr>
        <w:t>200-300°C</w:t>
      </w:r>
      <w:r>
        <w:rPr>
          <w:rFonts w:ascii="宋体" w:hAnsi="宋体" w:hint="eastAsia"/>
          <w:sz w:val="24"/>
        </w:rPr>
        <w:t>工作温度时，</w:t>
      </w:r>
      <w:r>
        <w:rPr>
          <w:rFonts w:ascii="宋体" w:hAnsi="宋体"/>
          <w:sz w:val="24"/>
        </w:rPr>
        <w:t>SnO</w:t>
      </w:r>
      <w:r>
        <w:rPr>
          <w:rFonts w:ascii="Cambria Math" w:hAnsi="Cambria Math" w:cs="Cambria Math"/>
          <w:sz w:val="24"/>
        </w:rPr>
        <w:t>₂</w:t>
      </w:r>
      <w:r>
        <w:rPr>
          <w:rFonts w:ascii="宋体" w:hAnsi="宋体" w:hint="eastAsia"/>
          <w:sz w:val="24"/>
        </w:rPr>
        <w:t>表面吸附的氧离子与空气中的目标气体（比如氨气</w:t>
      </w:r>
      <w:r>
        <w:rPr>
          <w:rFonts w:ascii="宋体" w:hAnsi="宋体"/>
          <w:sz w:val="24"/>
        </w:rPr>
        <w:t>NH</w:t>
      </w:r>
      <w:r>
        <w:rPr>
          <w:rFonts w:ascii="Cambria Math" w:hAnsi="Cambria Math" w:cs="Cambria Math"/>
          <w:sz w:val="24"/>
        </w:rPr>
        <w:t>₃</w:t>
      </w:r>
      <w:r>
        <w:rPr>
          <w:rFonts w:ascii="宋体" w:hAnsi="宋体" w:hint="eastAsia"/>
          <w:sz w:val="24"/>
        </w:rPr>
        <w:t>、硫化物、苯系蒸汽、烟雾等）发生氧化还原反应，导致材料电导率随有害气体浓度增加而上升，通过检测</w:t>
      </w:r>
      <w:r>
        <w:rPr>
          <w:rFonts w:ascii="宋体" w:hAnsi="宋体"/>
          <w:sz w:val="24"/>
        </w:rPr>
        <w:t>A-B</w:t>
      </w:r>
      <w:r>
        <w:rPr>
          <w:rFonts w:ascii="宋体" w:hAnsi="宋体" w:hint="eastAsia"/>
          <w:sz w:val="24"/>
        </w:rPr>
        <w:t>引脚间输出电阻的变化即可量化空气质量状况。实物如图3-13所示。</w:t>
      </w:r>
    </w:p>
    <w:p w14:paraId="1A26E6C2" w14:textId="77777777" w:rsidR="00C1785E" w:rsidRDefault="00000000">
      <w:pPr>
        <w:spacing w:line="360" w:lineRule="auto"/>
        <w:jc w:val="center"/>
        <w:rPr>
          <w:rFonts w:ascii="宋体" w:hAnsi="宋体" w:cs="宋体" w:hint="eastAsia"/>
          <w:sz w:val="24"/>
        </w:rPr>
      </w:pPr>
      <w:r>
        <w:rPr>
          <w:rFonts w:ascii="宋体" w:hAnsi="宋体" w:cs="宋体"/>
          <w:noProof/>
          <w:sz w:val="24"/>
        </w:rPr>
        <w:lastRenderedPageBreak/>
        <w:drawing>
          <wp:inline distT="0" distB="0" distL="0" distR="0" wp14:anchorId="6163A9FF" wp14:editId="477D7FD1">
            <wp:extent cx="2053590" cy="1445895"/>
            <wp:effectExtent l="0" t="0" r="3810" b="1905"/>
            <wp:docPr id="1744344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44011" name="图片 1"/>
                    <pic:cNvPicPr>
                      <a:picLocks noChangeAspect="1"/>
                    </pic:cNvPicPr>
                  </pic:nvPicPr>
                  <pic:blipFill>
                    <a:blip r:embed="rId38"/>
                    <a:stretch>
                      <a:fillRect/>
                    </a:stretch>
                  </pic:blipFill>
                  <pic:spPr>
                    <a:xfrm>
                      <a:off x="0" y="0"/>
                      <a:ext cx="2063993" cy="1453009"/>
                    </a:xfrm>
                    <a:prstGeom prst="rect">
                      <a:avLst/>
                    </a:prstGeom>
                  </pic:spPr>
                </pic:pic>
              </a:graphicData>
            </a:graphic>
          </wp:inline>
        </w:drawing>
      </w:r>
    </w:p>
    <w:p w14:paraId="616F52D4" w14:textId="77777777" w:rsidR="00C1785E" w:rsidRDefault="00000000">
      <w:pPr>
        <w:jc w:val="center"/>
        <w:rPr>
          <w:rFonts w:ascii="宋体" w:hAnsi="宋体" w:cs="宋体" w:hint="eastAsia"/>
          <w:sz w:val="24"/>
        </w:rPr>
      </w:pPr>
      <w:r>
        <w:rPr>
          <w:rFonts w:ascii="宋体" w:hAnsi="宋体" w:cs="宋体" w:hint="eastAsia"/>
          <w:kern w:val="0"/>
          <w:szCs w:val="21"/>
        </w:rPr>
        <w:t>图3-13 MQ-135实物图</w:t>
      </w:r>
    </w:p>
    <w:p w14:paraId="06C96B42"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MQ-2烟雾传感器模块与MQ-135空气质量传感器模块均采用四引脚标准接口与STM32主控连接，其中MQ-2的VCC接电源正极，GND接地，模拟输出AO连接PB0实现浓度量化采集；MQ-135的模拟输出AO连接PB1，两模块通过AO引脚的模拟电压经 STM32 内部ADC转换后计算气体浓度，确保烟雾与有害气体监测的可靠性与实时性。电气连接图如图3-14所示。</w:t>
      </w:r>
    </w:p>
    <w:p w14:paraId="78246717" w14:textId="77777777" w:rsidR="00C1785E" w:rsidRDefault="00000000">
      <w:pPr>
        <w:jc w:val="center"/>
        <w:rPr>
          <w:rFonts w:ascii="宋体" w:hAnsi="宋体" w:cs="宋体" w:hint="eastAsia"/>
          <w:kern w:val="0"/>
          <w:szCs w:val="21"/>
        </w:rPr>
      </w:pPr>
      <w:r>
        <w:rPr>
          <w:rFonts w:ascii="宋体" w:hAnsi="宋体" w:cs="宋体"/>
          <w:noProof/>
          <w:kern w:val="0"/>
          <w:szCs w:val="21"/>
        </w:rPr>
        <w:drawing>
          <wp:inline distT="0" distB="0" distL="0" distR="0" wp14:anchorId="349D4925" wp14:editId="110BF094">
            <wp:extent cx="1565910" cy="2544445"/>
            <wp:effectExtent l="6032" t="0" r="2223" b="2222"/>
            <wp:docPr id="1774421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1229" name="图片 1"/>
                    <pic:cNvPicPr>
                      <a:picLocks noChangeAspect="1"/>
                    </pic:cNvPicPr>
                  </pic:nvPicPr>
                  <pic:blipFill>
                    <a:blip r:embed="rId39"/>
                    <a:stretch>
                      <a:fillRect/>
                    </a:stretch>
                  </pic:blipFill>
                  <pic:spPr>
                    <a:xfrm rot="5400000">
                      <a:off x="0" y="0"/>
                      <a:ext cx="1575864" cy="2559640"/>
                    </a:xfrm>
                    <a:prstGeom prst="rect">
                      <a:avLst/>
                    </a:prstGeom>
                  </pic:spPr>
                </pic:pic>
              </a:graphicData>
            </a:graphic>
          </wp:inline>
        </w:drawing>
      </w:r>
    </w:p>
    <w:p w14:paraId="2793CC53" w14:textId="77777777" w:rsidR="00C1785E" w:rsidRDefault="00000000">
      <w:pPr>
        <w:spacing w:line="440" w:lineRule="exact"/>
        <w:jc w:val="center"/>
        <w:rPr>
          <w:rFonts w:ascii="宋体" w:hAnsi="宋体" w:hint="eastAsia"/>
          <w:sz w:val="24"/>
        </w:rPr>
      </w:pPr>
      <w:r>
        <w:rPr>
          <w:rFonts w:ascii="宋体" w:hAnsi="宋体" w:cs="宋体" w:hint="eastAsia"/>
          <w:kern w:val="0"/>
          <w:szCs w:val="21"/>
        </w:rPr>
        <w:t>图3-14 烟雾浓度和空气质量采集模块电气连接图</w:t>
      </w:r>
    </w:p>
    <w:p w14:paraId="6C126670" w14:textId="77777777" w:rsidR="00C1785E" w:rsidRDefault="00000000">
      <w:pPr>
        <w:spacing w:line="440" w:lineRule="exact"/>
        <w:ind w:firstLineChars="200" w:firstLine="480"/>
        <w:outlineLvl w:val="2"/>
        <w:rPr>
          <w:rFonts w:ascii="宋体" w:eastAsia="黑体" w:hAnsi="宋体" w:hint="eastAsia"/>
          <w:sz w:val="24"/>
        </w:rPr>
      </w:pPr>
      <w:bookmarkStart w:id="112" w:name="_Toc29523"/>
      <w:bookmarkStart w:id="113" w:name="_Toc4428"/>
      <w:bookmarkStart w:id="114" w:name="_Toc227199510"/>
      <w:r>
        <w:rPr>
          <w:rFonts w:ascii="黑体" w:eastAsia="黑体" w:hAnsi="黑体" w:hint="eastAsia"/>
          <w:sz w:val="24"/>
        </w:rPr>
        <w:t>3.2.5</w:t>
      </w:r>
      <w:bookmarkEnd w:id="112"/>
      <w:bookmarkEnd w:id="113"/>
      <w:r>
        <w:rPr>
          <w:rFonts w:ascii="黑体" w:eastAsia="黑体" w:hAnsi="黑体" w:hint="eastAsia"/>
          <w:sz w:val="24"/>
        </w:rPr>
        <w:t>雨量和大气压强采集模块设计</w:t>
      </w:r>
      <w:bookmarkEnd w:id="114"/>
    </w:p>
    <w:p w14:paraId="18F0D22C" w14:textId="77777777" w:rsidR="00C1785E" w:rsidRDefault="00000000">
      <w:pPr>
        <w:spacing w:line="440" w:lineRule="exact"/>
        <w:ind w:firstLineChars="200" w:firstLine="480"/>
        <w:rPr>
          <w:rFonts w:ascii="宋体" w:hAnsi="宋体" w:hint="eastAsia"/>
          <w:sz w:val="24"/>
        </w:rPr>
      </w:pPr>
      <w:r>
        <w:rPr>
          <w:rFonts w:ascii="宋体" w:hAnsi="宋体"/>
          <w:sz w:val="24"/>
        </w:rPr>
        <w:t>雨量和大气压强采集模块采用雨滴传感器与 BMP280气压传感器协同设计，实现环境气象参数的实时监测</w:t>
      </w:r>
      <w:r>
        <w:rPr>
          <w:rFonts w:ascii="宋体" w:hAnsi="宋体" w:hint="eastAsia"/>
          <w:sz w:val="24"/>
        </w:rPr>
        <w:t>。雨滴传感器基于湿度敏感原理，其感应板分布裸露铜导线作为可调电阻，当雨水滴落时水分增加导致电阻降低、导电性增强，反之则电阻增大，该电阻变化经LM393比较器处理后输出数字开关量和模拟电压量，配合软件算法将电压值映射为雨量等级百分比；BMP280作为博世公司推出的高精度数字气压传感器，采用MEMS技术测量300-1100hPa范围的大气压力和-40°C至+85°C的环境温度，绝对精度±1hPa，通过I²C与STM32通信。模块实物图如3-15所示。</w:t>
      </w:r>
    </w:p>
    <w:p w14:paraId="43E317A4" w14:textId="77777777" w:rsidR="00C1785E" w:rsidRDefault="00C1785E">
      <w:pPr>
        <w:spacing w:line="360" w:lineRule="auto"/>
        <w:ind w:firstLineChars="200" w:firstLine="420"/>
        <w:jc w:val="center"/>
      </w:pPr>
    </w:p>
    <w:p w14:paraId="69BBA2A5" w14:textId="77777777" w:rsidR="00C1785E" w:rsidRDefault="00000000">
      <w:pPr>
        <w:spacing w:line="360" w:lineRule="auto"/>
        <w:ind w:firstLineChars="200" w:firstLine="420"/>
        <w:jc w:val="center"/>
      </w:pPr>
      <w:r>
        <w:rPr>
          <w:noProof/>
        </w:rPr>
        <w:drawing>
          <wp:inline distT="0" distB="0" distL="0" distR="0" wp14:anchorId="121912F8" wp14:editId="66F96638">
            <wp:extent cx="1356360" cy="1081405"/>
            <wp:effectExtent l="0" t="0" r="0" b="4445"/>
            <wp:docPr id="351227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27447" name="图片 1"/>
                    <pic:cNvPicPr>
                      <a:picLocks noChangeAspect="1"/>
                    </pic:cNvPicPr>
                  </pic:nvPicPr>
                  <pic:blipFill>
                    <a:blip r:embed="rId40"/>
                    <a:srcRect l="-1" t="1" r="-228" b="4998"/>
                    <a:stretch>
                      <a:fillRect/>
                    </a:stretch>
                  </pic:blipFill>
                  <pic:spPr>
                    <a:xfrm>
                      <a:off x="0" y="0"/>
                      <a:ext cx="1383598" cy="1102952"/>
                    </a:xfrm>
                    <a:prstGeom prst="rect">
                      <a:avLst/>
                    </a:prstGeom>
                    <a:ln>
                      <a:noFill/>
                    </a:ln>
                  </pic:spPr>
                </pic:pic>
              </a:graphicData>
            </a:graphic>
          </wp:inline>
        </w:drawing>
      </w:r>
      <w:r>
        <w:t xml:space="preserve"> </w:t>
      </w:r>
      <w:r>
        <w:rPr>
          <w:noProof/>
        </w:rPr>
        <w:drawing>
          <wp:inline distT="0" distB="0" distL="0" distR="0" wp14:anchorId="08D3600B" wp14:editId="3018367A">
            <wp:extent cx="1507490" cy="1097915"/>
            <wp:effectExtent l="0" t="0" r="0" b="6985"/>
            <wp:docPr id="71114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6548" name="图片 1"/>
                    <pic:cNvPicPr>
                      <a:picLocks noChangeAspect="1"/>
                    </pic:cNvPicPr>
                  </pic:nvPicPr>
                  <pic:blipFill>
                    <a:blip r:embed="rId41"/>
                    <a:stretch>
                      <a:fillRect/>
                    </a:stretch>
                  </pic:blipFill>
                  <pic:spPr>
                    <a:xfrm>
                      <a:off x="0" y="0"/>
                      <a:ext cx="1521914" cy="1108499"/>
                    </a:xfrm>
                    <a:prstGeom prst="rect">
                      <a:avLst/>
                    </a:prstGeom>
                  </pic:spPr>
                </pic:pic>
              </a:graphicData>
            </a:graphic>
          </wp:inline>
        </w:drawing>
      </w:r>
    </w:p>
    <w:p w14:paraId="5E5B8AC7" w14:textId="77777777" w:rsidR="00C1785E" w:rsidRDefault="00000000">
      <w:pPr>
        <w:jc w:val="center"/>
        <w:rPr>
          <w:rFonts w:ascii="宋体" w:hAnsi="宋体" w:cs="宋体" w:hint="eastAsia"/>
          <w:kern w:val="0"/>
          <w:szCs w:val="21"/>
        </w:rPr>
      </w:pPr>
      <w:r>
        <w:rPr>
          <w:rFonts w:ascii="宋体" w:hAnsi="宋体" w:cs="宋体" w:hint="eastAsia"/>
          <w:kern w:val="0"/>
          <w:szCs w:val="21"/>
        </w:rPr>
        <w:lastRenderedPageBreak/>
        <w:t xml:space="preserve">图3-15 </w:t>
      </w:r>
      <w:r>
        <w:rPr>
          <w:rFonts w:ascii="宋体" w:hAnsi="宋体" w:hint="eastAsia"/>
          <w:sz w:val="24"/>
        </w:rPr>
        <w:t>雨滴传感器和BMP280</w:t>
      </w:r>
      <w:r>
        <w:rPr>
          <w:rFonts w:ascii="宋体" w:hAnsi="宋体" w:cs="宋体" w:hint="eastAsia"/>
          <w:kern w:val="0"/>
          <w:szCs w:val="21"/>
        </w:rPr>
        <w:t>模块实物图</w:t>
      </w:r>
    </w:p>
    <w:p w14:paraId="78E7D147"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雨滴传感器的VCC引脚电源正极，GND接地，模拟输出AO引脚连接STM32的PC2引脚实现雨量强度量化采集；BMP280的SCL连接STM32的PB8引脚作为I²C时钟线，SDA连接PB9引脚作为I²C数据线，两模块通过模拟电压和数字总线双接口与主控通信，雨滴传感器利用感应板铜导线间湿度变化引起的电阻改变输出0-3.3V模拟电压，BMP280则通过I²C协议输出气压数据，STM32经ADC转换和I²C读取获取雨量与大气压强值。模块的电气连接如图3-16所示。</w:t>
      </w:r>
    </w:p>
    <w:p w14:paraId="70547A97" w14:textId="77777777" w:rsidR="00C1785E" w:rsidRDefault="00000000">
      <w:pPr>
        <w:spacing w:line="360" w:lineRule="auto"/>
        <w:jc w:val="center"/>
        <w:rPr>
          <w:rFonts w:ascii="宋体" w:hAnsi="宋体" w:cs="宋体" w:hint="eastAsia"/>
          <w:kern w:val="0"/>
          <w:szCs w:val="21"/>
        </w:rPr>
      </w:pPr>
      <w:r>
        <w:rPr>
          <w:noProof/>
        </w:rPr>
        <w:drawing>
          <wp:inline distT="0" distB="0" distL="0" distR="0" wp14:anchorId="2BEEADCE" wp14:editId="7E8E763F">
            <wp:extent cx="5258435" cy="2181225"/>
            <wp:effectExtent l="0" t="0" r="0" b="9525"/>
            <wp:docPr id="1026744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4598" name="图片 1"/>
                    <pic:cNvPicPr>
                      <a:picLocks noChangeAspect="1"/>
                    </pic:cNvPicPr>
                  </pic:nvPicPr>
                  <pic:blipFill>
                    <a:blip r:embed="rId42"/>
                    <a:stretch>
                      <a:fillRect/>
                    </a:stretch>
                  </pic:blipFill>
                  <pic:spPr>
                    <a:xfrm>
                      <a:off x="0" y="0"/>
                      <a:ext cx="5258534" cy="2181529"/>
                    </a:xfrm>
                    <a:prstGeom prst="rect">
                      <a:avLst/>
                    </a:prstGeom>
                  </pic:spPr>
                </pic:pic>
              </a:graphicData>
            </a:graphic>
          </wp:inline>
        </w:drawing>
      </w:r>
    </w:p>
    <w:p w14:paraId="73EFDEF9" w14:textId="77777777" w:rsidR="00C1785E" w:rsidRDefault="00000000">
      <w:pPr>
        <w:spacing w:line="440" w:lineRule="exact"/>
        <w:jc w:val="center"/>
        <w:rPr>
          <w:rFonts w:ascii="宋体" w:hAnsi="宋体" w:hint="eastAsia"/>
          <w:sz w:val="24"/>
        </w:rPr>
      </w:pPr>
      <w:r>
        <w:rPr>
          <w:rFonts w:ascii="宋体" w:hAnsi="宋体" w:cs="宋体" w:hint="eastAsia"/>
          <w:kern w:val="0"/>
          <w:szCs w:val="21"/>
        </w:rPr>
        <w:t>图3-16雨滴传感器和BMP280电气连接图</w:t>
      </w:r>
    </w:p>
    <w:p w14:paraId="5449FADB" w14:textId="77777777" w:rsidR="00C1785E" w:rsidRDefault="00000000">
      <w:pPr>
        <w:spacing w:line="440" w:lineRule="exact"/>
        <w:ind w:firstLineChars="200" w:firstLine="480"/>
        <w:outlineLvl w:val="2"/>
        <w:rPr>
          <w:rFonts w:ascii="黑体" w:eastAsia="黑体" w:hAnsi="黑体" w:hint="eastAsia"/>
          <w:sz w:val="24"/>
        </w:rPr>
      </w:pPr>
      <w:bookmarkStart w:id="115" w:name="_Toc2061"/>
      <w:bookmarkStart w:id="116" w:name="_Toc15608"/>
      <w:bookmarkStart w:id="117" w:name="_Toc227199511"/>
      <w:r>
        <w:rPr>
          <w:rFonts w:ascii="黑体" w:eastAsia="黑体" w:hAnsi="黑体" w:hint="eastAsia"/>
          <w:sz w:val="24"/>
        </w:rPr>
        <w:t>3.2.6门锁模块设计</w:t>
      </w:r>
      <w:bookmarkEnd w:id="115"/>
      <w:bookmarkEnd w:id="116"/>
      <w:bookmarkEnd w:id="117"/>
    </w:p>
    <w:p w14:paraId="35297BE6"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通过SG90舵机模拟门锁开关，W25Q128存储密码和4x4矩阵键盘构成门锁模块，门锁模块通过SG90舵机模拟门锁的机械开关动作，利用W25Q128SPI Flash芯片实现密码的安全存储与掉电保存，并配合4x4矩阵键盘完成用户输入采集，三者协同构成完整的电子门锁控制系统。此模块</w:t>
      </w:r>
      <w:r>
        <w:rPr>
          <w:rFonts w:ascii="宋体" w:hAnsi="宋体"/>
          <w:sz w:val="24"/>
        </w:rPr>
        <w:t>实物图</w:t>
      </w:r>
      <w:r>
        <w:rPr>
          <w:rFonts w:ascii="宋体" w:hAnsi="宋体" w:hint="eastAsia"/>
          <w:sz w:val="24"/>
        </w:rPr>
        <w:t>如</w:t>
      </w:r>
      <w:r>
        <w:rPr>
          <w:rFonts w:ascii="宋体" w:hAnsi="宋体"/>
          <w:sz w:val="24"/>
        </w:rPr>
        <w:t>图3-17</w:t>
      </w:r>
      <w:r>
        <w:rPr>
          <w:rFonts w:ascii="宋体" w:hAnsi="宋体" w:hint="eastAsia"/>
          <w:sz w:val="24"/>
        </w:rPr>
        <w:t>所示</w:t>
      </w:r>
      <w:r>
        <w:rPr>
          <w:rFonts w:ascii="宋体" w:hAnsi="宋体"/>
          <w:sz w:val="24"/>
        </w:rPr>
        <w:t>。</w:t>
      </w:r>
    </w:p>
    <w:p w14:paraId="13830651" w14:textId="77777777" w:rsidR="00C1785E" w:rsidRDefault="00000000">
      <w:pPr>
        <w:spacing w:line="360" w:lineRule="auto"/>
        <w:ind w:firstLineChars="200" w:firstLine="420"/>
        <w:jc w:val="center"/>
      </w:pPr>
      <w:r>
        <w:rPr>
          <w:noProof/>
        </w:rPr>
        <w:drawing>
          <wp:inline distT="0" distB="0" distL="114300" distR="114300" wp14:anchorId="3A5B5ADA" wp14:editId="5DB942B9">
            <wp:extent cx="1214120" cy="1252220"/>
            <wp:effectExtent l="0" t="0" r="5080" b="5080"/>
            <wp:docPr id="2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6"/>
                    <pic:cNvPicPr>
                      <a:picLocks noChangeAspect="1"/>
                    </pic:cNvPicPr>
                  </pic:nvPicPr>
                  <pic:blipFill>
                    <a:blip r:embed="rId43"/>
                    <a:stretch>
                      <a:fillRect/>
                    </a:stretch>
                  </pic:blipFill>
                  <pic:spPr>
                    <a:xfrm>
                      <a:off x="0" y="0"/>
                      <a:ext cx="1239960" cy="1278832"/>
                    </a:xfrm>
                    <a:prstGeom prst="rect">
                      <a:avLst/>
                    </a:prstGeom>
                    <a:noFill/>
                    <a:ln>
                      <a:noFill/>
                    </a:ln>
                  </pic:spPr>
                </pic:pic>
              </a:graphicData>
            </a:graphic>
          </wp:inline>
        </w:drawing>
      </w:r>
      <w:r>
        <w:t xml:space="preserve"> </w:t>
      </w:r>
      <w:r>
        <w:rPr>
          <w:noProof/>
        </w:rPr>
        <w:drawing>
          <wp:inline distT="0" distB="0" distL="0" distR="0" wp14:anchorId="274191C5" wp14:editId="1981EEE3">
            <wp:extent cx="1353820" cy="1207770"/>
            <wp:effectExtent l="0" t="0" r="0" b="0"/>
            <wp:docPr id="1224382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82385" name="图片 1"/>
                    <pic:cNvPicPr>
                      <a:picLocks noChangeAspect="1"/>
                    </pic:cNvPicPr>
                  </pic:nvPicPr>
                  <pic:blipFill>
                    <a:blip r:embed="rId44"/>
                    <a:stretch>
                      <a:fillRect/>
                    </a:stretch>
                  </pic:blipFill>
                  <pic:spPr>
                    <a:xfrm>
                      <a:off x="0" y="0"/>
                      <a:ext cx="1398393" cy="1247018"/>
                    </a:xfrm>
                    <a:prstGeom prst="rect">
                      <a:avLst/>
                    </a:prstGeom>
                  </pic:spPr>
                </pic:pic>
              </a:graphicData>
            </a:graphic>
          </wp:inline>
        </w:drawing>
      </w:r>
      <w:r>
        <w:t xml:space="preserve"> </w:t>
      </w:r>
      <w:r>
        <w:rPr>
          <w:noProof/>
        </w:rPr>
        <w:drawing>
          <wp:inline distT="0" distB="0" distL="0" distR="0" wp14:anchorId="28B63669" wp14:editId="7152199B">
            <wp:extent cx="1163320" cy="1228090"/>
            <wp:effectExtent l="0" t="0" r="0" b="0"/>
            <wp:docPr id="155645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55954" name="图片 1"/>
                    <pic:cNvPicPr>
                      <a:picLocks noChangeAspect="1"/>
                    </pic:cNvPicPr>
                  </pic:nvPicPr>
                  <pic:blipFill>
                    <a:blip r:embed="rId45"/>
                    <a:stretch>
                      <a:fillRect/>
                    </a:stretch>
                  </pic:blipFill>
                  <pic:spPr>
                    <a:xfrm>
                      <a:off x="0" y="0"/>
                      <a:ext cx="1183166" cy="1248864"/>
                    </a:xfrm>
                    <a:prstGeom prst="rect">
                      <a:avLst/>
                    </a:prstGeom>
                  </pic:spPr>
                </pic:pic>
              </a:graphicData>
            </a:graphic>
          </wp:inline>
        </w:drawing>
      </w:r>
    </w:p>
    <w:p w14:paraId="24960A26" w14:textId="77777777" w:rsidR="00C1785E" w:rsidRDefault="00000000">
      <w:pPr>
        <w:spacing w:line="440" w:lineRule="exact"/>
        <w:jc w:val="center"/>
      </w:pPr>
      <w:r>
        <w:rPr>
          <w:rFonts w:ascii="宋体" w:hAnsi="宋体" w:cs="宋体" w:hint="eastAsia"/>
          <w:kern w:val="0"/>
          <w:szCs w:val="21"/>
        </w:rPr>
        <w:t>图3-17SG90舵机，</w:t>
      </w:r>
      <w:r>
        <w:rPr>
          <w:rFonts w:ascii="宋体" w:hAnsi="宋体" w:hint="eastAsia"/>
          <w:sz w:val="24"/>
        </w:rPr>
        <w:t>W25Q128，4x4矩阵键盘</w:t>
      </w:r>
      <w:r>
        <w:rPr>
          <w:rFonts w:ascii="宋体" w:hAnsi="宋体" w:cs="宋体" w:hint="eastAsia"/>
          <w:kern w:val="0"/>
          <w:szCs w:val="21"/>
        </w:rPr>
        <w:t>实物图</w:t>
      </w:r>
    </w:p>
    <w:p w14:paraId="2B101A8A"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SG90舵机采用PWM信号驱动，STM32通过TIM2定时器产生周期20ms、脉宽0.5ms至2.5ms的脉冲波形，经PE5引脚输出至舵机信号线，控制电机带动减速齿轮组转动，实现门锁的精确角度控制；W25Q128通过SPI接口与STM32连接，采用CS、SCK、MOSI、MISO四线制通信，支持扇区擦除和掉电数据保持，确保密码信息在系统断电后不丢失；</w:t>
      </w:r>
      <w:r>
        <w:rPr>
          <w:rFonts w:ascii="宋体" w:hAnsi="宋体" w:hint="eastAsia"/>
          <w:sz w:val="24"/>
        </w:rPr>
        <w:lastRenderedPageBreak/>
        <w:t>4x4矩阵键盘采用行列扫描方式，将4根行线配置为推挽输出、4根列线配置为输入上拉，通过逐行输出低电平并检测列线电平变化实现16个按键的识别，配合软件消抖消除机械触点抖动干扰，当检测到有效按键后通过查表法转换为对应键值，与W25Q128中存储的密码进行逐位比对，验证通过后STM32立即改变PWM脉宽，驱动SG90舵机旋转至90°解锁位置，完成从密码输入、验证到门锁执行的完整控制流程。模块的电气连接如图3-18所示。</w:t>
      </w:r>
    </w:p>
    <w:p w14:paraId="23D6E598" w14:textId="77777777" w:rsidR="00C1785E" w:rsidRDefault="00000000">
      <w:pPr>
        <w:jc w:val="center"/>
      </w:pPr>
      <w:r>
        <w:rPr>
          <w:noProof/>
        </w:rPr>
        <w:drawing>
          <wp:inline distT="0" distB="0" distL="0" distR="0" wp14:anchorId="75AD49BD" wp14:editId="13F2D05F">
            <wp:extent cx="2326640" cy="2517775"/>
            <wp:effectExtent l="0" t="0" r="0" b="0"/>
            <wp:docPr id="98523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285" name="图片 1"/>
                    <pic:cNvPicPr>
                      <a:picLocks noChangeAspect="1"/>
                    </pic:cNvPicPr>
                  </pic:nvPicPr>
                  <pic:blipFill>
                    <a:blip r:embed="rId46"/>
                    <a:stretch>
                      <a:fillRect/>
                    </a:stretch>
                  </pic:blipFill>
                  <pic:spPr>
                    <a:xfrm>
                      <a:off x="0" y="0"/>
                      <a:ext cx="2337284" cy="2529554"/>
                    </a:xfrm>
                    <a:prstGeom prst="rect">
                      <a:avLst/>
                    </a:prstGeom>
                  </pic:spPr>
                </pic:pic>
              </a:graphicData>
            </a:graphic>
          </wp:inline>
        </w:drawing>
      </w:r>
    </w:p>
    <w:p w14:paraId="0632BA4F" w14:textId="77777777" w:rsidR="00C1785E" w:rsidRDefault="00000000">
      <w:pPr>
        <w:spacing w:line="440" w:lineRule="exact"/>
        <w:jc w:val="center"/>
        <w:rPr>
          <w:rFonts w:ascii="宋体" w:hAnsi="宋体" w:hint="eastAsia"/>
          <w:szCs w:val="21"/>
        </w:rPr>
      </w:pPr>
      <w:r>
        <w:rPr>
          <w:rFonts w:ascii="宋体" w:hAnsi="宋体" w:cs="宋体" w:hint="eastAsia"/>
          <w:kern w:val="0"/>
          <w:szCs w:val="21"/>
        </w:rPr>
        <w:t>图3-18 门锁模块电气连接图</w:t>
      </w:r>
    </w:p>
    <w:p w14:paraId="6322241E" w14:textId="77777777" w:rsidR="00C1785E" w:rsidRDefault="00000000">
      <w:pPr>
        <w:spacing w:line="440" w:lineRule="exact"/>
        <w:ind w:firstLineChars="200" w:firstLine="480"/>
        <w:outlineLvl w:val="2"/>
        <w:rPr>
          <w:rFonts w:ascii="黑体" w:eastAsia="黑体" w:hAnsi="黑体" w:hint="eastAsia"/>
          <w:sz w:val="24"/>
        </w:rPr>
      </w:pPr>
      <w:bookmarkStart w:id="118" w:name="_Toc17311"/>
      <w:bookmarkStart w:id="119" w:name="_Toc5482"/>
      <w:bookmarkStart w:id="120" w:name="_Toc227199512"/>
      <w:r>
        <w:rPr>
          <w:rFonts w:ascii="黑体" w:eastAsia="黑体" w:hAnsi="黑体" w:hint="eastAsia"/>
          <w:sz w:val="24"/>
        </w:rPr>
        <w:t>3.2.7窗帘模块设计</w:t>
      </w:r>
      <w:bookmarkEnd w:id="118"/>
      <w:bookmarkEnd w:id="119"/>
      <w:bookmarkEnd w:id="120"/>
    </w:p>
    <w:p w14:paraId="2FD06E50"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窗帘控制系统的硬件架构里面，ULN2003芯片被挑选出来作为步进电机的核心驱动器件，这是一款有着高压大电流特性的达林顿晶体管阵列[14]，它拥有高电流增益、宽电压适应性以及大电流输出特性，在5到18V这个宽电压范围之内都可稳定运行，特别适合需要500mA峰值驱动电流的执行机构。步进电机作为典型的开环控制系统执行机构，依靠把数字脉冲信号准确地转换为机械位移量，呈现出优秀的定位精度、很强的扭矩输出特性以及在低速工况下的平稳运行优势，当ULN2003的达林顿管组对控制信号进行功率放大之后，可以契合步进电机多相绕组的高电流需求，它内置的保护电路设计还提升了系统在复杂电磁环境中的抗干扰性能以及长期运行可靠性。模块实物如图3-19所示。</w:t>
      </w:r>
    </w:p>
    <w:p w14:paraId="6A24BD9D" w14:textId="77777777" w:rsidR="00C1785E" w:rsidRDefault="00000000">
      <w:pPr>
        <w:jc w:val="center"/>
      </w:pPr>
      <w:r>
        <w:rPr>
          <w:noProof/>
        </w:rPr>
        <w:lastRenderedPageBreak/>
        <w:drawing>
          <wp:inline distT="0" distB="0" distL="114300" distR="114300" wp14:anchorId="653097F6" wp14:editId="1442B533">
            <wp:extent cx="2541270" cy="2143125"/>
            <wp:effectExtent l="0" t="0" r="0" b="9525"/>
            <wp:docPr id="2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7"/>
                    <pic:cNvPicPr>
                      <a:picLocks noChangeAspect="1"/>
                    </pic:cNvPicPr>
                  </pic:nvPicPr>
                  <pic:blipFill>
                    <a:blip r:embed="rId47"/>
                    <a:stretch>
                      <a:fillRect/>
                    </a:stretch>
                  </pic:blipFill>
                  <pic:spPr>
                    <a:xfrm>
                      <a:off x="0" y="0"/>
                      <a:ext cx="2551401" cy="2152208"/>
                    </a:xfrm>
                    <a:prstGeom prst="rect">
                      <a:avLst/>
                    </a:prstGeom>
                    <a:noFill/>
                    <a:ln>
                      <a:noFill/>
                    </a:ln>
                  </pic:spPr>
                </pic:pic>
              </a:graphicData>
            </a:graphic>
          </wp:inline>
        </w:drawing>
      </w:r>
    </w:p>
    <w:p w14:paraId="1E8B25FA" w14:textId="77777777" w:rsidR="00C1785E" w:rsidRDefault="00000000">
      <w:pPr>
        <w:spacing w:line="440" w:lineRule="exact"/>
        <w:jc w:val="center"/>
        <w:rPr>
          <w:rFonts w:ascii="宋体" w:hAnsi="宋体" w:cs="宋体" w:hint="eastAsia"/>
          <w:kern w:val="0"/>
          <w:szCs w:val="21"/>
        </w:rPr>
      </w:pPr>
      <w:r>
        <w:rPr>
          <w:rFonts w:ascii="宋体" w:hAnsi="宋体" w:cs="宋体" w:hint="eastAsia"/>
          <w:kern w:val="0"/>
          <w:szCs w:val="21"/>
        </w:rPr>
        <w:t>图3-19 ULN2003步进电机模块实物图</w:t>
      </w:r>
    </w:p>
    <w:p w14:paraId="5B3C978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ULN2003的每路达林顿管均集成2.7K基极电阻，在5V电源环境下可直接与 TTL/CMOS电路兼容。单片机等控制器输出的脉冲信号作为ULN2003的输入，经达林顿管放大后输出足够驱动步进电机各相绕组的电流，控制步进电机按照特定的时序旋转。</w:t>
      </w:r>
    </w:p>
    <w:p w14:paraId="3E8ECABF"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ULN2003电机驱动模块的硬件连接包含供电和控制信号两部分：VCC引脚与单片机5V电源输出端相连，GND引脚接单片机接地端，完成电源连接；控制输入引脚IN1~IN4则分别对应连接至单片机PE6、PB6、PC9、PC7引脚，连接方式使STM32能够通过GPIO端口输出脉冲序列，精确控制步进电机的旋转角度。此模块电气连接图如图3-20所示。</w:t>
      </w:r>
    </w:p>
    <w:p w14:paraId="0704E904" w14:textId="77777777" w:rsidR="00C1785E" w:rsidRDefault="00000000">
      <w:pPr>
        <w:spacing w:line="360" w:lineRule="auto"/>
        <w:jc w:val="center"/>
      </w:pPr>
      <w:r>
        <w:rPr>
          <w:noProof/>
        </w:rPr>
        <w:drawing>
          <wp:inline distT="0" distB="0" distL="0" distR="0" wp14:anchorId="5E2E3087" wp14:editId="2D08A46E">
            <wp:extent cx="5760085" cy="3239135"/>
            <wp:effectExtent l="0" t="0" r="0" b="0"/>
            <wp:docPr id="1007954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4401" name="图片 1"/>
                    <pic:cNvPicPr>
                      <a:picLocks noChangeAspect="1"/>
                    </pic:cNvPicPr>
                  </pic:nvPicPr>
                  <pic:blipFill>
                    <a:blip r:embed="rId48"/>
                    <a:stretch>
                      <a:fillRect/>
                    </a:stretch>
                  </pic:blipFill>
                  <pic:spPr>
                    <a:xfrm>
                      <a:off x="0" y="0"/>
                      <a:ext cx="5760085" cy="3239135"/>
                    </a:xfrm>
                    <a:prstGeom prst="rect">
                      <a:avLst/>
                    </a:prstGeom>
                  </pic:spPr>
                </pic:pic>
              </a:graphicData>
            </a:graphic>
          </wp:inline>
        </w:drawing>
      </w:r>
    </w:p>
    <w:p w14:paraId="626BF9F2" w14:textId="77777777" w:rsidR="00C1785E" w:rsidRDefault="00000000">
      <w:pPr>
        <w:spacing w:line="440" w:lineRule="exact"/>
        <w:jc w:val="center"/>
        <w:rPr>
          <w:rFonts w:ascii="黑体" w:eastAsia="黑体" w:hAnsi="黑体" w:hint="eastAsia"/>
          <w:sz w:val="24"/>
        </w:rPr>
      </w:pPr>
      <w:r>
        <w:rPr>
          <w:rFonts w:ascii="宋体" w:hAnsi="宋体" w:cs="宋体" w:hint="eastAsia"/>
          <w:kern w:val="0"/>
          <w:szCs w:val="21"/>
        </w:rPr>
        <w:t>图3-20步进电机电气连接图</w:t>
      </w:r>
    </w:p>
    <w:p w14:paraId="63609B4B" w14:textId="77777777" w:rsidR="00C1785E" w:rsidRDefault="00000000">
      <w:pPr>
        <w:spacing w:line="440" w:lineRule="exact"/>
        <w:ind w:firstLineChars="200" w:firstLine="480"/>
        <w:outlineLvl w:val="2"/>
        <w:rPr>
          <w:rFonts w:ascii="黑体" w:eastAsia="黑体" w:hAnsi="黑体" w:hint="eastAsia"/>
          <w:sz w:val="24"/>
        </w:rPr>
      </w:pPr>
      <w:bookmarkStart w:id="121" w:name="_Toc11735"/>
      <w:bookmarkStart w:id="122" w:name="_Toc227199513"/>
      <w:bookmarkStart w:id="123" w:name="_Toc31010"/>
      <w:r>
        <w:rPr>
          <w:rFonts w:ascii="黑体" w:eastAsia="黑体" w:hAnsi="黑体" w:hint="eastAsia"/>
          <w:sz w:val="24"/>
        </w:rPr>
        <w:t>3.2.门锁密码显示模块设计</w:t>
      </w:r>
      <w:bookmarkEnd w:id="121"/>
      <w:bookmarkEnd w:id="122"/>
      <w:bookmarkEnd w:id="123"/>
    </w:p>
    <w:p w14:paraId="0C32790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OLED屏作为有机发光二极管技术的典型，它和传统背光显示方案不一样，这种自发</w:t>
      </w:r>
      <w:r>
        <w:rPr>
          <w:rFonts w:ascii="宋体" w:hAnsi="宋体" w:hint="eastAsia"/>
          <w:sz w:val="24"/>
        </w:rPr>
        <w:lastRenderedPageBreak/>
        <w:t>光的器件借助精确控制每个像素点的明暗程度，实现了5000比1的超高对比度，还给予了178度全视角无偏色的视觉感受。其显示功能不只是局限于基础字符，还可动态展示二维图表与位图影像，这让该模块在可穿戴医疗设备和物联网中控面板等场景中呈现出独特的优势，从技术规格方面来看，0.52毫米等距分布的发光点组成了56.27乘以38.35毫米的黄金比例显示区域，搭配3.0V到3.6V的宽电压供电设计，即使在零下20摄氏度的严寒环境或者70摄氏度的高温工况下，依然可保持0.1ms级别的响应速度，这种环境适应性与能源效率的良好平衡，正是它在消费电子市场占据主流地位的关键之处。此模块实物如图3-21所示。</w:t>
      </w:r>
    </w:p>
    <w:p w14:paraId="075A6AF3" w14:textId="77777777" w:rsidR="00C1785E" w:rsidRDefault="00000000">
      <w:pPr>
        <w:pStyle w:val="a6"/>
        <w:spacing w:line="360" w:lineRule="auto"/>
        <w:ind w:leftChars="0" w:left="0" w:firstLineChars="200" w:firstLine="420"/>
        <w:jc w:val="center"/>
      </w:pPr>
      <w:r>
        <w:rPr>
          <w:noProof/>
        </w:rPr>
        <w:drawing>
          <wp:inline distT="0" distB="0" distL="114300" distR="114300" wp14:anchorId="3F98CD54" wp14:editId="6409E049">
            <wp:extent cx="1503680" cy="1209040"/>
            <wp:effectExtent l="0" t="0" r="5080" b="10160"/>
            <wp:docPr id="2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0"/>
                    <pic:cNvPicPr>
                      <a:picLocks noChangeAspect="1"/>
                    </pic:cNvPicPr>
                  </pic:nvPicPr>
                  <pic:blipFill>
                    <a:blip r:embed="rId49"/>
                    <a:srcRect l="9307" t="17949" r="11760" b="8113"/>
                    <a:stretch>
                      <a:fillRect/>
                    </a:stretch>
                  </pic:blipFill>
                  <pic:spPr>
                    <a:xfrm>
                      <a:off x="0" y="0"/>
                      <a:ext cx="1503680" cy="1209040"/>
                    </a:xfrm>
                    <a:prstGeom prst="rect">
                      <a:avLst/>
                    </a:prstGeom>
                    <a:noFill/>
                    <a:ln>
                      <a:noFill/>
                    </a:ln>
                  </pic:spPr>
                </pic:pic>
              </a:graphicData>
            </a:graphic>
          </wp:inline>
        </w:drawing>
      </w:r>
    </w:p>
    <w:p w14:paraId="32C5987C" w14:textId="77777777" w:rsidR="00C1785E" w:rsidRDefault="00000000">
      <w:pPr>
        <w:spacing w:line="440" w:lineRule="exact"/>
        <w:jc w:val="center"/>
        <w:rPr>
          <w:rFonts w:ascii="宋体" w:hAnsi="宋体" w:cs="宋体" w:hint="eastAsia"/>
          <w:kern w:val="0"/>
          <w:szCs w:val="21"/>
        </w:rPr>
      </w:pPr>
      <w:r>
        <w:rPr>
          <w:rFonts w:ascii="宋体" w:hAnsi="宋体" w:cs="宋体" w:hint="eastAsia"/>
          <w:kern w:val="0"/>
          <w:szCs w:val="21"/>
        </w:rPr>
        <w:t xml:space="preserve">图3-21 </w:t>
      </w:r>
      <w:r>
        <w:rPr>
          <w:rFonts w:ascii="宋体" w:hAnsi="宋体" w:cs="宋体" w:hint="eastAsia"/>
          <w:color w:val="000000"/>
          <w:szCs w:val="21"/>
        </w:rPr>
        <w:t>OLED</w:t>
      </w:r>
      <w:r>
        <w:rPr>
          <w:rFonts w:ascii="宋体" w:hAnsi="宋体" w:cs="宋体" w:hint="eastAsia"/>
          <w:kern w:val="0"/>
          <w:szCs w:val="21"/>
        </w:rPr>
        <w:t>屏实物图</w:t>
      </w:r>
    </w:p>
    <w:p w14:paraId="6177AD54"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OLED模块的硬件连接包括电源和通信接口两部分：将模块VCC引脚与3.3V引脚相连，GND引脚接入公共接地端，用以保障显示屏供电稳定；SCL时钟引脚连接至单片机PB15引脚，用于同步传输时序，SDA数据引脚连接至单片机的PD10引脚，用于数据收发。使得屏幕能够实时反馈输入门锁密码的变化。此模块电气连接图如图3-22所示。</w:t>
      </w:r>
    </w:p>
    <w:p w14:paraId="51FBF8E4" w14:textId="77777777" w:rsidR="00C1785E" w:rsidRDefault="00000000">
      <w:pPr>
        <w:pStyle w:val="a6"/>
        <w:spacing w:line="360" w:lineRule="auto"/>
        <w:ind w:leftChars="0" w:left="0" w:firstLineChars="200" w:firstLine="420"/>
        <w:jc w:val="center"/>
        <w:rPr>
          <w:rFonts w:ascii="宋体" w:hAnsi="宋体" w:cs="宋体" w:hint="eastAsia"/>
          <w:kern w:val="0"/>
          <w:szCs w:val="21"/>
        </w:rPr>
      </w:pPr>
      <w:r>
        <w:rPr>
          <w:noProof/>
        </w:rPr>
        <w:drawing>
          <wp:inline distT="0" distB="0" distL="0" distR="0" wp14:anchorId="69EE4960" wp14:editId="7581E78D">
            <wp:extent cx="1802765" cy="1896745"/>
            <wp:effectExtent l="0" t="0" r="6985" b="8255"/>
            <wp:docPr id="304371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71968" name="图片 1"/>
                    <pic:cNvPicPr>
                      <a:picLocks noChangeAspect="1"/>
                    </pic:cNvPicPr>
                  </pic:nvPicPr>
                  <pic:blipFill>
                    <a:blip r:embed="rId50"/>
                    <a:stretch>
                      <a:fillRect/>
                    </a:stretch>
                  </pic:blipFill>
                  <pic:spPr>
                    <a:xfrm>
                      <a:off x="0" y="0"/>
                      <a:ext cx="1818039" cy="1912595"/>
                    </a:xfrm>
                    <a:prstGeom prst="rect">
                      <a:avLst/>
                    </a:prstGeom>
                  </pic:spPr>
                </pic:pic>
              </a:graphicData>
            </a:graphic>
          </wp:inline>
        </w:drawing>
      </w:r>
    </w:p>
    <w:p w14:paraId="3100BEB4" w14:textId="77777777" w:rsidR="00C1785E" w:rsidRDefault="00000000">
      <w:pPr>
        <w:pStyle w:val="a6"/>
        <w:spacing w:line="360" w:lineRule="auto"/>
        <w:ind w:leftChars="0" w:left="0" w:firstLineChars="200" w:firstLine="420"/>
        <w:jc w:val="center"/>
      </w:pPr>
      <w:r>
        <w:rPr>
          <w:rFonts w:ascii="宋体" w:hAnsi="宋体" w:cs="宋体" w:hint="eastAsia"/>
          <w:kern w:val="0"/>
          <w:szCs w:val="21"/>
        </w:rPr>
        <w:t xml:space="preserve">图3-22 </w:t>
      </w:r>
      <w:r>
        <w:rPr>
          <w:rFonts w:ascii="宋体" w:hAnsi="宋体" w:cs="宋体" w:hint="eastAsia"/>
          <w:color w:val="000000"/>
          <w:szCs w:val="21"/>
        </w:rPr>
        <w:t>OLED</w:t>
      </w:r>
      <w:r>
        <w:rPr>
          <w:rFonts w:ascii="宋体" w:hAnsi="宋体" w:cs="宋体" w:hint="eastAsia"/>
          <w:kern w:val="0"/>
          <w:szCs w:val="21"/>
        </w:rPr>
        <w:t>屏电气连接图</w:t>
      </w:r>
    </w:p>
    <w:p w14:paraId="04A0C77A" w14:textId="77777777" w:rsidR="00C1785E" w:rsidRDefault="00C1785E">
      <w:pPr>
        <w:pStyle w:val="a6"/>
        <w:spacing w:after="0" w:line="440" w:lineRule="exact"/>
        <w:ind w:leftChars="0" w:left="0" w:firstLineChars="200" w:firstLine="420"/>
        <w:jc w:val="center"/>
        <w:sectPr w:rsidR="00C1785E">
          <w:pgSz w:w="11906" w:h="16838"/>
          <w:pgMar w:top="1418" w:right="1134" w:bottom="1418" w:left="1701" w:header="851" w:footer="992" w:gutter="0"/>
          <w:cols w:space="720"/>
          <w:docGrid w:type="lines" w:linePitch="312"/>
        </w:sectPr>
      </w:pPr>
    </w:p>
    <w:bookmarkStart w:id="124" w:name="_Toc6124"/>
    <w:bookmarkStart w:id="125" w:name="_Toc14800"/>
    <w:bookmarkStart w:id="126" w:name="_Toc28804"/>
    <w:bookmarkStart w:id="127" w:name="_Toc18557"/>
    <w:bookmarkStart w:id="128" w:name="_Toc24778"/>
    <w:p w14:paraId="27113CC2" w14:textId="77777777" w:rsidR="00C1785E" w:rsidRDefault="00000000">
      <w:pPr>
        <w:spacing w:line="440" w:lineRule="exact"/>
        <w:jc w:val="center"/>
        <w:outlineLvl w:val="0"/>
        <w:rPr>
          <w:rFonts w:ascii="黑体" w:eastAsia="黑体"/>
          <w:bCs/>
          <w:sz w:val="30"/>
        </w:rPr>
      </w:pPr>
      <w:r>
        <w:rPr>
          <w:rFonts w:ascii="黑体" w:eastAsia="黑体" w:hint="eastAsia"/>
          <w:bCs/>
          <w:sz w:val="30"/>
        </w:rPr>
        <w:lastRenderedPageBreak/>
        <w:fldChar w:fldCharType="begin"/>
      </w:r>
      <w:r>
        <w:rPr>
          <w:rFonts w:ascii="黑体" w:eastAsia="黑体" w:hint="eastAsia"/>
          <w:bCs/>
          <w:sz w:val="30"/>
        </w:rPr>
        <w:instrText xml:space="preserve"> HYPERLINK \l _Toc30097 </w:instrText>
      </w:r>
      <w:r>
        <w:rPr>
          <w:rFonts w:ascii="黑体" w:eastAsia="黑体" w:hint="eastAsia"/>
          <w:bCs/>
          <w:sz w:val="30"/>
        </w:rPr>
      </w:r>
      <w:r>
        <w:rPr>
          <w:rFonts w:ascii="黑体" w:eastAsia="黑体" w:hint="eastAsia"/>
          <w:bCs/>
          <w:sz w:val="30"/>
        </w:rPr>
        <w:fldChar w:fldCharType="separate"/>
      </w:r>
      <w:bookmarkStart w:id="129" w:name="_Toc227199514"/>
      <w:r>
        <w:rPr>
          <w:rFonts w:ascii="黑体" w:eastAsia="黑体" w:hint="eastAsia"/>
          <w:bCs/>
          <w:sz w:val="30"/>
        </w:rPr>
        <w:t>4软件设计</w:t>
      </w:r>
      <w:bookmarkEnd w:id="129"/>
      <w:r>
        <w:rPr>
          <w:rFonts w:ascii="黑体" w:eastAsia="黑体" w:hint="eastAsia"/>
          <w:bCs/>
          <w:sz w:val="30"/>
        </w:rPr>
        <w:fldChar w:fldCharType="end"/>
      </w:r>
      <w:bookmarkEnd w:id="124"/>
      <w:bookmarkEnd w:id="125"/>
      <w:bookmarkEnd w:id="126"/>
      <w:bookmarkEnd w:id="127"/>
      <w:bookmarkEnd w:id="128"/>
    </w:p>
    <w:p w14:paraId="5B54A31C" w14:textId="77777777" w:rsidR="00C1785E" w:rsidRDefault="00000000">
      <w:pPr>
        <w:pStyle w:val="TOC2"/>
        <w:tabs>
          <w:tab w:val="right" w:leader="dot" w:pos="9412"/>
        </w:tabs>
        <w:ind w:leftChars="0" w:left="0" w:firstLineChars="0" w:firstLine="0"/>
        <w:outlineLvl w:val="1"/>
        <w:rPr>
          <w:rFonts w:ascii="宋体" w:hAnsi="宋体" w:cs="宋体" w:hint="eastAsia"/>
        </w:rPr>
      </w:pPr>
      <w:bookmarkStart w:id="130" w:name="_Toc9841"/>
      <w:bookmarkStart w:id="131" w:name="_Toc227199515"/>
      <w:bookmarkStart w:id="132" w:name="_Toc27472"/>
      <w:bookmarkStart w:id="133" w:name="_Toc23396"/>
      <w:bookmarkStart w:id="134" w:name="_Toc20754"/>
      <w:bookmarkStart w:id="135" w:name="_Toc2418"/>
      <w:r>
        <w:rPr>
          <w:rFonts w:ascii="黑体" w:eastAsia="黑体" w:hAnsi="Times New Roman" w:hint="eastAsia"/>
          <w:bCs/>
          <w:kern w:val="2"/>
          <w:sz w:val="28"/>
          <w:szCs w:val="24"/>
        </w:rPr>
        <w:t>4.1软件设计所用的工具</w:t>
      </w:r>
      <w:bookmarkEnd w:id="130"/>
      <w:bookmarkEnd w:id="131"/>
      <w:bookmarkEnd w:id="132"/>
      <w:bookmarkEnd w:id="133"/>
      <w:bookmarkEnd w:id="134"/>
      <w:bookmarkEnd w:id="135"/>
    </w:p>
    <w:p w14:paraId="590251B2"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在本文的系统开发中，使用KEIL创建项目，编写C语言代码，编译调试后烧录到SYM32中运行，从而实现复杂嵌入式功能的高效开发。采用 HBuilder X 作为 UniApp 跨平台开发工具。</w:t>
      </w:r>
    </w:p>
    <w:p w14:paraId="4905026A"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KEIL作为嵌入式开发领域里的主流工具平台，它的集成开发环境依靠代码编辑、智能编译以及调试工具链的无缝连接，为STM32系列单片机开发给予完整解决办法，这个平台有实时语法检测与智能联想功能，还可以适配多种烧录调试设备，大大缩短从编码到硬件验证的开发周期。</w:t>
      </w:r>
    </w:p>
    <w:p w14:paraId="744AEE3E"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 xml:space="preserve">HBuilder X作为UniApp跨平台开发工具，该IDE由DCloud官方提供，内置完整的UniApp项目模板、语法提示及一键编译功能，可同时将代码打包为Android APK、iOS IPA及微信小程序；Vue.js作为前端框架实现组件化页面开发与数据双向绑定，配合uni-ui组件库快速构建界面；uCharts或ECharts实现传感器数据可视化图表展示；mqtt.js库完成MQTToverWebSocket实时通信，对接OneNET云平台。 </w:t>
      </w:r>
    </w:p>
    <w:p w14:paraId="603A73CC"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编程语言选择上，C语言因接近硬件的执行效率以及灵活的内存管理机制，成为嵌入式实时系统开发的首选办法，它标准化的语法结构支持代码在ARM和8051架构间的无缝转移，同时内置的标准库包含输入输出控制、字符串处理和数学运算等常用功能模块，关键的是，C语言支持凭借指针直接访问物理地址的特性，为硬件寄存器配置和底层驱动开发提供了必要方式。从语言要素层面来看，其语法结构有基础数据类型和运算符表达式，还支持复杂数据结构定义与函数模块化设计，这些特性共同形成了嵌入式系统开发的坚实基础。</w:t>
      </w:r>
    </w:p>
    <w:p w14:paraId="3D794A67" w14:textId="77777777" w:rsidR="00C1785E" w:rsidRDefault="00000000">
      <w:pPr>
        <w:pStyle w:val="TOC2"/>
        <w:tabs>
          <w:tab w:val="right" w:leader="dot" w:pos="9412"/>
        </w:tabs>
        <w:ind w:leftChars="0" w:left="0" w:firstLineChars="0" w:firstLine="0"/>
        <w:outlineLvl w:val="1"/>
        <w:rPr>
          <w:rFonts w:ascii="黑体" w:eastAsia="黑体" w:hAnsi="Times New Roman"/>
          <w:bCs/>
          <w:kern w:val="2"/>
          <w:sz w:val="28"/>
          <w:szCs w:val="24"/>
        </w:rPr>
      </w:pPr>
      <w:bookmarkStart w:id="136" w:name="_Toc227199516"/>
      <w:bookmarkStart w:id="137" w:name="_Toc13652"/>
      <w:bookmarkStart w:id="138" w:name="_Toc7579"/>
      <w:bookmarkStart w:id="139" w:name="_Toc24791"/>
      <w:bookmarkStart w:id="140" w:name="_Toc2967"/>
      <w:bookmarkStart w:id="141" w:name="_Toc12267"/>
      <w:r>
        <w:rPr>
          <w:rFonts w:ascii="黑体" w:eastAsia="黑体" w:hAnsi="Times New Roman" w:hint="eastAsia"/>
          <w:bCs/>
          <w:kern w:val="2"/>
          <w:sz w:val="28"/>
          <w:szCs w:val="24"/>
        </w:rPr>
        <w:t>4.</w:t>
      </w:r>
      <w:hyperlink w:anchor="_Toc29814" w:history="1">
        <w:r>
          <w:rPr>
            <w:rFonts w:ascii="黑体" w:eastAsia="黑体" w:hAnsi="Times New Roman" w:hint="eastAsia"/>
            <w:bCs/>
            <w:kern w:val="2"/>
            <w:sz w:val="28"/>
            <w:szCs w:val="24"/>
          </w:rPr>
          <w:t>2系统软件总体流程</w:t>
        </w:r>
        <w:bookmarkEnd w:id="136"/>
      </w:hyperlink>
      <w:bookmarkEnd w:id="137"/>
      <w:bookmarkEnd w:id="138"/>
      <w:bookmarkEnd w:id="139"/>
      <w:bookmarkEnd w:id="140"/>
      <w:bookmarkEnd w:id="141"/>
    </w:p>
    <w:p w14:paraId="23F021F7"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系统上电后，首先执行初始化流程，配置STM32时钟、GPIO、USART、ADC、PWM等外设，初始化ESP8266 WiFi模块并连接路由器网络；随后进入OneNET平台接入阶段，通过MQTT协议发送CONNECT报文完成设备鉴权，订阅属性设置主题等待云端指令，建立与平台的稳定通信链路；初始化完成后进入主循环，周期性采集温湿度、光照、气体浓度等传感器数据，封装为JSON格式经MQTT PUBLISH报文上报至OneNET，同时监听串口接收缓冲区，当解析到平台下发的属性设置命令时，立即提取指令ID发送set_reply响应，并根据解析结果执行门锁控制或步进电机角度调节等动作。</w:t>
      </w:r>
      <w:r>
        <w:rPr>
          <w:rFonts w:ascii="宋体" w:hAnsi="宋体"/>
          <w:sz w:val="24"/>
        </w:rPr>
        <w:t>当SU-03T识别到本地语音指令时</w:t>
      </w:r>
      <w:r>
        <w:rPr>
          <w:rFonts w:ascii="宋体" w:hAnsi="宋体" w:hint="eastAsia"/>
          <w:sz w:val="24"/>
        </w:rPr>
        <w:t>，采集GPIO口状态执行门锁控制或步进电机角度调节等动作，</w:t>
      </w:r>
      <w:r>
        <w:rPr>
          <w:rFonts w:ascii="宋体" w:hAnsi="宋体"/>
          <w:sz w:val="24"/>
        </w:rPr>
        <w:t>形成"数据采集-云端/语音交互-指令响应-设备控制"的闭环运行流程</w:t>
      </w:r>
      <w:r>
        <w:rPr>
          <w:rFonts w:ascii="宋体" w:hAnsi="宋体" w:hint="eastAsia"/>
          <w:sz w:val="24"/>
        </w:rPr>
        <w:t>，确保系统实时性与可靠性。</w:t>
      </w:r>
      <w:r>
        <w:rPr>
          <w:rFonts w:ascii="宋体" w:hAnsi="宋体" w:hint="eastAsia"/>
          <w:sz w:val="24"/>
        </w:rPr>
        <w:lastRenderedPageBreak/>
        <w:t>如图4-1所示。</w:t>
      </w:r>
    </w:p>
    <w:p w14:paraId="4E53BE52" w14:textId="77777777" w:rsidR="00C1785E" w:rsidRDefault="00000000">
      <w:pPr>
        <w:spacing w:line="360" w:lineRule="auto"/>
        <w:ind w:firstLineChars="200" w:firstLine="480"/>
        <w:jc w:val="center"/>
        <w:rPr>
          <w:rFonts w:ascii="宋体" w:hAnsi="宋体" w:cs="宋体" w:hint="eastAsia"/>
          <w:sz w:val="24"/>
        </w:rPr>
      </w:pPr>
      <w:r>
        <w:rPr>
          <w:rFonts w:ascii="宋体" w:hAnsi="宋体" w:cs="宋体"/>
          <w:noProof/>
          <w:sz w:val="24"/>
        </w:rPr>
        <w:drawing>
          <wp:inline distT="0" distB="0" distL="0" distR="0" wp14:anchorId="139CF9D9" wp14:editId="0829A36C">
            <wp:extent cx="2633980" cy="2936240"/>
            <wp:effectExtent l="0" t="0" r="0" b="0"/>
            <wp:docPr id="680136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36872" name="图片 1"/>
                    <pic:cNvPicPr>
                      <a:picLocks noChangeAspect="1"/>
                    </pic:cNvPicPr>
                  </pic:nvPicPr>
                  <pic:blipFill>
                    <a:blip r:embed="rId51"/>
                    <a:stretch>
                      <a:fillRect/>
                    </a:stretch>
                  </pic:blipFill>
                  <pic:spPr>
                    <a:xfrm>
                      <a:off x="0" y="0"/>
                      <a:ext cx="2655537" cy="2960582"/>
                    </a:xfrm>
                    <a:prstGeom prst="rect">
                      <a:avLst/>
                    </a:prstGeom>
                  </pic:spPr>
                </pic:pic>
              </a:graphicData>
            </a:graphic>
          </wp:inline>
        </w:drawing>
      </w:r>
    </w:p>
    <w:p w14:paraId="7DB93577" w14:textId="77777777" w:rsidR="00C1785E" w:rsidRDefault="00000000">
      <w:pPr>
        <w:spacing w:line="440" w:lineRule="exact"/>
        <w:jc w:val="center"/>
        <w:rPr>
          <w:rFonts w:ascii="宋体" w:hAnsi="宋体" w:cs="宋体" w:hint="eastAsia"/>
          <w:sz w:val="24"/>
        </w:rPr>
      </w:pPr>
      <w:r>
        <w:rPr>
          <w:rFonts w:ascii="宋体" w:hAnsi="宋体" w:cs="宋体" w:hint="eastAsia"/>
          <w:kern w:val="0"/>
          <w:szCs w:val="21"/>
        </w:rPr>
        <w:t>图4-1 系统软件总体流程图</w:t>
      </w:r>
    </w:p>
    <w:p w14:paraId="454502BA" w14:textId="77777777" w:rsidR="00C1785E" w:rsidRDefault="00000000">
      <w:pPr>
        <w:pStyle w:val="2"/>
        <w:spacing w:before="0" w:after="0" w:line="440" w:lineRule="exact"/>
        <w:rPr>
          <w:rFonts w:ascii="黑体" w:hAnsi="黑体" w:hint="eastAsia"/>
          <w:b w:val="0"/>
          <w:sz w:val="28"/>
          <w:szCs w:val="28"/>
        </w:rPr>
      </w:pPr>
      <w:bookmarkStart w:id="142" w:name="_Toc19632"/>
      <w:bookmarkStart w:id="143" w:name="_Toc29930"/>
      <w:bookmarkStart w:id="144" w:name="_Toc227199517"/>
      <w:r>
        <w:rPr>
          <w:rFonts w:ascii="黑体" w:hAnsi="黑体" w:hint="eastAsia"/>
          <w:b w:val="0"/>
          <w:sz w:val="28"/>
          <w:szCs w:val="28"/>
        </w:rPr>
        <w:t>4.3 温湿度检测软件设计</w:t>
      </w:r>
      <w:bookmarkEnd w:id="142"/>
      <w:bookmarkEnd w:id="143"/>
      <w:bookmarkEnd w:id="144"/>
    </w:p>
    <w:p w14:paraId="03867403"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温湿度检测的软件设计中，需要将DHT11检测到的温湿度信息实时的发送给STM32，首先需要对STM32的GPIO引脚进行初始化，在实时检测的过程中向DHT11发送起始信号检测DHT11是否存在。若DHT11存在且响应正常，则按照其通信协议从DHT11读取40位的数据帧，并对读取到的数据进行校验处理。整个流程需要在主循环中不断执行，以实现对温湿度的实时检测。流程图如图4-2所示。</w:t>
      </w:r>
    </w:p>
    <w:p w14:paraId="581D53C8" w14:textId="77777777" w:rsidR="00C1785E" w:rsidRDefault="00000000">
      <w:pPr>
        <w:spacing w:line="360" w:lineRule="auto"/>
        <w:ind w:firstLineChars="200" w:firstLine="480"/>
        <w:jc w:val="center"/>
        <w:rPr>
          <w:rFonts w:ascii="宋体" w:hAnsi="宋体" w:cs="宋体" w:hint="eastAsia"/>
          <w:color w:val="111111"/>
          <w:kern w:val="0"/>
          <w:sz w:val="24"/>
        </w:rPr>
      </w:pPr>
      <w:r>
        <w:rPr>
          <w:rFonts w:ascii="宋体" w:hAnsi="宋体" w:cs="宋体" w:hint="eastAsia"/>
          <w:noProof/>
          <w:color w:val="111111"/>
          <w:kern w:val="0"/>
          <w:sz w:val="24"/>
        </w:rPr>
        <w:drawing>
          <wp:inline distT="0" distB="0" distL="114300" distR="114300" wp14:anchorId="406F1271" wp14:editId="00235956">
            <wp:extent cx="1507490" cy="3464560"/>
            <wp:effectExtent l="0" t="0" r="0" b="0"/>
            <wp:docPr id="28" name="ECB019B1-382A-4266-B25C-5B523AA43C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B019B1-382A-4266-B25C-5B523AA43C14-3" descr="wps"/>
                    <pic:cNvPicPr>
                      <a:picLocks noChangeAspect="1"/>
                    </pic:cNvPicPr>
                  </pic:nvPicPr>
                  <pic:blipFill>
                    <a:blip r:embed="rId52"/>
                    <a:stretch>
                      <a:fillRect/>
                    </a:stretch>
                  </pic:blipFill>
                  <pic:spPr>
                    <a:xfrm>
                      <a:off x="0" y="0"/>
                      <a:ext cx="1509619" cy="3468342"/>
                    </a:xfrm>
                    <a:prstGeom prst="rect">
                      <a:avLst/>
                    </a:prstGeom>
                    <a:noFill/>
                    <a:ln>
                      <a:noFill/>
                    </a:ln>
                  </pic:spPr>
                </pic:pic>
              </a:graphicData>
            </a:graphic>
          </wp:inline>
        </w:drawing>
      </w:r>
    </w:p>
    <w:p w14:paraId="7823FE70" w14:textId="77777777" w:rsidR="00C1785E" w:rsidRDefault="00000000">
      <w:pPr>
        <w:spacing w:line="440" w:lineRule="exact"/>
        <w:jc w:val="center"/>
        <w:rPr>
          <w:rFonts w:ascii="宋体" w:hAnsi="宋体" w:cs="宋体" w:hint="eastAsia"/>
          <w:color w:val="111111"/>
          <w:kern w:val="0"/>
          <w:sz w:val="24"/>
        </w:rPr>
      </w:pPr>
      <w:r>
        <w:rPr>
          <w:rFonts w:ascii="宋体" w:hAnsi="宋体" w:cs="宋体" w:hint="eastAsia"/>
          <w:kern w:val="0"/>
          <w:szCs w:val="21"/>
        </w:rPr>
        <w:lastRenderedPageBreak/>
        <w:t>图4-2 温湿度检测流程图</w:t>
      </w:r>
    </w:p>
    <w:p w14:paraId="17E50647" w14:textId="77777777" w:rsidR="00C1785E" w:rsidRDefault="00000000">
      <w:pPr>
        <w:pStyle w:val="2"/>
        <w:spacing w:before="0" w:after="0" w:line="440" w:lineRule="exact"/>
        <w:rPr>
          <w:rFonts w:ascii="黑体" w:hAnsi="黑体" w:hint="eastAsia"/>
          <w:b w:val="0"/>
          <w:sz w:val="28"/>
          <w:szCs w:val="28"/>
        </w:rPr>
      </w:pPr>
      <w:bookmarkStart w:id="145" w:name="_Toc167266808"/>
      <w:bookmarkStart w:id="146" w:name="_Toc12440"/>
      <w:bookmarkStart w:id="147" w:name="_Toc7370"/>
      <w:bookmarkStart w:id="148" w:name="_Toc227199518"/>
      <w:r>
        <w:rPr>
          <w:rFonts w:ascii="黑体" w:hAnsi="黑体" w:hint="eastAsia"/>
          <w:b w:val="0"/>
          <w:sz w:val="28"/>
          <w:szCs w:val="28"/>
        </w:rPr>
        <w:t>4.4 OLED显示屏软件设计</w:t>
      </w:r>
      <w:bookmarkEnd w:id="145"/>
      <w:bookmarkEnd w:id="146"/>
      <w:bookmarkEnd w:id="147"/>
      <w:bookmarkEnd w:id="148"/>
    </w:p>
    <w:p w14:paraId="482E815F"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在OLED显示屏软件设计中，STM32单片机与OLED显示屏通过IIC接口建立连接，实现数据传输。正式使用前，STM32需向显示屏发送包含显示模式设置、像素排列配置等功能的初始化命令序列，完成显示屏的工作状态准备。随后通过IIC接口将数据传输至OLED显示屏，驱动其按预设规则显示相应内容。程序流程如图4-3所示。</w:t>
      </w:r>
    </w:p>
    <w:p w14:paraId="3B260077" w14:textId="77777777" w:rsidR="00C1785E" w:rsidRDefault="00000000">
      <w:pPr>
        <w:jc w:val="center"/>
      </w:pPr>
      <w:r>
        <w:rPr>
          <w:rFonts w:hint="eastAsia"/>
          <w:noProof/>
        </w:rPr>
        <w:drawing>
          <wp:inline distT="0" distB="0" distL="114300" distR="114300" wp14:anchorId="6726FB60" wp14:editId="5D86887D">
            <wp:extent cx="1289685" cy="3593465"/>
            <wp:effectExtent l="0" t="0" r="0" b="0"/>
            <wp:docPr id="29" name="ECB019B1-382A-4266-B25C-5B523AA43C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B019B1-382A-4266-B25C-5B523AA43C14-4" descr="wps"/>
                    <pic:cNvPicPr>
                      <a:picLocks noChangeAspect="1"/>
                    </pic:cNvPicPr>
                  </pic:nvPicPr>
                  <pic:blipFill>
                    <a:blip r:embed="rId53"/>
                    <a:stretch>
                      <a:fillRect/>
                    </a:stretch>
                  </pic:blipFill>
                  <pic:spPr>
                    <a:xfrm>
                      <a:off x="0" y="0"/>
                      <a:ext cx="1293744" cy="3604988"/>
                    </a:xfrm>
                    <a:prstGeom prst="rect">
                      <a:avLst/>
                    </a:prstGeom>
                    <a:noFill/>
                    <a:ln>
                      <a:noFill/>
                    </a:ln>
                  </pic:spPr>
                </pic:pic>
              </a:graphicData>
            </a:graphic>
          </wp:inline>
        </w:drawing>
      </w:r>
    </w:p>
    <w:p w14:paraId="3BEC9EBC" w14:textId="77777777" w:rsidR="00C1785E" w:rsidRDefault="00000000">
      <w:pPr>
        <w:spacing w:line="440" w:lineRule="exact"/>
        <w:jc w:val="center"/>
        <w:rPr>
          <w:rFonts w:ascii="宋体" w:hAnsi="宋体" w:hint="eastAsia"/>
          <w:bCs/>
          <w:szCs w:val="21"/>
        </w:rPr>
      </w:pPr>
      <w:r>
        <w:rPr>
          <w:rFonts w:ascii="宋体" w:hAnsi="宋体" w:hint="eastAsia"/>
          <w:bCs/>
          <w:szCs w:val="21"/>
        </w:rPr>
        <w:t>图4-3显示流程图</w:t>
      </w:r>
    </w:p>
    <w:p w14:paraId="7F927366" w14:textId="77777777" w:rsidR="00C1785E" w:rsidRDefault="00000000">
      <w:pPr>
        <w:pStyle w:val="a6"/>
        <w:spacing w:after="0" w:line="440" w:lineRule="exact"/>
        <w:ind w:leftChars="0" w:left="0"/>
        <w:outlineLvl w:val="1"/>
        <w:rPr>
          <w:rFonts w:ascii="黑体" w:eastAsia="黑体"/>
          <w:bCs/>
          <w:sz w:val="28"/>
        </w:rPr>
      </w:pPr>
      <w:bookmarkStart w:id="149" w:name="_Toc12817"/>
      <w:bookmarkStart w:id="150" w:name="_Toc11640"/>
      <w:bookmarkStart w:id="151" w:name="_Toc3755"/>
      <w:bookmarkStart w:id="152" w:name="_Toc227199519"/>
      <w:bookmarkStart w:id="153" w:name="_Toc12081"/>
      <w:bookmarkStart w:id="154" w:name="_Toc25526"/>
      <w:r>
        <w:rPr>
          <w:rFonts w:ascii="黑体" w:eastAsia="黑体" w:hint="eastAsia"/>
          <w:bCs/>
          <w:sz w:val="28"/>
        </w:rPr>
        <w:t>4.</w:t>
      </w:r>
      <w:bookmarkEnd w:id="149"/>
      <w:bookmarkEnd w:id="150"/>
      <w:bookmarkEnd w:id="151"/>
      <w:r>
        <w:rPr>
          <w:rFonts w:ascii="黑体" w:eastAsia="黑体" w:hint="eastAsia"/>
          <w:bCs/>
          <w:sz w:val="28"/>
        </w:rPr>
        <w:t>5 OneNET软件设计</w:t>
      </w:r>
      <w:bookmarkEnd w:id="152"/>
      <w:bookmarkEnd w:id="153"/>
      <w:bookmarkEnd w:id="154"/>
    </w:p>
    <w:p w14:paraId="30621FD8"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OneNET软件设计采用STM32F4单片机通过串口与ESP8266 WiFi模块通信，利用MQTT协议接入OneNET云平台。系统上电后，首先调用OneNet_DevLink函数封装CONNECT报文完成设备鉴权连接，随后通过OneNET_Subscribe订阅属性设置主题以接收云端指令。在数据上报环节，OneNet_FillBuf函数将温湿度、光照、门锁状态等传感器数据封装为JSON格式，经OneNet_SendData通过MQTT PUBLISH报文上传至平台。当云端下发控制命令时，OneNet_RevPro函数解析PUBLISH消息提取指令ID，立即调用OneNET_SendPropertySetReply发送响应，随后根据解析的lock_state或servo1等参数执行PWM控制或舵机角度调节，实现远程设备控制与状态反馈的闭环交互。</w:t>
      </w:r>
    </w:p>
    <w:p w14:paraId="7F78B0F4" w14:textId="77777777" w:rsidR="00C1785E" w:rsidRDefault="00000000">
      <w:pPr>
        <w:pStyle w:val="2"/>
        <w:spacing w:before="0" w:after="0" w:line="440" w:lineRule="exact"/>
        <w:rPr>
          <w:rFonts w:ascii="黑体" w:hAnsi="黑体" w:hint="eastAsia"/>
          <w:b w:val="0"/>
          <w:sz w:val="28"/>
          <w:szCs w:val="28"/>
        </w:rPr>
      </w:pPr>
      <w:bookmarkStart w:id="155" w:name="_Toc24475"/>
      <w:bookmarkStart w:id="156" w:name="_Toc28235"/>
      <w:bookmarkStart w:id="157" w:name="_Toc227199520"/>
      <w:r>
        <w:rPr>
          <w:rFonts w:ascii="黑体" w:hAnsi="黑体" w:hint="eastAsia"/>
          <w:b w:val="0"/>
          <w:sz w:val="28"/>
          <w:szCs w:val="28"/>
        </w:rPr>
        <w:t>4.6窗帘软件设计</w:t>
      </w:r>
      <w:bookmarkEnd w:id="155"/>
      <w:bookmarkEnd w:id="156"/>
      <w:bookmarkEnd w:id="157"/>
    </w:p>
    <w:p w14:paraId="54296F89"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本窗帘软件的设计中通过STM32内部定时器中断驱动的步进电机控制逻辑。第一步</w:t>
      </w:r>
      <w:r>
        <w:rPr>
          <w:rFonts w:ascii="宋体" w:hAnsi="宋体" w:hint="eastAsia"/>
          <w:sz w:val="24"/>
        </w:rPr>
        <w:lastRenderedPageBreak/>
        <w:t>初始化STM32的GPIO和步进电机的控制引脚以及定时器，再根据STM32传输的值以八步序列控制步进电机引脚的电平，从实现了对步进电机正转、反转和停止的控制。步进电机正转并当达到最大步数时，停止正转并更新flag标志。在步进电机反转时，用同样的方法控制步进步数，但方向相反。当转动到预设的步数时，停止反转并更新flag标志。当既不正转也不反转时，将相关变量清零并将电机引脚设置为低电平，使步进电机停止转动。程序流程如图4-5所示。</w:t>
      </w:r>
    </w:p>
    <w:p w14:paraId="54A8AE04" w14:textId="77777777" w:rsidR="00C1785E" w:rsidRDefault="00000000">
      <w:pPr>
        <w:spacing w:line="360" w:lineRule="auto"/>
        <w:jc w:val="center"/>
      </w:pPr>
      <w:r>
        <w:rPr>
          <w:rFonts w:hint="eastAsia"/>
          <w:noProof/>
        </w:rPr>
        <w:drawing>
          <wp:inline distT="0" distB="0" distL="114300" distR="114300" wp14:anchorId="0D2EF9E1" wp14:editId="5E34F7BD">
            <wp:extent cx="2094230" cy="5450205"/>
            <wp:effectExtent l="0" t="0" r="0" b="0"/>
            <wp:docPr id="31" name="ECB019B1-382A-4266-B25C-5B523AA43C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B019B1-382A-4266-B25C-5B523AA43C14-5" descr="wps"/>
                    <pic:cNvPicPr>
                      <a:picLocks noChangeAspect="1"/>
                    </pic:cNvPicPr>
                  </pic:nvPicPr>
                  <pic:blipFill>
                    <a:blip r:embed="rId54"/>
                    <a:stretch>
                      <a:fillRect/>
                    </a:stretch>
                  </pic:blipFill>
                  <pic:spPr>
                    <a:xfrm>
                      <a:off x="0" y="0"/>
                      <a:ext cx="2094230" cy="5450205"/>
                    </a:xfrm>
                    <a:prstGeom prst="rect">
                      <a:avLst/>
                    </a:prstGeom>
                    <a:noFill/>
                    <a:ln>
                      <a:noFill/>
                    </a:ln>
                  </pic:spPr>
                </pic:pic>
              </a:graphicData>
            </a:graphic>
          </wp:inline>
        </w:drawing>
      </w:r>
    </w:p>
    <w:p w14:paraId="6628A1B9" w14:textId="77777777" w:rsidR="00C1785E" w:rsidRDefault="00000000">
      <w:pPr>
        <w:spacing w:line="440" w:lineRule="exact"/>
        <w:jc w:val="center"/>
        <w:rPr>
          <w:rFonts w:ascii="宋体" w:hAnsi="宋体" w:hint="eastAsia"/>
          <w:bCs/>
          <w:szCs w:val="21"/>
        </w:rPr>
      </w:pPr>
      <w:r>
        <w:rPr>
          <w:rFonts w:ascii="宋体" w:hAnsi="宋体" w:hint="eastAsia"/>
          <w:bCs/>
          <w:szCs w:val="21"/>
        </w:rPr>
        <w:t>图4-5窗帘电机流程图</w:t>
      </w:r>
    </w:p>
    <w:p w14:paraId="3FD120FB" w14:textId="77777777" w:rsidR="00C1785E" w:rsidRDefault="00C1785E">
      <w:pPr>
        <w:spacing w:line="360" w:lineRule="auto"/>
        <w:jc w:val="center"/>
        <w:rPr>
          <w:rFonts w:ascii="黑体" w:eastAsia="黑体"/>
          <w:bCs/>
          <w:sz w:val="30"/>
        </w:rPr>
      </w:pPr>
    </w:p>
    <w:p w14:paraId="54EB10CD" w14:textId="77777777" w:rsidR="00C1785E" w:rsidRDefault="00C1785E">
      <w:pPr>
        <w:spacing w:line="440" w:lineRule="exact"/>
        <w:rPr>
          <w:rFonts w:ascii="黑体" w:eastAsia="黑体"/>
          <w:bCs/>
          <w:sz w:val="30"/>
        </w:rPr>
        <w:sectPr w:rsidR="00C1785E">
          <w:pgSz w:w="11906" w:h="16838"/>
          <w:pgMar w:top="1418" w:right="1134" w:bottom="1418" w:left="1701" w:header="851" w:footer="992" w:gutter="0"/>
          <w:cols w:space="720"/>
          <w:docGrid w:type="lines" w:linePitch="312"/>
        </w:sectPr>
      </w:pPr>
    </w:p>
    <w:bookmarkStart w:id="158" w:name="_Toc18032"/>
    <w:bookmarkStart w:id="159" w:name="_Toc24942"/>
    <w:bookmarkStart w:id="160" w:name="_Toc22233"/>
    <w:bookmarkStart w:id="161" w:name="_Toc22499"/>
    <w:bookmarkStart w:id="162" w:name="_Toc18852"/>
    <w:p w14:paraId="58F07D96" w14:textId="77777777" w:rsidR="00C1785E" w:rsidRDefault="00000000">
      <w:pPr>
        <w:spacing w:line="440" w:lineRule="exact"/>
        <w:jc w:val="center"/>
        <w:outlineLvl w:val="0"/>
        <w:rPr>
          <w:rFonts w:ascii="黑体" w:eastAsia="黑体"/>
          <w:bCs/>
          <w:sz w:val="30"/>
        </w:rPr>
      </w:pPr>
      <w:r>
        <w:rPr>
          <w:rFonts w:ascii="黑体" w:eastAsia="黑体" w:hint="eastAsia"/>
          <w:bCs/>
          <w:sz w:val="30"/>
        </w:rPr>
        <w:lastRenderedPageBreak/>
        <w:fldChar w:fldCharType="begin"/>
      </w:r>
      <w:r>
        <w:rPr>
          <w:rFonts w:ascii="黑体" w:eastAsia="黑体" w:hint="eastAsia"/>
          <w:bCs/>
          <w:sz w:val="30"/>
        </w:rPr>
        <w:instrText xml:space="preserve"> HYPERLINK \l _Toc10604 </w:instrText>
      </w:r>
      <w:r>
        <w:rPr>
          <w:rFonts w:ascii="黑体" w:eastAsia="黑体" w:hint="eastAsia"/>
          <w:bCs/>
          <w:sz w:val="30"/>
        </w:rPr>
      </w:r>
      <w:r>
        <w:rPr>
          <w:rFonts w:ascii="黑体" w:eastAsia="黑体" w:hint="eastAsia"/>
          <w:bCs/>
          <w:sz w:val="30"/>
        </w:rPr>
        <w:fldChar w:fldCharType="separate"/>
      </w:r>
      <w:bookmarkStart w:id="163" w:name="_Toc227199521"/>
      <w:r>
        <w:rPr>
          <w:rFonts w:ascii="黑体" w:eastAsia="黑体" w:hint="eastAsia"/>
          <w:bCs/>
          <w:sz w:val="30"/>
        </w:rPr>
        <w:t>5实物测试</w:t>
      </w:r>
      <w:bookmarkEnd w:id="163"/>
      <w:r>
        <w:rPr>
          <w:rFonts w:ascii="黑体" w:eastAsia="黑体" w:hint="eastAsia"/>
          <w:bCs/>
          <w:sz w:val="30"/>
        </w:rPr>
        <w:fldChar w:fldCharType="end"/>
      </w:r>
      <w:bookmarkEnd w:id="158"/>
      <w:bookmarkEnd w:id="159"/>
      <w:bookmarkEnd w:id="160"/>
      <w:bookmarkEnd w:id="161"/>
      <w:bookmarkEnd w:id="162"/>
    </w:p>
    <w:p w14:paraId="1D0EB9AA" w14:textId="77777777" w:rsidR="00C1785E" w:rsidRDefault="00000000">
      <w:pPr>
        <w:pStyle w:val="TOC2"/>
        <w:tabs>
          <w:tab w:val="right" w:leader="dot" w:pos="9412"/>
        </w:tabs>
        <w:ind w:leftChars="0" w:left="0" w:firstLineChars="0" w:firstLine="0"/>
        <w:outlineLvl w:val="1"/>
        <w:rPr>
          <w:rFonts w:ascii="黑体" w:eastAsia="黑体" w:hAnsi="Times New Roman"/>
          <w:bCs/>
          <w:kern w:val="2"/>
          <w:sz w:val="28"/>
          <w:szCs w:val="24"/>
        </w:rPr>
      </w:pPr>
      <w:bookmarkStart w:id="164" w:name="_Toc227199522"/>
      <w:bookmarkStart w:id="165" w:name="_Toc19026"/>
      <w:bookmarkStart w:id="166" w:name="_Toc23783"/>
      <w:bookmarkStart w:id="167" w:name="_Toc4948"/>
      <w:bookmarkStart w:id="168" w:name="_Toc25608"/>
      <w:bookmarkStart w:id="169" w:name="_Toc775"/>
      <w:r>
        <w:rPr>
          <w:rFonts w:ascii="黑体" w:eastAsia="黑体" w:hAnsi="Times New Roman" w:hint="eastAsia"/>
          <w:bCs/>
          <w:kern w:val="2"/>
          <w:sz w:val="28"/>
          <w:szCs w:val="24"/>
        </w:rPr>
        <w:t>5.</w:t>
      </w:r>
      <w:hyperlink w:anchor="_Toc15993" w:history="1">
        <w:r>
          <w:rPr>
            <w:rFonts w:ascii="黑体" w:eastAsia="黑体" w:hAnsi="Times New Roman" w:hint="eastAsia"/>
            <w:bCs/>
            <w:kern w:val="2"/>
            <w:sz w:val="28"/>
            <w:szCs w:val="24"/>
          </w:rPr>
          <w:t>1测试内容</w:t>
        </w:r>
        <w:bookmarkEnd w:id="164"/>
      </w:hyperlink>
      <w:bookmarkEnd w:id="165"/>
      <w:bookmarkEnd w:id="166"/>
      <w:bookmarkEnd w:id="167"/>
      <w:bookmarkEnd w:id="168"/>
      <w:bookmarkEnd w:id="169"/>
    </w:p>
    <w:p w14:paraId="581FB0F8"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本系统的硬件测试需要达到以下效果:在室内正常的嘈杂环境中执行元件能够及时且精准的反馈用户可以执行的指令，且要求每次执行完指令时都需要即时的回应用户。App内能实时更新环境检测数据，本次测试将会在室内的情况下进行测试。实物如图5-1所示。</w:t>
      </w:r>
    </w:p>
    <w:p w14:paraId="52D4FC53" w14:textId="77777777" w:rsidR="00C1785E" w:rsidRDefault="00000000">
      <w:pPr>
        <w:spacing w:line="440" w:lineRule="exact"/>
        <w:jc w:val="center"/>
      </w:pPr>
      <w:r>
        <w:rPr>
          <w:rFonts w:ascii="宋体" w:hAnsi="宋体" w:hint="eastAsia"/>
          <w:szCs w:val="21"/>
        </w:rPr>
        <w:t>图5-1系统实物图</w:t>
      </w:r>
    </w:p>
    <w:p w14:paraId="4FE0DB03" w14:textId="77777777" w:rsidR="00C1785E" w:rsidRDefault="00000000">
      <w:pPr>
        <w:spacing w:line="440" w:lineRule="exact"/>
        <w:outlineLvl w:val="1"/>
        <w:rPr>
          <w:rFonts w:ascii="黑体" w:eastAsia="黑体"/>
          <w:bCs/>
          <w:sz w:val="28"/>
        </w:rPr>
      </w:pPr>
      <w:bookmarkStart w:id="170" w:name="_Toc227199523"/>
      <w:bookmarkStart w:id="171" w:name="_Toc4625"/>
      <w:bookmarkStart w:id="172" w:name="_Toc30829"/>
      <w:bookmarkStart w:id="173" w:name="_Toc6751"/>
      <w:bookmarkStart w:id="174" w:name="_Toc24333"/>
      <w:bookmarkStart w:id="175" w:name="_Toc20452"/>
      <w:r>
        <w:rPr>
          <w:rFonts w:ascii="黑体" w:eastAsia="黑体" w:hint="eastAsia"/>
          <w:bCs/>
          <w:sz w:val="28"/>
        </w:rPr>
        <w:t>5.</w:t>
      </w:r>
      <w:hyperlink w:anchor="_Toc28171" w:history="1">
        <w:r>
          <w:rPr>
            <w:rFonts w:ascii="黑体" w:eastAsia="黑体" w:hint="eastAsia"/>
            <w:bCs/>
            <w:sz w:val="28"/>
          </w:rPr>
          <w:t>2测试结果分析</w:t>
        </w:r>
        <w:bookmarkEnd w:id="170"/>
      </w:hyperlink>
      <w:bookmarkEnd w:id="171"/>
      <w:bookmarkEnd w:id="172"/>
      <w:bookmarkEnd w:id="173"/>
      <w:bookmarkEnd w:id="174"/>
      <w:bookmarkEnd w:id="175"/>
    </w:p>
    <w:p w14:paraId="003EDA49" w14:textId="77777777" w:rsidR="00C1785E" w:rsidRDefault="00000000">
      <w:pPr>
        <w:spacing w:line="440" w:lineRule="exact"/>
        <w:ind w:firstLineChars="200" w:firstLine="480"/>
        <w:outlineLvl w:val="2"/>
        <w:rPr>
          <w:rFonts w:ascii="黑体" w:eastAsia="黑体" w:hAnsi="黑体" w:hint="eastAsia"/>
          <w:sz w:val="24"/>
        </w:rPr>
      </w:pPr>
      <w:bookmarkStart w:id="176" w:name="_Toc1758"/>
      <w:bookmarkStart w:id="177" w:name="_Toc21673"/>
      <w:bookmarkStart w:id="178" w:name="_Toc227199524"/>
      <w:r>
        <w:rPr>
          <w:rFonts w:ascii="黑体" w:eastAsia="黑体" w:hAnsi="黑体" w:hint="eastAsia"/>
          <w:sz w:val="24"/>
        </w:rPr>
        <w:t>5.2.1语音说出唤醒词时的测试</w:t>
      </w:r>
      <w:bookmarkEnd w:id="176"/>
      <w:bookmarkEnd w:id="177"/>
      <w:bookmarkEnd w:id="178"/>
    </w:p>
    <w:p w14:paraId="0648CDFB"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当用户说出唤醒词“管家”时，语音模块会回应“我在呢”，当说出唤醒词后15秒内没有操作语音助手会说出“我退下了，用管家唤醒我”，提示用户再次说出唤醒词。实验结果符合预期。</w:t>
      </w:r>
    </w:p>
    <w:p w14:paraId="553ED067" w14:textId="77777777" w:rsidR="00C1785E" w:rsidRDefault="00000000">
      <w:pPr>
        <w:spacing w:line="440" w:lineRule="exact"/>
        <w:ind w:firstLineChars="200" w:firstLine="480"/>
        <w:outlineLvl w:val="2"/>
        <w:rPr>
          <w:rFonts w:ascii="黑体" w:eastAsia="黑体" w:hAnsi="黑体" w:hint="eastAsia"/>
          <w:sz w:val="24"/>
        </w:rPr>
      </w:pPr>
      <w:bookmarkStart w:id="179" w:name="_Toc16683"/>
      <w:bookmarkStart w:id="180" w:name="_Toc19361"/>
      <w:bookmarkStart w:id="181" w:name="_Toc227199525"/>
      <w:r>
        <w:rPr>
          <w:rFonts w:ascii="黑体" w:eastAsia="黑体" w:hAnsi="黑体" w:hint="eastAsia"/>
          <w:sz w:val="24"/>
        </w:rPr>
        <w:t>5.2.3语音和app控制窗帘测试</w:t>
      </w:r>
      <w:bookmarkEnd w:id="179"/>
      <w:bookmarkEnd w:id="180"/>
      <w:bookmarkEnd w:id="181"/>
    </w:p>
    <w:p w14:paraId="65CDD702"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当用户说出指令“打开窗帘”时，步进电机向上旋转180度控制窗帘打开，语音模块会回应“窗帘已打开”。然后当用户说出指令“关闭窗帘”时，步进电机向下旋转180度控制窗帘关闭，语音模块会回应“窗帘已关闭”。当用户使用qpp精准控制窗帘的开启程度时，步进电机转动相应的角度，实验结果符合预期。测试结果如图5-3所示。</w:t>
      </w:r>
    </w:p>
    <w:p w14:paraId="24BE4E88" w14:textId="77777777" w:rsidR="00C1785E" w:rsidRDefault="00C1785E">
      <w:pPr>
        <w:spacing w:line="360" w:lineRule="auto"/>
        <w:ind w:firstLineChars="200" w:firstLine="420"/>
        <w:jc w:val="center"/>
        <w:rPr>
          <w:rFonts w:ascii="宋体" w:hAnsi="宋体" w:hint="eastAsia"/>
          <w:szCs w:val="21"/>
        </w:rPr>
      </w:pPr>
    </w:p>
    <w:p w14:paraId="33D772FA" w14:textId="77777777" w:rsidR="00C1785E" w:rsidRDefault="00000000">
      <w:pPr>
        <w:spacing w:line="440" w:lineRule="exact"/>
        <w:jc w:val="center"/>
        <w:rPr>
          <w:rFonts w:ascii="宋体" w:hAnsi="宋体" w:cs="宋体" w:hint="eastAsia"/>
          <w:kern w:val="0"/>
          <w:szCs w:val="21"/>
        </w:rPr>
      </w:pPr>
      <w:r>
        <w:rPr>
          <w:rFonts w:ascii="宋体" w:hAnsi="宋体" w:hint="eastAsia"/>
          <w:szCs w:val="21"/>
        </w:rPr>
        <w:t>图5-3窗帘</w:t>
      </w:r>
    </w:p>
    <w:p w14:paraId="0F4E8405" w14:textId="77777777" w:rsidR="00C1785E" w:rsidRDefault="00000000">
      <w:pPr>
        <w:spacing w:line="440" w:lineRule="exact"/>
        <w:ind w:firstLineChars="200" w:firstLine="480"/>
        <w:outlineLvl w:val="2"/>
        <w:rPr>
          <w:rFonts w:ascii="黑体" w:eastAsia="黑体" w:hAnsi="黑体" w:hint="eastAsia"/>
          <w:sz w:val="24"/>
        </w:rPr>
      </w:pPr>
      <w:bookmarkStart w:id="182" w:name="_Toc27304"/>
      <w:bookmarkStart w:id="183" w:name="_Toc227199526"/>
      <w:bookmarkStart w:id="184" w:name="_Toc12915"/>
      <w:r>
        <w:rPr>
          <w:rFonts w:ascii="黑体" w:eastAsia="黑体" w:hAnsi="黑体" w:hint="eastAsia"/>
          <w:sz w:val="24"/>
        </w:rPr>
        <w:t>5.2.5 温湿度显示测试</w:t>
      </w:r>
      <w:bookmarkEnd w:id="182"/>
      <w:bookmarkEnd w:id="183"/>
      <w:bookmarkEnd w:id="184"/>
    </w:p>
    <w:p w14:paraId="522B7933" w14:textId="77777777" w:rsidR="00C1785E" w:rsidRDefault="00000000">
      <w:pPr>
        <w:spacing w:line="440" w:lineRule="exact"/>
        <w:ind w:firstLineChars="200" w:firstLine="480"/>
        <w:rPr>
          <w:rFonts w:ascii="宋体" w:hAnsi="宋体" w:hint="eastAsia"/>
          <w:szCs w:val="21"/>
        </w:rPr>
      </w:pPr>
      <w:r>
        <w:rPr>
          <w:rFonts w:ascii="宋体" w:hAnsi="宋体" w:hint="eastAsia"/>
          <w:sz w:val="24"/>
        </w:rPr>
        <w:t>拿取DHT11温湿度传感器对准热源靠近，DHT11会检测到温湿度变化，app显示温度数据从28℃变成30℃，湿度数据从89%RH变成90%RH。实验结果符合预期。测试结果如图5-5所示。</w:t>
      </w:r>
    </w:p>
    <w:p w14:paraId="68D57B02" w14:textId="77777777" w:rsidR="00C1785E" w:rsidRDefault="00C1785E">
      <w:pPr>
        <w:spacing w:line="360" w:lineRule="auto"/>
        <w:jc w:val="center"/>
      </w:pPr>
    </w:p>
    <w:p w14:paraId="60DCE1A1" w14:textId="77777777" w:rsidR="00C1785E" w:rsidRDefault="00000000">
      <w:pPr>
        <w:spacing w:line="440" w:lineRule="exact"/>
        <w:jc w:val="center"/>
        <w:rPr>
          <w:rFonts w:ascii="黑体" w:eastAsia="黑体" w:hAnsi="黑体" w:hint="eastAsia"/>
          <w:szCs w:val="21"/>
        </w:rPr>
      </w:pPr>
      <w:r>
        <w:rPr>
          <w:rFonts w:ascii="宋体" w:hAnsi="宋体" w:hint="eastAsia"/>
          <w:szCs w:val="21"/>
        </w:rPr>
        <w:t>图5-5 温湿度变化</w:t>
      </w:r>
    </w:p>
    <w:p w14:paraId="087783E8" w14:textId="77777777" w:rsidR="00C1785E" w:rsidRDefault="00C1785E">
      <w:pPr>
        <w:spacing w:line="440" w:lineRule="exact"/>
        <w:rPr>
          <w:rFonts w:ascii="黑体" w:eastAsia="黑体" w:hAnsi="黑体" w:hint="eastAsia"/>
          <w:sz w:val="24"/>
        </w:rPr>
        <w:sectPr w:rsidR="00C1785E">
          <w:pgSz w:w="11906" w:h="16838"/>
          <w:pgMar w:top="1418" w:right="1134" w:bottom="1418" w:left="1701" w:header="851" w:footer="992" w:gutter="0"/>
          <w:cols w:space="720"/>
          <w:docGrid w:type="lines" w:linePitch="312"/>
        </w:sectPr>
      </w:pPr>
    </w:p>
    <w:p w14:paraId="6C0C14E6" w14:textId="77777777" w:rsidR="00C1785E" w:rsidRDefault="00000000">
      <w:pPr>
        <w:spacing w:line="440" w:lineRule="exact"/>
        <w:jc w:val="center"/>
        <w:outlineLvl w:val="0"/>
        <w:rPr>
          <w:rFonts w:ascii="宋体" w:hAnsi="宋体" w:cs="宋体" w:hint="eastAsia"/>
          <w:kern w:val="0"/>
          <w:sz w:val="28"/>
          <w:szCs w:val="28"/>
        </w:rPr>
      </w:pPr>
      <w:bookmarkStart w:id="185" w:name="_Toc22632"/>
      <w:bookmarkStart w:id="186" w:name="_Toc29325"/>
      <w:bookmarkStart w:id="187" w:name="_Toc18170"/>
      <w:bookmarkStart w:id="188" w:name="_Toc32347"/>
      <w:bookmarkStart w:id="189" w:name="_Toc20182"/>
      <w:bookmarkStart w:id="190" w:name="_Toc227199527"/>
      <w:r>
        <w:rPr>
          <w:rFonts w:ascii="黑体" w:eastAsia="黑体" w:hint="eastAsia"/>
          <w:bCs/>
          <w:sz w:val="28"/>
          <w:szCs w:val="28"/>
        </w:rPr>
        <w:lastRenderedPageBreak/>
        <w:t>6总结</w:t>
      </w:r>
      <w:bookmarkEnd w:id="185"/>
      <w:bookmarkEnd w:id="186"/>
      <w:bookmarkEnd w:id="187"/>
      <w:bookmarkEnd w:id="188"/>
      <w:bookmarkEnd w:id="189"/>
      <w:bookmarkEnd w:id="190"/>
    </w:p>
    <w:p w14:paraId="268AAF8C" w14:textId="77777777" w:rsidR="00C1785E" w:rsidRDefault="00000000">
      <w:pPr>
        <w:spacing w:line="440" w:lineRule="exact"/>
        <w:jc w:val="left"/>
        <w:outlineLvl w:val="1"/>
        <w:rPr>
          <w:rFonts w:ascii="黑体" w:eastAsia="黑体" w:hAnsi="黑体" w:hint="eastAsia"/>
          <w:sz w:val="28"/>
          <w:szCs w:val="28"/>
        </w:rPr>
      </w:pPr>
      <w:bookmarkStart w:id="191" w:name="_Toc6974"/>
      <w:bookmarkStart w:id="192" w:name="_Toc10946"/>
      <w:bookmarkStart w:id="193" w:name="_Toc6985"/>
      <w:bookmarkStart w:id="194" w:name="_Toc227199528"/>
      <w:bookmarkStart w:id="195" w:name="_Toc29118"/>
      <w:bookmarkStart w:id="196" w:name="_Toc5791"/>
      <w:r>
        <w:rPr>
          <w:rFonts w:ascii="黑体" w:eastAsia="黑体" w:hAnsi="黑体" w:hint="eastAsia"/>
          <w:sz w:val="28"/>
          <w:szCs w:val="28"/>
        </w:rPr>
        <w:t>6.1</w:t>
      </w:r>
      <w:r>
        <w:rPr>
          <w:rFonts w:ascii="黑体" w:eastAsia="黑体" w:hAnsi="黑体"/>
          <w:sz w:val="28"/>
          <w:szCs w:val="28"/>
        </w:rPr>
        <w:t>整体功能实现</w:t>
      </w:r>
      <w:bookmarkEnd w:id="191"/>
      <w:bookmarkEnd w:id="192"/>
      <w:bookmarkEnd w:id="193"/>
      <w:bookmarkEnd w:id="194"/>
      <w:bookmarkEnd w:id="195"/>
      <w:bookmarkEnd w:id="196"/>
    </w:p>
    <w:p w14:paraId="38E16557"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本系统以STM32F4单片机为核心控制器，集成多类型传感器模块实现环境参数采集，通过ESP8266 WiFi模块与OneNET云平台建立MQTT通信链路完成数据上云与远程指令接收，同时引入SU-03T语音模块实现离线语音识别与本地控制，并基于UniApp框架开发跨平台移动端应用，实现了环境数据可视化监控、历史数据查询及远程设备控制功能，整体构建了"数据采集-云端交互-多模态控制"的完整智能家居系统架构。</w:t>
      </w:r>
    </w:p>
    <w:p w14:paraId="346DA5DB" w14:textId="77777777" w:rsidR="00C1785E" w:rsidRDefault="00000000">
      <w:pPr>
        <w:spacing w:line="440" w:lineRule="exact"/>
        <w:jc w:val="left"/>
        <w:outlineLvl w:val="1"/>
        <w:rPr>
          <w:rFonts w:ascii="黑体" w:eastAsia="黑体" w:hAnsi="黑体" w:hint="eastAsia"/>
          <w:sz w:val="28"/>
          <w:szCs w:val="28"/>
        </w:rPr>
      </w:pPr>
      <w:bookmarkStart w:id="197" w:name="_Toc26840"/>
      <w:bookmarkStart w:id="198" w:name="_Toc22045"/>
      <w:bookmarkStart w:id="199" w:name="_Toc22186"/>
      <w:bookmarkStart w:id="200" w:name="_Toc21773"/>
      <w:bookmarkStart w:id="201" w:name="_Toc227199529"/>
      <w:bookmarkStart w:id="202" w:name="_Toc9109"/>
      <w:r>
        <w:rPr>
          <w:rFonts w:ascii="黑体" w:eastAsia="黑体" w:hAnsi="黑体" w:hint="eastAsia"/>
          <w:sz w:val="28"/>
          <w:szCs w:val="28"/>
        </w:rPr>
        <w:t>6.2</w:t>
      </w:r>
      <w:r>
        <w:rPr>
          <w:rFonts w:ascii="黑体" w:eastAsia="黑体" w:hAnsi="黑体"/>
          <w:sz w:val="28"/>
          <w:szCs w:val="28"/>
        </w:rPr>
        <w:t>存在</w:t>
      </w:r>
      <w:r>
        <w:rPr>
          <w:rFonts w:ascii="黑体" w:eastAsia="黑体" w:hAnsi="黑体" w:hint="eastAsia"/>
          <w:sz w:val="28"/>
          <w:szCs w:val="28"/>
        </w:rPr>
        <w:t>的不足</w:t>
      </w:r>
      <w:r>
        <w:rPr>
          <w:rFonts w:ascii="黑体" w:eastAsia="黑体" w:hAnsi="黑体"/>
          <w:sz w:val="28"/>
          <w:szCs w:val="28"/>
        </w:rPr>
        <w:t>与改进</w:t>
      </w:r>
      <w:bookmarkEnd w:id="197"/>
      <w:bookmarkEnd w:id="198"/>
      <w:bookmarkEnd w:id="199"/>
      <w:bookmarkEnd w:id="200"/>
      <w:bookmarkEnd w:id="201"/>
      <w:bookmarkEnd w:id="202"/>
    </w:p>
    <w:p w14:paraId="6D80A503" w14:textId="77777777" w:rsidR="00C1785E" w:rsidRDefault="00000000">
      <w:pPr>
        <w:spacing w:line="440" w:lineRule="exact"/>
        <w:ind w:firstLineChars="200" w:firstLine="480"/>
        <w:rPr>
          <w:rFonts w:ascii="宋体" w:hAnsi="宋体" w:hint="eastAsia"/>
          <w:sz w:val="24"/>
        </w:rPr>
      </w:pPr>
      <w:r>
        <w:rPr>
          <w:rFonts w:ascii="宋体" w:hAnsi="宋体" w:hint="eastAsia"/>
          <w:sz w:val="24"/>
        </w:rPr>
        <w:t>系统当前存在的不足主要体现在三方面：一是传感器精度与可靠性有限，DHT11等模块易受环境干扰且长期稳定性不足；二是网络通信单一依赖WiFi，断网时设备失控且数据丢失；三是语音模块识别距离短、指令集固定，复杂场景下交互体验欠佳；后续改进可从硬件选型、通信架构与智能算法三维度展开，升级为SHT系列高精度数字传感器，引入ESP32实现WiFi与蓝牙双模通信并增加本地SD卡缓存机制，采用LD3320或AI语音芯片扩展离线词表与连续语音识别能力，同时在App端集成数据持久化存储与边缘计算分析功能，进一步提升系统鲁棒性与智能化水平。</w:t>
      </w:r>
    </w:p>
    <w:p w14:paraId="7B4757DA" w14:textId="77777777" w:rsidR="00C1785E" w:rsidRDefault="00C1785E">
      <w:pPr>
        <w:spacing w:line="440" w:lineRule="exact"/>
        <w:ind w:firstLineChars="200" w:firstLine="480"/>
        <w:rPr>
          <w:rFonts w:ascii="宋体" w:hAnsi="宋体" w:hint="eastAsia"/>
          <w:sz w:val="24"/>
        </w:rPr>
        <w:sectPr w:rsidR="00C1785E">
          <w:pgSz w:w="11906" w:h="16838"/>
          <w:pgMar w:top="1418" w:right="1134" w:bottom="1418" w:left="1701" w:header="851" w:footer="992" w:gutter="0"/>
          <w:cols w:space="720"/>
          <w:docGrid w:type="lines" w:linePitch="312"/>
        </w:sectPr>
      </w:pPr>
    </w:p>
    <w:p w14:paraId="7B023875" w14:textId="77777777" w:rsidR="00C1785E" w:rsidRDefault="00000000">
      <w:pPr>
        <w:spacing w:line="440" w:lineRule="exact"/>
        <w:jc w:val="center"/>
        <w:outlineLvl w:val="0"/>
        <w:rPr>
          <w:rFonts w:ascii="黑体" w:eastAsia="黑体"/>
          <w:bCs/>
          <w:sz w:val="28"/>
          <w:szCs w:val="28"/>
        </w:rPr>
      </w:pPr>
      <w:bookmarkStart w:id="203" w:name="_Toc227199530"/>
      <w:bookmarkStart w:id="204" w:name="_Toc29834"/>
      <w:bookmarkStart w:id="205" w:name="_Toc17260"/>
      <w:bookmarkStart w:id="206" w:name="_Toc24424"/>
      <w:bookmarkStart w:id="207" w:name="_Toc9991"/>
      <w:bookmarkStart w:id="208" w:name="_Toc5109"/>
      <w:r>
        <w:rPr>
          <w:rFonts w:ascii="黑体" w:eastAsia="黑体" w:hint="eastAsia"/>
          <w:bCs/>
          <w:sz w:val="28"/>
          <w:szCs w:val="28"/>
        </w:rPr>
        <w:lastRenderedPageBreak/>
        <w:t>参考文献</w:t>
      </w:r>
      <w:bookmarkEnd w:id="203"/>
      <w:bookmarkEnd w:id="204"/>
      <w:bookmarkEnd w:id="205"/>
      <w:bookmarkEnd w:id="206"/>
      <w:bookmarkEnd w:id="207"/>
      <w:bookmarkEnd w:id="208"/>
    </w:p>
    <w:p w14:paraId="79BE68CD" w14:textId="77777777" w:rsidR="00C1785E" w:rsidRDefault="00000000">
      <w:pPr>
        <w:jc w:val="left"/>
        <w:rPr>
          <w:rFonts w:ascii="仿宋" w:eastAsia="仿宋" w:hAnsi="仿宋" w:hint="eastAsia"/>
          <w:sz w:val="24"/>
        </w:rPr>
      </w:pPr>
      <w:bookmarkStart w:id="209" w:name="_Toc16486"/>
      <w:r>
        <w:rPr>
          <w:rFonts w:ascii="仿宋" w:eastAsia="仿宋" w:hAnsi="仿宋" w:hint="eastAsia"/>
          <w:sz w:val="24"/>
        </w:rPr>
        <w:t>[1] 刘军, 张伟. 基于物联网技术的智能家居系统设计与实现[J]. 计算机测量与控制, 2022, 30(5): 210-215.</w:t>
      </w:r>
    </w:p>
    <w:p w14:paraId="18C77CB5" w14:textId="77777777" w:rsidR="00C1785E" w:rsidRDefault="00000000">
      <w:pPr>
        <w:jc w:val="left"/>
        <w:rPr>
          <w:rFonts w:ascii="仿宋" w:eastAsia="仿宋" w:hAnsi="仿宋" w:hint="eastAsia"/>
          <w:sz w:val="24"/>
        </w:rPr>
      </w:pPr>
      <w:r>
        <w:rPr>
          <w:rFonts w:ascii="仿宋" w:eastAsia="仿宋" w:hAnsi="仿宋" w:hint="eastAsia"/>
          <w:sz w:val="24"/>
        </w:rPr>
        <w:t>[2] 王建国, 李芳. 基于STM32的多功能室内环境监测与控制系统设计[J]. 电子设计工程, 2021, 29(12): 145-149.</w:t>
      </w:r>
    </w:p>
    <w:p w14:paraId="3807E586" w14:textId="77777777" w:rsidR="00C1785E" w:rsidRDefault="00000000">
      <w:pPr>
        <w:jc w:val="left"/>
        <w:rPr>
          <w:rFonts w:ascii="仿宋" w:eastAsia="仿宋" w:hAnsi="仿宋" w:hint="eastAsia"/>
          <w:sz w:val="24"/>
        </w:rPr>
      </w:pPr>
      <w:r>
        <w:rPr>
          <w:rFonts w:ascii="仿宋" w:eastAsia="仿宋" w:hAnsi="仿宋" w:hint="eastAsia"/>
          <w:sz w:val="24"/>
        </w:rPr>
        <w:t>[3] 张涛, 林夕. 基于MQTT协议的智能家居云平台接入与实现[J]. 计算机工程与设计, 2020, 41(8): 2133-2139.</w:t>
      </w:r>
    </w:p>
    <w:p w14:paraId="21FD213F" w14:textId="77777777" w:rsidR="00C1785E" w:rsidRDefault="00000000">
      <w:pPr>
        <w:jc w:val="left"/>
        <w:rPr>
          <w:rFonts w:ascii="仿宋" w:eastAsia="仿宋" w:hAnsi="仿宋" w:hint="eastAsia"/>
          <w:sz w:val="24"/>
        </w:rPr>
      </w:pPr>
      <w:r>
        <w:rPr>
          <w:rFonts w:ascii="仿宋" w:eastAsia="仿宋" w:hAnsi="仿宋" w:hint="eastAsia"/>
          <w:sz w:val="24"/>
        </w:rPr>
        <w:t>[4] 孙磊, 张华. 国内外智能家居产业发展现状及关键技术演进分析[J]. 信息通信技术与政策, 2023(1): 45-50.</w:t>
      </w:r>
    </w:p>
    <w:p w14:paraId="06F12004" w14:textId="77777777" w:rsidR="00C1785E" w:rsidRDefault="00000000">
      <w:pPr>
        <w:jc w:val="left"/>
        <w:rPr>
          <w:rFonts w:ascii="仿宋" w:eastAsia="仿宋" w:hAnsi="仿宋" w:hint="eastAsia"/>
          <w:sz w:val="24"/>
        </w:rPr>
      </w:pPr>
      <w:r>
        <w:rPr>
          <w:rFonts w:ascii="仿宋" w:eastAsia="仿宋" w:hAnsi="仿宋" w:hint="eastAsia"/>
          <w:sz w:val="24"/>
        </w:rPr>
        <w:t>[5] 王建国, 李芳. 基于STM32的多功能室内环境监测与控制系统设计[J]. 电子设计工程, 2021, 29(12): 145-149.</w:t>
      </w:r>
    </w:p>
    <w:p w14:paraId="6B6600C8" w14:textId="77777777" w:rsidR="00C1785E" w:rsidRDefault="00000000">
      <w:pPr>
        <w:jc w:val="left"/>
        <w:rPr>
          <w:rFonts w:ascii="仿宋" w:eastAsia="仿宋" w:hAnsi="仿宋" w:hint="eastAsia"/>
          <w:sz w:val="24"/>
        </w:rPr>
      </w:pPr>
      <w:r>
        <w:rPr>
          <w:rFonts w:ascii="仿宋" w:eastAsia="仿宋" w:hAnsi="仿宋" w:hint="eastAsia"/>
          <w:sz w:val="24"/>
        </w:rPr>
        <w:t>[6] 张涛, 林夕. 基于MQTT协议的智能家居云平台接入与实现[J]. 计算机工程与设计, 2020, 41(8): 2133-2139.</w:t>
      </w:r>
    </w:p>
    <w:p w14:paraId="4338F5DD" w14:textId="77777777" w:rsidR="00C1785E" w:rsidRDefault="00000000">
      <w:pPr>
        <w:jc w:val="left"/>
        <w:rPr>
          <w:rFonts w:ascii="仿宋" w:eastAsia="仿宋" w:hAnsi="仿宋" w:hint="eastAsia"/>
          <w:sz w:val="24"/>
        </w:rPr>
      </w:pPr>
      <w:r>
        <w:rPr>
          <w:rFonts w:ascii="仿宋" w:eastAsia="仿宋" w:hAnsi="仿宋" w:hint="eastAsia"/>
          <w:sz w:val="24"/>
        </w:rPr>
        <w:t>[7] 李强. 嵌入式系统硬件设计与实践[M]. 北京: 清华大学出版社, 2019.</w:t>
      </w:r>
    </w:p>
    <w:p w14:paraId="7B3CE6D7" w14:textId="77777777" w:rsidR="00C1785E" w:rsidRDefault="00000000">
      <w:pPr>
        <w:jc w:val="left"/>
        <w:rPr>
          <w:rFonts w:ascii="仿宋" w:eastAsia="仿宋" w:hAnsi="仿宋" w:hint="eastAsia"/>
          <w:sz w:val="24"/>
        </w:rPr>
      </w:pPr>
      <w:r>
        <w:rPr>
          <w:rFonts w:ascii="仿宋" w:eastAsia="仿宋" w:hAnsi="仿宋" w:hint="eastAsia"/>
          <w:sz w:val="24"/>
        </w:rPr>
        <w:t>[8] 陈明. 步进电机控制技术[M]. 北京: 机械工业出版社, 2017.</w:t>
      </w:r>
    </w:p>
    <w:p w14:paraId="6A70B1DA" w14:textId="77777777" w:rsidR="00C1785E" w:rsidRDefault="00000000">
      <w:pPr>
        <w:jc w:val="left"/>
        <w:rPr>
          <w:rFonts w:ascii="仿宋" w:eastAsia="仿宋" w:hAnsi="仿宋" w:hint="eastAsia"/>
          <w:sz w:val="24"/>
        </w:rPr>
      </w:pPr>
      <w:r>
        <w:rPr>
          <w:rFonts w:ascii="仿宋" w:eastAsia="仿宋" w:hAnsi="仿宋" w:hint="eastAsia"/>
          <w:sz w:val="24"/>
        </w:rPr>
        <w:t>[9]姚欢.基于5G通信技术的三相缺相报警系统设计[J].电脑知识与技术,2024,20(30):100-103+107.陈嘉奇,隋丽辉,苏青华.一种基于STM8控制的LED楼道灯设计[J].上海电机学院学报,2024,27(04):230-236.</w:t>
      </w:r>
    </w:p>
    <w:p w14:paraId="11A8677F" w14:textId="77777777" w:rsidR="00C1785E" w:rsidRDefault="00000000">
      <w:pPr>
        <w:jc w:val="left"/>
        <w:rPr>
          <w:rFonts w:ascii="仿宋" w:eastAsia="仿宋" w:hAnsi="仿宋" w:hint="eastAsia"/>
          <w:sz w:val="24"/>
        </w:rPr>
      </w:pPr>
      <w:r>
        <w:rPr>
          <w:rFonts w:ascii="仿宋" w:eastAsia="仿宋" w:hAnsi="仿宋" w:hint="eastAsia"/>
          <w:sz w:val="24"/>
        </w:rPr>
        <w:t>[10]张宇扬,谢亨宙,陈丽娴,江映仪,周曼婷,余常乐.基于STM32的农村用智能风扇系统设计[J].科学技术创新,2025,(01):218-221.</w:t>
      </w:r>
    </w:p>
    <w:p w14:paraId="04971F93" w14:textId="77777777" w:rsidR="00C1785E" w:rsidRDefault="00000000">
      <w:pPr>
        <w:jc w:val="left"/>
        <w:rPr>
          <w:rFonts w:ascii="仿宋" w:eastAsia="仿宋" w:hAnsi="仿宋" w:hint="eastAsia"/>
          <w:sz w:val="24"/>
        </w:rPr>
      </w:pPr>
      <w:r>
        <w:rPr>
          <w:rFonts w:ascii="仿宋" w:eastAsia="仿宋" w:hAnsi="仿宋" w:hint="eastAsia"/>
          <w:sz w:val="24"/>
        </w:rPr>
        <w:t>[11]李华，王强，低功耗离线语音识别模块在智能家居中的应用—以SU-03T为例[J].物联网技术，2024,(10):45-48.</w:t>
      </w:r>
    </w:p>
    <w:p w14:paraId="34A3013B" w14:textId="77777777" w:rsidR="00C1785E" w:rsidRDefault="00000000">
      <w:pPr>
        <w:jc w:val="left"/>
        <w:rPr>
          <w:rFonts w:ascii="仿宋" w:eastAsia="仿宋" w:hAnsi="仿宋" w:hint="eastAsia"/>
          <w:sz w:val="24"/>
        </w:rPr>
      </w:pPr>
      <w:r>
        <w:rPr>
          <w:rFonts w:ascii="仿宋" w:eastAsia="仿宋" w:hAnsi="仿宋" w:hint="eastAsia"/>
          <w:sz w:val="24"/>
        </w:rPr>
        <w:t>[12] 深圳市机芯智能有限公司. SU-03T 模组规格书 V1.6[EB/OL]. (2024-05-13)[2026-04-15]. http://www.aimachip.com/product/66-cn.html.</w:t>
      </w:r>
    </w:p>
    <w:p w14:paraId="6C73149F" w14:textId="77777777" w:rsidR="00C1785E" w:rsidRDefault="00000000">
      <w:pPr>
        <w:jc w:val="left"/>
        <w:rPr>
          <w:rFonts w:ascii="仿宋" w:eastAsia="仿宋" w:hAnsi="仿宋" w:hint="eastAsia"/>
          <w:sz w:val="24"/>
        </w:rPr>
      </w:pPr>
      <w:r>
        <w:rPr>
          <w:rFonts w:ascii="仿宋" w:eastAsia="仿宋" w:hAnsi="仿宋" w:hint="eastAsia"/>
          <w:sz w:val="24"/>
        </w:rPr>
        <w:t>[13]纪帆,黄芳,景延平,李润锋,杨苑璐,张新悦.基于华为云平台的粮仓环境监测系统[J].物联网技术,2025,15(01):49-52+55.</w:t>
      </w:r>
    </w:p>
    <w:p w14:paraId="5A965F39" w14:textId="77777777" w:rsidR="00C1785E" w:rsidRDefault="00000000">
      <w:pPr>
        <w:jc w:val="left"/>
        <w:rPr>
          <w:rFonts w:eastAsia="黑体"/>
          <w:sz w:val="30"/>
          <w:szCs w:val="30"/>
        </w:rPr>
      </w:pPr>
      <w:r>
        <w:rPr>
          <w:rFonts w:ascii="仿宋" w:eastAsia="仿宋" w:hAnsi="仿宋" w:hint="eastAsia"/>
          <w:sz w:val="24"/>
        </w:rPr>
        <w:t>[14]刘宗杰,杜江,陈涛.靶载雷达多功能测试系统设计与实现[J].计算机测量与控制,2024,32(11):223-227+242.</w:t>
      </w:r>
    </w:p>
    <w:p w14:paraId="55CFFD33" w14:textId="77777777" w:rsidR="00C1785E" w:rsidRDefault="00C1785E">
      <w:pPr>
        <w:jc w:val="left"/>
        <w:rPr>
          <w:rFonts w:eastAsia="黑体"/>
          <w:sz w:val="30"/>
          <w:szCs w:val="30"/>
        </w:rPr>
        <w:sectPr w:rsidR="00C1785E">
          <w:pgSz w:w="11906" w:h="16838"/>
          <w:pgMar w:top="1418" w:right="1134" w:bottom="1418" w:left="1701" w:header="851" w:footer="992" w:gutter="0"/>
          <w:cols w:space="720"/>
          <w:docGrid w:type="lines" w:linePitch="312"/>
        </w:sectPr>
      </w:pPr>
    </w:p>
    <w:p w14:paraId="27317228" w14:textId="77777777" w:rsidR="00C1785E" w:rsidRDefault="00000000">
      <w:pPr>
        <w:pStyle w:val="1"/>
        <w:spacing w:before="0" w:after="0" w:line="440" w:lineRule="exact"/>
        <w:jc w:val="center"/>
        <w:rPr>
          <w:rFonts w:ascii="宋体" w:hAnsi="宋体" w:cs="宋体" w:hint="eastAsia"/>
          <w:kern w:val="0"/>
          <w:sz w:val="30"/>
          <w:szCs w:val="30"/>
          <w:lang w:bidi="ar"/>
        </w:rPr>
      </w:pPr>
      <w:bookmarkStart w:id="210" w:name="_Toc227199531"/>
      <w:bookmarkStart w:id="211" w:name="_Toc4847"/>
      <w:bookmarkStart w:id="212" w:name="_Toc29797"/>
      <w:bookmarkStart w:id="213" w:name="_Toc29400"/>
      <w:bookmarkStart w:id="214" w:name="_Toc167266825"/>
      <w:bookmarkEnd w:id="209"/>
      <w:r>
        <w:rPr>
          <w:rFonts w:ascii="黑体" w:eastAsia="黑体" w:hAnsi="黑体"/>
          <w:b w:val="0"/>
          <w:spacing w:val="7"/>
          <w:sz w:val="30"/>
          <w:szCs w:val="30"/>
        </w:rPr>
        <w:lastRenderedPageBreak/>
        <w:t>致谢</w:t>
      </w:r>
      <w:bookmarkEnd w:id="210"/>
      <w:bookmarkEnd w:id="211"/>
      <w:bookmarkEnd w:id="212"/>
      <w:bookmarkEnd w:id="213"/>
      <w:bookmarkEnd w:id="214"/>
    </w:p>
    <w:p w14:paraId="0DBEB15B" w14:textId="77777777" w:rsidR="00C1785E" w:rsidRDefault="00000000">
      <w:pPr>
        <w:spacing w:line="440" w:lineRule="exact"/>
        <w:ind w:firstLineChars="200" w:firstLine="480"/>
        <w:jc w:val="left"/>
        <w:rPr>
          <w:rFonts w:ascii="宋体" w:hAnsi="宋体" w:cs="宋体" w:hint="eastAsia"/>
          <w:kern w:val="0"/>
          <w:sz w:val="24"/>
          <w:szCs w:val="22"/>
        </w:rPr>
      </w:pPr>
      <w:r>
        <w:rPr>
          <w:rFonts w:ascii="宋体" w:hAnsi="宋体" w:cs="宋体"/>
          <w:kern w:val="0"/>
          <w:sz w:val="24"/>
          <w:szCs w:val="22"/>
        </w:rPr>
        <w:t>在</w:t>
      </w:r>
      <w:r>
        <w:rPr>
          <w:rFonts w:ascii="宋体" w:hAnsi="宋体" w:cs="宋体" w:hint="eastAsia"/>
          <w:kern w:val="0"/>
          <w:sz w:val="24"/>
          <w:szCs w:val="22"/>
        </w:rPr>
        <w:t>在完成这篇论文之际，心中满是感恩，那些曾在我学术之路上给予支持与帮助的人，他们的身影一一浮现。</w:t>
      </w:r>
    </w:p>
    <w:p w14:paraId="67A6B79D" w14:textId="77777777" w:rsidR="00C1785E" w:rsidRDefault="00000000">
      <w:pPr>
        <w:spacing w:line="440" w:lineRule="exact"/>
        <w:ind w:firstLineChars="200" w:firstLine="480"/>
        <w:jc w:val="left"/>
        <w:rPr>
          <w:rFonts w:ascii="宋体" w:hAnsi="宋体" w:cs="宋体" w:hint="eastAsia"/>
          <w:kern w:val="0"/>
          <w:sz w:val="24"/>
          <w:szCs w:val="22"/>
        </w:rPr>
      </w:pPr>
      <w:r>
        <w:rPr>
          <w:rFonts w:ascii="宋体" w:hAnsi="宋体" w:cs="宋体" w:hint="eastAsia"/>
          <w:kern w:val="0"/>
          <w:sz w:val="24"/>
          <w:szCs w:val="22"/>
        </w:rPr>
        <w:t>我要先衷心感谢我的导师。在毕业设计的每一个阶段，从选题的迷茫，到方案设计的反复推敲，再到系统调试时的棘手难题，导师都以深厚的专业功底和丰富的工程经验，为我指点迷津。每一次与导师的交流，都能让我豁然开朗，对嵌入式开发有新的认知。导师严谨的治学态度和追求极致的精神，如明灯照亮我前行的道路，激励我不断突破技术瓶颈，成为我工程实践中最宝贵的财富。</w:t>
      </w:r>
    </w:p>
    <w:p w14:paraId="01DEEDC9" w14:textId="77777777" w:rsidR="00C1785E" w:rsidRDefault="00000000">
      <w:pPr>
        <w:spacing w:line="440" w:lineRule="exact"/>
        <w:ind w:firstLineChars="200" w:firstLine="480"/>
        <w:jc w:val="left"/>
        <w:rPr>
          <w:rFonts w:ascii="宋体" w:hAnsi="宋体" w:cs="宋体" w:hint="eastAsia"/>
          <w:kern w:val="0"/>
          <w:sz w:val="24"/>
          <w:szCs w:val="22"/>
        </w:rPr>
      </w:pPr>
      <w:r>
        <w:rPr>
          <w:rFonts w:ascii="宋体" w:hAnsi="宋体" w:cs="宋体" w:hint="eastAsia"/>
          <w:kern w:val="0"/>
          <w:sz w:val="24"/>
          <w:szCs w:val="22"/>
        </w:rPr>
        <w:t>还要诚挚地感谢我的同窗好友们。在硬件选型阶段，大家相互分享器件手册，共同排查电路故障；程序调试陷入死胡同时，是你们陪我逐行分析代码，定位逻辑错误。那些一起在实验室焊板子的深夜，一起为通信协议争论的午后，都成为了我本科生涯中最难忘的印记，也为我的项目推进注入了动力与信心。</w:t>
      </w:r>
    </w:p>
    <w:p w14:paraId="6054F323" w14:textId="77777777" w:rsidR="00C1785E" w:rsidRDefault="00000000">
      <w:pPr>
        <w:spacing w:line="440" w:lineRule="exact"/>
        <w:ind w:firstLineChars="200" w:firstLine="480"/>
        <w:jc w:val="left"/>
        <w:rPr>
          <w:rFonts w:ascii="宋体" w:hAnsi="宋体" w:cs="宋体" w:hint="eastAsia"/>
          <w:kern w:val="0"/>
          <w:sz w:val="24"/>
          <w:szCs w:val="22"/>
        </w:rPr>
      </w:pPr>
      <w:r>
        <w:rPr>
          <w:rFonts w:ascii="宋体" w:hAnsi="宋体" w:cs="宋体" w:hint="eastAsia"/>
          <w:kern w:val="0"/>
          <w:sz w:val="24"/>
          <w:szCs w:val="22"/>
        </w:rPr>
        <w:t>家人始终是我最坚实的后盾，在我焦虑时给予无条件的包容，让我心无旁骛地投入开发。你们的理解和鼓励，是我坚持的动力源泉，支撑我走过了这段充满挑战的旅程。</w:t>
      </w:r>
    </w:p>
    <w:p w14:paraId="36006B9F" w14:textId="77777777" w:rsidR="00C1785E" w:rsidRDefault="00000000">
      <w:pPr>
        <w:spacing w:line="440" w:lineRule="exact"/>
        <w:ind w:firstLineChars="200" w:firstLine="480"/>
        <w:jc w:val="left"/>
        <w:rPr>
          <w:rFonts w:ascii="宋体" w:hAnsi="宋体" w:cs="宋体" w:hint="eastAsia"/>
          <w:kern w:val="0"/>
          <w:sz w:val="24"/>
          <w:szCs w:val="22"/>
        </w:rPr>
      </w:pPr>
      <w:r>
        <w:rPr>
          <w:rFonts w:ascii="宋体" w:hAnsi="宋体" w:cs="宋体" w:hint="eastAsia"/>
          <w:kern w:val="0"/>
          <w:sz w:val="24"/>
          <w:szCs w:val="22"/>
        </w:rPr>
        <w:t>此外，我也不会忘记开源社区分享MQTT协议栈的开发者，以及为论文评审付出时间和精力的老师们。你们的技术成果和专业意见，对我的系统设计起到了至关重要的作用。</w:t>
      </w:r>
    </w:p>
    <w:p w14:paraId="45B4EF0B" w14:textId="77777777" w:rsidR="00C1785E" w:rsidRDefault="00000000">
      <w:pPr>
        <w:spacing w:line="440" w:lineRule="exact"/>
        <w:ind w:firstLineChars="200" w:firstLine="480"/>
        <w:jc w:val="left"/>
        <w:rPr>
          <w:b/>
          <w:color w:val="FF0000"/>
          <w:sz w:val="28"/>
          <w:szCs w:val="28"/>
        </w:rPr>
        <w:sectPr w:rsidR="00C1785E">
          <w:footerReference w:type="default" r:id="rId55"/>
          <w:pgSz w:w="11906" w:h="16838"/>
          <w:pgMar w:top="1418" w:right="1134" w:bottom="1418" w:left="1701" w:header="851" w:footer="992" w:gutter="0"/>
          <w:cols w:space="720"/>
          <w:docGrid w:type="lines" w:linePitch="312"/>
        </w:sectPr>
      </w:pPr>
      <w:r>
        <w:rPr>
          <w:rFonts w:ascii="宋体" w:hAnsi="宋体" w:cs="宋体" w:hint="eastAsia"/>
          <w:kern w:val="0"/>
          <w:sz w:val="24"/>
          <w:szCs w:val="22"/>
        </w:rPr>
        <w:t>在此，我向所有帮助过我的人致以最崇高的敬意和最诚挚的感谢。没有你们，这篇论文无法顺利完成，是你们的帮助，成就了现在的我。</w:t>
      </w:r>
    </w:p>
    <w:p w14:paraId="4943596E" w14:textId="77777777" w:rsidR="00C1785E" w:rsidRDefault="00000000">
      <w:pPr>
        <w:pStyle w:val="1"/>
        <w:spacing w:before="0" w:after="0" w:line="440" w:lineRule="exact"/>
        <w:rPr>
          <w:rFonts w:ascii="黑体" w:eastAsia="黑体" w:hAnsi="黑体" w:hint="eastAsia"/>
          <w:b w:val="0"/>
          <w:sz w:val="32"/>
          <w:szCs w:val="32"/>
        </w:rPr>
      </w:pPr>
      <w:bookmarkStart w:id="215" w:name="_Toc3934"/>
      <w:bookmarkStart w:id="216" w:name="_Toc227199532"/>
      <w:r>
        <w:rPr>
          <w:rFonts w:ascii="黑体" w:eastAsia="黑体" w:hAnsi="黑体"/>
          <w:b w:val="0"/>
          <w:sz w:val="32"/>
          <w:szCs w:val="32"/>
        </w:rPr>
        <w:lastRenderedPageBreak/>
        <w:t>附录一</w:t>
      </w:r>
      <w:bookmarkEnd w:id="215"/>
      <w:bookmarkEnd w:id="216"/>
    </w:p>
    <w:p w14:paraId="7BCB8691" w14:textId="77777777" w:rsidR="00C1785E" w:rsidRDefault="00000000">
      <w:pPr>
        <w:rPr>
          <w:rFonts w:eastAsia="黑体"/>
        </w:rPr>
      </w:pPr>
      <w:r>
        <w:rPr>
          <w:rFonts w:eastAsia="黑体" w:hint="eastAsia"/>
        </w:rPr>
        <w:t>系统硬件连接图：</w:t>
      </w:r>
    </w:p>
    <w:p w14:paraId="37CAA209" w14:textId="77777777" w:rsidR="00C1785E" w:rsidRDefault="00000000">
      <w:pPr>
        <w:rPr>
          <w:rFonts w:eastAsia="黑体"/>
        </w:rPr>
      </w:pPr>
      <w:r>
        <w:rPr>
          <w:noProof/>
        </w:rPr>
        <w:drawing>
          <wp:inline distT="0" distB="0" distL="0" distR="0" wp14:anchorId="3111070C" wp14:editId="754814B9">
            <wp:extent cx="5760085" cy="5751195"/>
            <wp:effectExtent l="0" t="0" r="0" b="1905"/>
            <wp:docPr id="994466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6642" name="图片 1"/>
                    <pic:cNvPicPr>
                      <a:picLocks noChangeAspect="1"/>
                    </pic:cNvPicPr>
                  </pic:nvPicPr>
                  <pic:blipFill>
                    <a:blip r:embed="rId56"/>
                    <a:stretch>
                      <a:fillRect/>
                    </a:stretch>
                  </pic:blipFill>
                  <pic:spPr>
                    <a:xfrm>
                      <a:off x="0" y="0"/>
                      <a:ext cx="5760085" cy="5751195"/>
                    </a:xfrm>
                    <a:prstGeom prst="rect">
                      <a:avLst/>
                    </a:prstGeom>
                  </pic:spPr>
                </pic:pic>
              </a:graphicData>
            </a:graphic>
          </wp:inline>
        </w:drawing>
      </w:r>
    </w:p>
    <w:p w14:paraId="73B6FB46" w14:textId="77777777" w:rsidR="00C1785E" w:rsidRDefault="00C1785E">
      <w:pPr>
        <w:spacing w:line="360" w:lineRule="auto"/>
        <w:jc w:val="center"/>
      </w:pPr>
    </w:p>
    <w:sectPr w:rsidR="00C1785E">
      <w:pgSz w:w="11906" w:h="16838"/>
      <w:pgMar w:top="1418" w:right="1134"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BC97" w14:textId="77777777" w:rsidR="005F71FD" w:rsidRDefault="005F71FD">
      <w:r>
        <w:separator/>
      </w:r>
    </w:p>
  </w:endnote>
  <w:endnote w:type="continuationSeparator" w:id="0">
    <w:p w14:paraId="07BD569D" w14:textId="77777777" w:rsidR="005F71FD" w:rsidRDefault="005F7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华文琥珀">
    <w:panose1 w:val="02010800040101010101"/>
    <w:charset w:val="86"/>
    <w:family w:val="auto"/>
    <w:pitch w:val="variable"/>
    <w:sig w:usb0="00000001" w:usb1="080F0000" w:usb2="00000010" w:usb3="00000000" w:csb0="00040000" w:csb1="00000000"/>
  </w:font>
  <w:font w:name="Adobe 仿宋 Std R">
    <w:altName w:val="仿宋"/>
    <w:charset w:val="86"/>
    <w:family w:val="roman"/>
    <w:pitch w:val="default"/>
    <w:sig w:usb0="00000000" w:usb1="00000000" w:usb2="00000010" w:usb3="00000000" w:csb0="00060007"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C29A" w14:textId="77777777" w:rsidR="00C1785E" w:rsidRDefault="00C1785E">
    <w:pPr>
      <w:pStyle w:val="aa"/>
    </w:pPr>
  </w:p>
  <w:p w14:paraId="1CE83489" w14:textId="77777777" w:rsidR="00C1785E" w:rsidRDefault="00C1785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817A" w14:textId="77777777" w:rsidR="00C1785E" w:rsidRDefault="00C1785E">
    <w:pPr>
      <w:pStyle w:val="aa"/>
      <w:jc w:val="center"/>
    </w:pPr>
  </w:p>
  <w:p w14:paraId="1E90FFD6" w14:textId="77777777" w:rsidR="00C1785E" w:rsidRDefault="00C1785E">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83FE" w14:textId="77777777" w:rsidR="00C1785E" w:rsidRDefault="00C1785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769F" w14:textId="77777777" w:rsidR="00C1785E" w:rsidRDefault="00C1785E">
    <w:pPr>
      <w:spacing w:line="300" w:lineRule="exact"/>
      <w:jc w:val="center"/>
      <w:rPr>
        <w:rFonts w:ascii="宋体" w:hAnsi="宋体" w:hint="eastAsia"/>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31FB" w14:textId="77777777" w:rsidR="00C1785E" w:rsidRDefault="00000000">
    <w:pPr>
      <w:pStyle w:val="aa"/>
    </w:pPr>
    <w:r>
      <w:rPr>
        <w:noProof/>
      </w:rPr>
      <mc:AlternateContent>
        <mc:Choice Requires="wps">
          <w:drawing>
            <wp:anchor distT="0" distB="0" distL="114300" distR="114300" simplePos="0" relativeHeight="251655680" behindDoc="0" locked="0" layoutInCell="1" allowOverlap="1" wp14:anchorId="12CDBC4A" wp14:editId="79BD21E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F1FF3" w14:textId="77777777" w:rsidR="00C1785E" w:rsidRDefault="00000000">
                          <w:pPr>
                            <w:pStyle w:val="aa"/>
                          </w:pPr>
                          <w:r>
                            <w:t>第</w:t>
                          </w:r>
                          <w:r>
                            <w:t xml:space="preserve"> </w:t>
                          </w:r>
                          <w:r>
                            <w:rPr>
                              <w:rFonts w:hint="eastAsia"/>
                            </w:rPr>
                            <w:t>33</w:t>
                          </w:r>
                          <w:r>
                            <w:t xml:space="preserve"> </w:t>
                          </w:r>
                          <w:r>
                            <w:t>页</w:t>
                          </w:r>
                          <w:r>
                            <w:t xml:space="preserve"> </w:t>
                          </w:r>
                          <w:r>
                            <w:rPr>
                              <w:rFonts w:hint="eastAsia"/>
                            </w:rPr>
                            <w:t>（</w:t>
                          </w:r>
                          <w:r>
                            <w:t>共</w:t>
                          </w:r>
                          <w:r>
                            <w:t xml:space="preserve"> </w:t>
                          </w:r>
                          <w:r>
                            <w:rPr>
                              <w:rFonts w:hint="eastAsia"/>
                            </w:rPr>
                            <w:t>34</w:t>
                          </w:r>
                          <w:r>
                            <w:t xml:space="preserve">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CDBC4A" id="_x0000_t202" coordsize="21600,21600" o:spt="202" path="m,l,21600r21600,l21600,xe">
              <v:stroke joinstyle="miter"/>
              <v:path gradientshapeok="t" o:connecttype="rect"/>
            </v:shapetype>
            <v:shape id="文本框 2" o:spid="_x0000_s1026" type="#_x0000_t202" style="position:absolute;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00F1FF3" w14:textId="77777777" w:rsidR="00C1785E" w:rsidRDefault="00000000">
                    <w:pPr>
                      <w:pStyle w:val="aa"/>
                    </w:pPr>
                    <w:r>
                      <w:t>第</w:t>
                    </w:r>
                    <w:r>
                      <w:t xml:space="preserve"> </w:t>
                    </w:r>
                    <w:r>
                      <w:rPr>
                        <w:rFonts w:hint="eastAsia"/>
                      </w:rPr>
                      <w:t>33</w:t>
                    </w:r>
                    <w:r>
                      <w:t xml:space="preserve"> </w:t>
                    </w:r>
                    <w:r>
                      <w:t>页</w:t>
                    </w:r>
                    <w:r>
                      <w:t xml:space="preserve"> </w:t>
                    </w:r>
                    <w:r>
                      <w:rPr>
                        <w:rFonts w:hint="eastAsia"/>
                      </w:rPr>
                      <w:t>（</w:t>
                    </w:r>
                    <w:r>
                      <w:t>共</w:t>
                    </w:r>
                    <w:r>
                      <w:t xml:space="preserve"> </w:t>
                    </w:r>
                    <w:r>
                      <w:rPr>
                        <w:rFonts w:hint="eastAsia"/>
                      </w:rPr>
                      <w:t>34</w:t>
                    </w:r>
                    <w:r>
                      <w:t xml:space="preserve"> </w:t>
                    </w:r>
                    <w:r>
                      <w:t>页</w:t>
                    </w:r>
                    <w:r>
                      <w:rPr>
                        <w:rFonts w:hint="eastAsia"/>
                      </w:rPr>
                      <w:t>）</w:t>
                    </w:r>
                  </w:p>
                </w:txbxContent>
              </v:textbox>
              <w10:wrap anchorx="margin"/>
            </v:shape>
          </w:pict>
        </mc:Fallback>
      </mc:AlternateContent>
    </w:r>
  </w:p>
  <w:p w14:paraId="0E2C5CAB" w14:textId="77777777" w:rsidR="00C1785E" w:rsidRDefault="00C1785E">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986D" w14:textId="77777777" w:rsidR="00C1785E" w:rsidRDefault="00000000">
    <w:pPr>
      <w:pStyle w:val="aa"/>
      <w:jc w:val="center"/>
    </w:pPr>
    <w:r>
      <w:t>第</w:t>
    </w:r>
    <w:r>
      <w:t xml:space="preserve"> </w:t>
    </w:r>
    <w:r>
      <w:fldChar w:fldCharType="begin"/>
    </w:r>
    <w:r>
      <w:instrText xml:space="preserve"> PAGE  \* MERGEFORMAT </w:instrText>
    </w:r>
    <w:r>
      <w:fldChar w:fldCharType="separate"/>
    </w:r>
    <w:r>
      <w:rPr>
        <w:rFonts w:hint="eastAsia"/>
      </w:rPr>
      <w:t>2</w:t>
    </w:r>
    <w:r>
      <w:fldChar w:fldCharType="end"/>
    </w:r>
    <w:r>
      <w:t xml:space="preserve"> </w:t>
    </w:r>
    <w:r>
      <w:t>页</w:t>
    </w:r>
    <w:r>
      <w:t xml:space="preserve"> </w:t>
    </w:r>
    <w:r>
      <w:rPr>
        <w:rFonts w:hint="eastAsia"/>
      </w:rPr>
      <w:t>（</w:t>
    </w:r>
    <w:r>
      <w:t>共</w:t>
    </w:r>
    <w:r>
      <w:t xml:space="preserve"> </w:t>
    </w:r>
    <w:r>
      <w:rPr>
        <w:rFonts w:hint="eastAsia"/>
      </w:rPr>
      <w:t>33</w:t>
    </w:r>
    <w:r>
      <w:t xml:space="preserve"> </w:t>
    </w:r>
    <w:r>
      <w:t>页</w:t>
    </w:r>
    <w:r>
      <w:rPr>
        <w:rFonts w:hint="eastAsia"/>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5100" w14:textId="77777777" w:rsidR="00C1785E" w:rsidRDefault="00000000">
    <w:pPr>
      <w:pStyle w:val="aa"/>
    </w:pPr>
    <w:r>
      <w:rPr>
        <w:noProof/>
      </w:rPr>
      <mc:AlternateContent>
        <mc:Choice Requires="wps">
          <w:drawing>
            <wp:anchor distT="0" distB="0" distL="114300" distR="114300" simplePos="0" relativeHeight="251661824" behindDoc="0" locked="0" layoutInCell="1" allowOverlap="1" wp14:anchorId="67CA452D" wp14:editId="55CCBA45">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BF4E7" w14:textId="77777777" w:rsidR="00C1785E" w:rsidRDefault="00000000">
                          <w:pPr>
                            <w:pStyle w:val="aa"/>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rPr>
                              <w:rFonts w:hint="eastAsia"/>
                            </w:rPr>
                            <w:t>（</w:t>
                          </w:r>
                          <w:r>
                            <w:t>共</w:t>
                          </w:r>
                          <w:r>
                            <w:t xml:space="preserve"> </w:t>
                          </w:r>
                          <w:r>
                            <w:rPr>
                              <w:rFonts w:hint="eastAsia"/>
                            </w:rPr>
                            <w:t>33</w:t>
                          </w:r>
                          <w:r>
                            <w:t xml:space="preserve">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CA452D" id="_x0000_t202" coordsize="21600,21600" o:spt="202" path="m,l,21600r21600,l21600,xe">
              <v:stroke joinstyle="miter"/>
              <v:path gradientshapeok="t" o:connecttype="rect"/>
            </v:shapetype>
            <v:shape id="文本框 26" o:spid="_x0000_s1027" type="#_x0000_t202" style="position:absolute;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DBBF4E7" w14:textId="77777777" w:rsidR="00C1785E" w:rsidRDefault="00000000">
                    <w:pPr>
                      <w:pStyle w:val="aa"/>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rPr>
                        <w:rFonts w:hint="eastAsia"/>
                      </w:rPr>
                      <w:t>（</w:t>
                    </w:r>
                    <w:r>
                      <w:t>共</w:t>
                    </w:r>
                    <w:r>
                      <w:t xml:space="preserve"> </w:t>
                    </w:r>
                    <w:r>
                      <w:rPr>
                        <w:rFonts w:hint="eastAsia"/>
                      </w:rPr>
                      <w:t>33</w:t>
                    </w:r>
                    <w:r>
                      <w:t xml:space="preserve"> </w:t>
                    </w:r>
                    <w:r>
                      <w:t>页</w:t>
                    </w:r>
                    <w:r>
                      <w:rPr>
                        <w:rFonts w:hint="eastAsia"/>
                      </w:rPr>
                      <w:t>）</w:t>
                    </w:r>
                  </w:p>
                </w:txbxContent>
              </v:textbox>
              <w10:wrap anchorx="margin"/>
            </v:shape>
          </w:pict>
        </mc:Fallback>
      </mc:AlternateContent>
    </w:r>
    <w:r>
      <w:rPr>
        <w:noProof/>
      </w:rPr>
      <mc:AlternateContent>
        <mc:Choice Requires="wps">
          <w:drawing>
            <wp:anchor distT="0" distB="0" distL="114300" distR="114300" simplePos="0" relativeHeight="251658752" behindDoc="0" locked="0" layoutInCell="1" allowOverlap="1" wp14:anchorId="2A12CAA0" wp14:editId="2DF422A2">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F4A9E" w14:textId="77777777" w:rsidR="00C1785E" w:rsidRDefault="00C1785E">
                          <w:pPr>
                            <w:pStyle w:val="aa"/>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A12CAA0" id="文本框 7" o:spid="_x0000_s1028"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24F4A9E" w14:textId="77777777" w:rsidR="00C1785E" w:rsidRDefault="00C1785E">
                    <w:pPr>
                      <w:pStyle w:val="aa"/>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1F7A" w14:textId="77777777" w:rsidR="00C1785E" w:rsidRDefault="00000000">
    <w:pPr>
      <w:pStyle w:val="aa"/>
      <w:jc w:val="center"/>
    </w:pPr>
    <w:r>
      <w:t>第</w:t>
    </w:r>
    <w:r>
      <w:t xml:space="preserve"> </w:t>
    </w:r>
    <w:r>
      <w:fldChar w:fldCharType="begin"/>
    </w:r>
    <w:r>
      <w:instrText xml:space="preserve"> PAGE  \* MERGEFORMAT </w:instrText>
    </w:r>
    <w:r>
      <w:fldChar w:fldCharType="separate"/>
    </w:r>
    <w:r>
      <w:t>31</w:t>
    </w:r>
    <w:r>
      <w:fldChar w:fldCharType="end"/>
    </w:r>
    <w:r>
      <w:t xml:space="preserve"> </w:t>
    </w:r>
    <w:r>
      <w:t>页</w:t>
    </w:r>
    <w:r>
      <w:t xml:space="preserve"> </w:t>
    </w:r>
    <w:r>
      <w:rPr>
        <w:rFonts w:hint="eastAsia"/>
      </w:rPr>
      <w:t>（</w:t>
    </w:r>
    <w:r>
      <w:t>共</w:t>
    </w:r>
    <w:r>
      <w:t xml:space="preserve"> </w:t>
    </w:r>
    <w:r>
      <w:rPr>
        <w:rFonts w:hint="eastAsia"/>
      </w:rPr>
      <w:t>33</w:t>
    </w:r>
    <w:r>
      <w:t xml:space="preserve"> </w:t>
    </w:r>
    <w:r>
      <w:t>页</w:t>
    </w:r>
    <w:r>
      <w:rPr>
        <w:rFonts w:hint="eastAsia"/>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8244" w14:textId="77777777" w:rsidR="00C1785E" w:rsidRDefault="00000000">
    <w:pPr>
      <w:pStyle w:val="aa"/>
      <w:jc w:val="center"/>
    </w:pPr>
    <w:sdt>
      <w:sdtPr>
        <w:id w:val="-115133548"/>
      </w:sdtPr>
      <w:sdtContent>
        <w:r>
          <w:t>第</w:t>
        </w:r>
        <w:r>
          <w:t xml:space="preserve"> </w:t>
        </w:r>
        <w:r>
          <w:fldChar w:fldCharType="begin"/>
        </w:r>
        <w:r>
          <w:instrText xml:space="preserve"> PAGE  \* MERGEFORMAT </w:instrText>
        </w:r>
        <w:r>
          <w:fldChar w:fldCharType="separate"/>
        </w:r>
        <w:r>
          <w:t>33</w:t>
        </w:r>
        <w:r>
          <w:fldChar w:fldCharType="end"/>
        </w:r>
        <w:r>
          <w:t xml:space="preserve"> </w:t>
        </w:r>
        <w:r>
          <w:t>页</w:t>
        </w:r>
        <w:r>
          <w:t xml:space="preserve"> </w:t>
        </w:r>
        <w:r>
          <w:rPr>
            <w:rFonts w:hint="eastAsia"/>
          </w:rPr>
          <w:t>（</w:t>
        </w:r>
        <w:r>
          <w:t>共</w:t>
        </w:r>
        <w:r>
          <w:t xml:space="preserve"> </w:t>
        </w:r>
        <w:r>
          <w:rPr>
            <w:rFonts w:hint="eastAsia"/>
          </w:rPr>
          <w:t>27</w:t>
        </w:r>
        <w:r>
          <w:t xml:space="preserve"> </w:t>
        </w:r>
        <w:r>
          <w:t>页</w:t>
        </w:r>
        <w:r>
          <w:rPr>
            <w:rFonts w:hint="eastAsia"/>
          </w:rPr>
          <w:t>）</w:t>
        </w:r>
        <w: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F61E" w14:textId="77777777" w:rsidR="005F71FD" w:rsidRDefault="005F71FD">
      <w:r>
        <w:separator/>
      </w:r>
    </w:p>
  </w:footnote>
  <w:footnote w:type="continuationSeparator" w:id="0">
    <w:p w14:paraId="3924BDAD" w14:textId="77777777" w:rsidR="005F71FD" w:rsidRDefault="005F7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8A96" w14:textId="77777777" w:rsidR="00C1785E" w:rsidRDefault="00000000">
    <w:pPr>
      <w:pStyle w:val="ac"/>
      <w:pBdr>
        <w:bottom w:val="single" w:sz="4" w:space="1" w:color="auto"/>
      </w:pBdr>
    </w:pPr>
    <w:r>
      <w:rPr>
        <w:rFonts w:hint="eastAsia"/>
        <w:sz w:val="21"/>
        <w:szCs w:val="21"/>
      </w:rPr>
      <w:t>重庆工商大学派斯学院</w:t>
    </w:r>
    <w:r>
      <w:rPr>
        <w:rFonts w:hint="eastAsia"/>
        <w:sz w:val="21"/>
        <w:szCs w:val="21"/>
      </w:rPr>
      <w:t>2025</w:t>
    </w:r>
    <w:r>
      <w:rPr>
        <w:rFonts w:hint="eastAsia"/>
        <w:sz w:val="21"/>
        <w:szCs w:val="21"/>
      </w:rPr>
      <w:t>届物联网工程专业本科毕业设计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38B97" w14:textId="77777777" w:rsidR="00C1785E" w:rsidRDefault="00C1785E">
    <w:pPr>
      <w:pStyle w:val="a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E214" w14:textId="77777777" w:rsidR="00C1785E" w:rsidRDefault="00000000">
    <w:pPr>
      <w:pStyle w:val="ac"/>
      <w:pBdr>
        <w:bottom w:val="single" w:sz="4" w:space="1" w:color="auto"/>
      </w:pBdr>
      <w:rPr>
        <w:sz w:val="21"/>
        <w:szCs w:val="21"/>
      </w:rPr>
    </w:pPr>
    <w:r>
      <w:rPr>
        <w:rFonts w:hint="eastAsia"/>
        <w:sz w:val="21"/>
        <w:szCs w:val="21"/>
      </w:rPr>
      <w:t>重庆工商大学派斯学院</w:t>
    </w:r>
    <w:r>
      <w:rPr>
        <w:rFonts w:hint="eastAsia"/>
        <w:sz w:val="21"/>
        <w:szCs w:val="21"/>
      </w:rPr>
      <w:t>2025</w:t>
    </w:r>
    <w:r>
      <w:rPr>
        <w:rFonts w:hint="eastAsia"/>
        <w:sz w:val="21"/>
        <w:szCs w:val="21"/>
      </w:rPr>
      <w:t>届物联网工程专业本科毕业设计</w:t>
    </w:r>
  </w:p>
  <w:p w14:paraId="0ED4113B" w14:textId="77777777" w:rsidR="00C1785E" w:rsidRDefault="00C1785E">
    <w:pPr>
      <w:pStyle w:val="ac"/>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2747" w14:textId="77777777" w:rsidR="00C1785E" w:rsidRDefault="00C1785E">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9875" w14:textId="77777777" w:rsidR="00C1785E" w:rsidRDefault="00000000">
    <w:pPr>
      <w:pStyle w:val="ac"/>
      <w:pBdr>
        <w:bottom w:val="single" w:sz="4" w:space="1" w:color="auto"/>
      </w:pBdr>
      <w:rPr>
        <w:sz w:val="21"/>
        <w:szCs w:val="21"/>
      </w:rPr>
    </w:pPr>
    <w:r>
      <w:rPr>
        <w:rFonts w:hint="eastAsia"/>
        <w:sz w:val="21"/>
        <w:szCs w:val="21"/>
      </w:rPr>
      <w:t>重庆工商大学派斯学院</w:t>
    </w:r>
    <w:r>
      <w:rPr>
        <w:rFonts w:hint="eastAsia"/>
        <w:sz w:val="21"/>
        <w:szCs w:val="21"/>
      </w:rPr>
      <w:t>2025</w:t>
    </w:r>
    <w:r>
      <w:rPr>
        <w:rFonts w:hint="eastAsia"/>
        <w:sz w:val="21"/>
        <w:szCs w:val="21"/>
      </w:rPr>
      <w:t>届物联网工程专业本科毕业设计</w:t>
    </w:r>
  </w:p>
  <w:p w14:paraId="0222BC84" w14:textId="77777777" w:rsidR="00C1785E" w:rsidRDefault="00C1785E">
    <w:pPr>
      <w:pStyle w:val="ac"/>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8E8B" w14:textId="77777777" w:rsidR="00C1785E" w:rsidRDefault="00000000">
    <w:pPr>
      <w:pStyle w:val="ac"/>
      <w:pBdr>
        <w:bottom w:val="single" w:sz="4" w:space="1" w:color="auto"/>
      </w:pBdr>
      <w:rPr>
        <w:sz w:val="21"/>
        <w:szCs w:val="21"/>
      </w:rPr>
    </w:pPr>
    <w:r>
      <w:rPr>
        <w:rFonts w:hint="eastAsia"/>
        <w:sz w:val="21"/>
        <w:szCs w:val="21"/>
      </w:rPr>
      <w:t>重庆工商大学派斯学院</w:t>
    </w:r>
    <w:r>
      <w:rPr>
        <w:rFonts w:hint="eastAsia"/>
        <w:sz w:val="21"/>
        <w:szCs w:val="21"/>
      </w:rPr>
      <w:t>2025</w:t>
    </w:r>
    <w:r>
      <w:rPr>
        <w:rFonts w:hint="eastAsia"/>
        <w:sz w:val="21"/>
        <w:szCs w:val="21"/>
      </w:rPr>
      <w:t>届物联网工程专业本科毕业设计</w:t>
    </w:r>
  </w:p>
  <w:p w14:paraId="352B19EE" w14:textId="77777777" w:rsidR="00C1785E" w:rsidRDefault="00C1785E">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447F"/>
    <w:rsid w:val="00002BA7"/>
    <w:rsid w:val="00022CB6"/>
    <w:rsid w:val="00023747"/>
    <w:rsid w:val="00036333"/>
    <w:rsid w:val="00045BDA"/>
    <w:rsid w:val="00046A2C"/>
    <w:rsid w:val="00063701"/>
    <w:rsid w:val="00066410"/>
    <w:rsid w:val="000669CF"/>
    <w:rsid w:val="00067018"/>
    <w:rsid w:val="00081F2D"/>
    <w:rsid w:val="000A520F"/>
    <w:rsid w:val="000B5742"/>
    <w:rsid w:val="000C3967"/>
    <w:rsid w:val="000D5F3B"/>
    <w:rsid w:val="000E6125"/>
    <w:rsid w:val="000F7B3E"/>
    <w:rsid w:val="00107022"/>
    <w:rsid w:val="00141540"/>
    <w:rsid w:val="001455D5"/>
    <w:rsid w:val="00145B84"/>
    <w:rsid w:val="00145BE6"/>
    <w:rsid w:val="001608D6"/>
    <w:rsid w:val="001749D8"/>
    <w:rsid w:val="00174E29"/>
    <w:rsid w:val="00177178"/>
    <w:rsid w:val="001776FE"/>
    <w:rsid w:val="00177E20"/>
    <w:rsid w:val="00177FDD"/>
    <w:rsid w:val="001830CD"/>
    <w:rsid w:val="001D5755"/>
    <w:rsid w:val="001D596F"/>
    <w:rsid w:val="001E22EC"/>
    <w:rsid w:val="001F13C8"/>
    <w:rsid w:val="001F1F76"/>
    <w:rsid w:val="001F736D"/>
    <w:rsid w:val="00201288"/>
    <w:rsid w:val="00203811"/>
    <w:rsid w:val="00212990"/>
    <w:rsid w:val="002257A6"/>
    <w:rsid w:val="0023055F"/>
    <w:rsid w:val="00247E9E"/>
    <w:rsid w:val="002911F1"/>
    <w:rsid w:val="002969BA"/>
    <w:rsid w:val="002B2DE4"/>
    <w:rsid w:val="002C08F8"/>
    <w:rsid w:val="002C102C"/>
    <w:rsid w:val="002C42E7"/>
    <w:rsid w:val="002D3974"/>
    <w:rsid w:val="002D74BA"/>
    <w:rsid w:val="002E604A"/>
    <w:rsid w:val="002F2464"/>
    <w:rsid w:val="002F25ED"/>
    <w:rsid w:val="002F2FD9"/>
    <w:rsid w:val="002F603C"/>
    <w:rsid w:val="003018DB"/>
    <w:rsid w:val="003020B9"/>
    <w:rsid w:val="00321020"/>
    <w:rsid w:val="00325C29"/>
    <w:rsid w:val="003428F9"/>
    <w:rsid w:val="0034643B"/>
    <w:rsid w:val="00347A2B"/>
    <w:rsid w:val="003533A8"/>
    <w:rsid w:val="003635D3"/>
    <w:rsid w:val="003651C0"/>
    <w:rsid w:val="00366111"/>
    <w:rsid w:val="00367B55"/>
    <w:rsid w:val="00375898"/>
    <w:rsid w:val="0038551F"/>
    <w:rsid w:val="00387BF5"/>
    <w:rsid w:val="003913E2"/>
    <w:rsid w:val="003A0A7D"/>
    <w:rsid w:val="003A209A"/>
    <w:rsid w:val="003A2F58"/>
    <w:rsid w:val="003A4771"/>
    <w:rsid w:val="003D13DA"/>
    <w:rsid w:val="003D5020"/>
    <w:rsid w:val="003D511E"/>
    <w:rsid w:val="003E1DF9"/>
    <w:rsid w:val="003E3D28"/>
    <w:rsid w:val="003F474E"/>
    <w:rsid w:val="004072C8"/>
    <w:rsid w:val="004107E0"/>
    <w:rsid w:val="00412195"/>
    <w:rsid w:val="004236C1"/>
    <w:rsid w:val="0043195A"/>
    <w:rsid w:val="00443AFA"/>
    <w:rsid w:val="00451B89"/>
    <w:rsid w:val="00452F53"/>
    <w:rsid w:val="0047246F"/>
    <w:rsid w:val="004747BD"/>
    <w:rsid w:val="00494AEA"/>
    <w:rsid w:val="004B58E9"/>
    <w:rsid w:val="004C394A"/>
    <w:rsid w:val="004C3A50"/>
    <w:rsid w:val="004D3C51"/>
    <w:rsid w:val="004E4D73"/>
    <w:rsid w:val="004E535C"/>
    <w:rsid w:val="004F6642"/>
    <w:rsid w:val="00510DDB"/>
    <w:rsid w:val="00521633"/>
    <w:rsid w:val="00523A1C"/>
    <w:rsid w:val="005278CA"/>
    <w:rsid w:val="00527A82"/>
    <w:rsid w:val="00533DFE"/>
    <w:rsid w:val="00534C38"/>
    <w:rsid w:val="00541E0A"/>
    <w:rsid w:val="00552D4E"/>
    <w:rsid w:val="00553228"/>
    <w:rsid w:val="00586A5F"/>
    <w:rsid w:val="00592606"/>
    <w:rsid w:val="005A5359"/>
    <w:rsid w:val="005C4845"/>
    <w:rsid w:val="005E2100"/>
    <w:rsid w:val="005E5108"/>
    <w:rsid w:val="005F2AED"/>
    <w:rsid w:val="005F6AD7"/>
    <w:rsid w:val="005F71FD"/>
    <w:rsid w:val="00614EA3"/>
    <w:rsid w:val="00632A33"/>
    <w:rsid w:val="00641C3C"/>
    <w:rsid w:val="006812D8"/>
    <w:rsid w:val="00682B49"/>
    <w:rsid w:val="0068548A"/>
    <w:rsid w:val="00685924"/>
    <w:rsid w:val="0069734E"/>
    <w:rsid w:val="006B4B71"/>
    <w:rsid w:val="006B50E3"/>
    <w:rsid w:val="006D0D09"/>
    <w:rsid w:val="006D1A8E"/>
    <w:rsid w:val="00704155"/>
    <w:rsid w:val="00704778"/>
    <w:rsid w:val="0072174D"/>
    <w:rsid w:val="0073300A"/>
    <w:rsid w:val="00737341"/>
    <w:rsid w:val="00740B38"/>
    <w:rsid w:val="00753AFD"/>
    <w:rsid w:val="00765BE6"/>
    <w:rsid w:val="007706BC"/>
    <w:rsid w:val="0078429C"/>
    <w:rsid w:val="00794198"/>
    <w:rsid w:val="00797AC4"/>
    <w:rsid w:val="007A36B6"/>
    <w:rsid w:val="007A3E81"/>
    <w:rsid w:val="007B056F"/>
    <w:rsid w:val="007C3584"/>
    <w:rsid w:val="007D2FC1"/>
    <w:rsid w:val="007D3A84"/>
    <w:rsid w:val="007D76EE"/>
    <w:rsid w:val="007E0B2F"/>
    <w:rsid w:val="007E13FE"/>
    <w:rsid w:val="007E320C"/>
    <w:rsid w:val="007F689B"/>
    <w:rsid w:val="007F75E1"/>
    <w:rsid w:val="00806D7D"/>
    <w:rsid w:val="00817A00"/>
    <w:rsid w:val="00824DC9"/>
    <w:rsid w:val="0083101D"/>
    <w:rsid w:val="00831B5B"/>
    <w:rsid w:val="0083706A"/>
    <w:rsid w:val="0084088D"/>
    <w:rsid w:val="008471AC"/>
    <w:rsid w:val="0088434E"/>
    <w:rsid w:val="008A6278"/>
    <w:rsid w:val="008B01C9"/>
    <w:rsid w:val="008B5A58"/>
    <w:rsid w:val="008B61D8"/>
    <w:rsid w:val="008C1BBA"/>
    <w:rsid w:val="008C7B8B"/>
    <w:rsid w:val="008D2990"/>
    <w:rsid w:val="008D5669"/>
    <w:rsid w:val="008E4D8C"/>
    <w:rsid w:val="0090233D"/>
    <w:rsid w:val="00903568"/>
    <w:rsid w:val="009207DA"/>
    <w:rsid w:val="00932030"/>
    <w:rsid w:val="00964956"/>
    <w:rsid w:val="00974EF3"/>
    <w:rsid w:val="00975890"/>
    <w:rsid w:val="009758BC"/>
    <w:rsid w:val="00980E25"/>
    <w:rsid w:val="00985168"/>
    <w:rsid w:val="0099393F"/>
    <w:rsid w:val="00996008"/>
    <w:rsid w:val="009B43F8"/>
    <w:rsid w:val="009B76D4"/>
    <w:rsid w:val="009C5D69"/>
    <w:rsid w:val="009C723B"/>
    <w:rsid w:val="009C74A7"/>
    <w:rsid w:val="009D0E7F"/>
    <w:rsid w:val="009E3F55"/>
    <w:rsid w:val="009F73A7"/>
    <w:rsid w:val="00A05176"/>
    <w:rsid w:val="00A06D4E"/>
    <w:rsid w:val="00A12F32"/>
    <w:rsid w:val="00A33370"/>
    <w:rsid w:val="00A377C5"/>
    <w:rsid w:val="00A43201"/>
    <w:rsid w:val="00A44299"/>
    <w:rsid w:val="00A46F09"/>
    <w:rsid w:val="00A52AD2"/>
    <w:rsid w:val="00A53844"/>
    <w:rsid w:val="00A57D28"/>
    <w:rsid w:val="00A65628"/>
    <w:rsid w:val="00A674CF"/>
    <w:rsid w:val="00A7080E"/>
    <w:rsid w:val="00A738EF"/>
    <w:rsid w:val="00A83EF6"/>
    <w:rsid w:val="00A8746C"/>
    <w:rsid w:val="00AB639E"/>
    <w:rsid w:val="00AB6E25"/>
    <w:rsid w:val="00AC2850"/>
    <w:rsid w:val="00AC5E96"/>
    <w:rsid w:val="00AC60E3"/>
    <w:rsid w:val="00AD2518"/>
    <w:rsid w:val="00AD6887"/>
    <w:rsid w:val="00AE105D"/>
    <w:rsid w:val="00AF0D5E"/>
    <w:rsid w:val="00B07DEC"/>
    <w:rsid w:val="00B132F1"/>
    <w:rsid w:val="00B15989"/>
    <w:rsid w:val="00B2053D"/>
    <w:rsid w:val="00B210A7"/>
    <w:rsid w:val="00B36433"/>
    <w:rsid w:val="00B374FA"/>
    <w:rsid w:val="00B43ED4"/>
    <w:rsid w:val="00B5045B"/>
    <w:rsid w:val="00B515CA"/>
    <w:rsid w:val="00B60630"/>
    <w:rsid w:val="00B76663"/>
    <w:rsid w:val="00B7684C"/>
    <w:rsid w:val="00B8075C"/>
    <w:rsid w:val="00B810C2"/>
    <w:rsid w:val="00B8670B"/>
    <w:rsid w:val="00BC2E16"/>
    <w:rsid w:val="00BC4AC0"/>
    <w:rsid w:val="00BE0519"/>
    <w:rsid w:val="00BE7A2A"/>
    <w:rsid w:val="00BF47F5"/>
    <w:rsid w:val="00C0050F"/>
    <w:rsid w:val="00C048AF"/>
    <w:rsid w:val="00C05A27"/>
    <w:rsid w:val="00C10251"/>
    <w:rsid w:val="00C123BC"/>
    <w:rsid w:val="00C1785E"/>
    <w:rsid w:val="00C20491"/>
    <w:rsid w:val="00C211F9"/>
    <w:rsid w:val="00C2657F"/>
    <w:rsid w:val="00C3264B"/>
    <w:rsid w:val="00C40E65"/>
    <w:rsid w:val="00C558C1"/>
    <w:rsid w:val="00C575EC"/>
    <w:rsid w:val="00C74D55"/>
    <w:rsid w:val="00C7516F"/>
    <w:rsid w:val="00C76545"/>
    <w:rsid w:val="00C86443"/>
    <w:rsid w:val="00CB5A23"/>
    <w:rsid w:val="00CC61D9"/>
    <w:rsid w:val="00CD0D27"/>
    <w:rsid w:val="00CE7203"/>
    <w:rsid w:val="00CF07B1"/>
    <w:rsid w:val="00CF38FE"/>
    <w:rsid w:val="00CF73B7"/>
    <w:rsid w:val="00D12197"/>
    <w:rsid w:val="00D23688"/>
    <w:rsid w:val="00D246E2"/>
    <w:rsid w:val="00D24919"/>
    <w:rsid w:val="00D24F74"/>
    <w:rsid w:val="00D41F50"/>
    <w:rsid w:val="00D45254"/>
    <w:rsid w:val="00D57B0B"/>
    <w:rsid w:val="00D64D86"/>
    <w:rsid w:val="00D82DD1"/>
    <w:rsid w:val="00D83A33"/>
    <w:rsid w:val="00D85184"/>
    <w:rsid w:val="00D94F8A"/>
    <w:rsid w:val="00DA2AD0"/>
    <w:rsid w:val="00DB1A10"/>
    <w:rsid w:val="00DC24DC"/>
    <w:rsid w:val="00DC6BF4"/>
    <w:rsid w:val="00DD0D94"/>
    <w:rsid w:val="00DD1167"/>
    <w:rsid w:val="00DD5D2C"/>
    <w:rsid w:val="00DD7F53"/>
    <w:rsid w:val="00DE5480"/>
    <w:rsid w:val="00E003BF"/>
    <w:rsid w:val="00E052C5"/>
    <w:rsid w:val="00E17793"/>
    <w:rsid w:val="00E259C1"/>
    <w:rsid w:val="00E3313F"/>
    <w:rsid w:val="00E356C3"/>
    <w:rsid w:val="00E47F9C"/>
    <w:rsid w:val="00E75288"/>
    <w:rsid w:val="00E80881"/>
    <w:rsid w:val="00E85A35"/>
    <w:rsid w:val="00E85D2D"/>
    <w:rsid w:val="00E92E41"/>
    <w:rsid w:val="00EA52B9"/>
    <w:rsid w:val="00EB194C"/>
    <w:rsid w:val="00EB6373"/>
    <w:rsid w:val="00EB67C9"/>
    <w:rsid w:val="00EB6DC2"/>
    <w:rsid w:val="00EC38F6"/>
    <w:rsid w:val="00ED184D"/>
    <w:rsid w:val="00ED204D"/>
    <w:rsid w:val="00ED4930"/>
    <w:rsid w:val="00ED6C8E"/>
    <w:rsid w:val="00EE25AD"/>
    <w:rsid w:val="00EF1204"/>
    <w:rsid w:val="00EF6BD6"/>
    <w:rsid w:val="00F04FF1"/>
    <w:rsid w:val="00F11881"/>
    <w:rsid w:val="00F12ACB"/>
    <w:rsid w:val="00F12D1F"/>
    <w:rsid w:val="00F1565F"/>
    <w:rsid w:val="00F31BE5"/>
    <w:rsid w:val="00F42920"/>
    <w:rsid w:val="00F4312E"/>
    <w:rsid w:val="00F621CF"/>
    <w:rsid w:val="00F73B68"/>
    <w:rsid w:val="00F76618"/>
    <w:rsid w:val="00F82196"/>
    <w:rsid w:val="00F82FD3"/>
    <w:rsid w:val="00F83E88"/>
    <w:rsid w:val="00F85AFC"/>
    <w:rsid w:val="00F92B83"/>
    <w:rsid w:val="00F9418F"/>
    <w:rsid w:val="00FA33AB"/>
    <w:rsid w:val="00FA3FCC"/>
    <w:rsid w:val="00FA722D"/>
    <w:rsid w:val="00FB181E"/>
    <w:rsid w:val="00FC447F"/>
    <w:rsid w:val="00FC6390"/>
    <w:rsid w:val="00FD07FA"/>
    <w:rsid w:val="00FE0DA9"/>
    <w:rsid w:val="00FE1960"/>
    <w:rsid w:val="00FF1D25"/>
    <w:rsid w:val="00FF738E"/>
    <w:rsid w:val="01910222"/>
    <w:rsid w:val="02412B40"/>
    <w:rsid w:val="02784418"/>
    <w:rsid w:val="02FF231B"/>
    <w:rsid w:val="038A490D"/>
    <w:rsid w:val="03F82934"/>
    <w:rsid w:val="0409491A"/>
    <w:rsid w:val="04347638"/>
    <w:rsid w:val="04E81A26"/>
    <w:rsid w:val="057B0B64"/>
    <w:rsid w:val="05D65170"/>
    <w:rsid w:val="060128E8"/>
    <w:rsid w:val="065D49A6"/>
    <w:rsid w:val="065F7326"/>
    <w:rsid w:val="073F3695"/>
    <w:rsid w:val="078C0FCE"/>
    <w:rsid w:val="07E410F7"/>
    <w:rsid w:val="07FF3002"/>
    <w:rsid w:val="08BB229D"/>
    <w:rsid w:val="08C6543B"/>
    <w:rsid w:val="0A287649"/>
    <w:rsid w:val="0A7A14EC"/>
    <w:rsid w:val="0AD12CE0"/>
    <w:rsid w:val="0C522B76"/>
    <w:rsid w:val="0CCD4DEA"/>
    <w:rsid w:val="0D9B0577"/>
    <w:rsid w:val="0DC468DF"/>
    <w:rsid w:val="0DDD10FE"/>
    <w:rsid w:val="0EAD6C8C"/>
    <w:rsid w:val="0EEA2DA9"/>
    <w:rsid w:val="0FD91ABA"/>
    <w:rsid w:val="10084ECB"/>
    <w:rsid w:val="11C56BB4"/>
    <w:rsid w:val="1251370C"/>
    <w:rsid w:val="13152417"/>
    <w:rsid w:val="135D4BEE"/>
    <w:rsid w:val="14E76B94"/>
    <w:rsid w:val="155E3B50"/>
    <w:rsid w:val="17733238"/>
    <w:rsid w:val="177B3894"/>
    <w:rsid w:val="17AD3E80"/>
    <w:rsid w:val="17CA13B4"/>
    <w:rsid w:val="180B54BA"/>
    <w:rsid w:val="196A1E62"/>
    <w:rsid w:val="1A3A17E5"/>
    <w:rsid w:val="1B8B2E78"/>
    <w:rsid w:val="1BD47806"/>
    <w:rsid w:val="1BE5485E"/>
    <w:rsid w:val="1CC81DAF"/>
    <w:rsid w:val="1E6E4D3D"/>
    <w:rsid w:val="20027615"/>
    <w:rsid w:val="20FF0577"/>
    <w:rsid w:val="2346261D"/>
    <w:rsid w:val="234B340B"/>
    <w:rsid w:val="238D72FD"/>
    <w:rsid w:val="23940951"/>
    <w:rsid w:val="245E64C1"/>
    <w:rsid w:val="24C73E65"/>
    <w:rsid w:val="24FB4266"/>
    <w:rsid w:val="250423F7"/>
    <w:rsid w:val="256D7FF3"/>
    <w:rsid w:val="264C0E35"/>
    <w:rsid w:val="26A6323F"/>
    <w:rsid w:val="27436AD4"/>
    <w:rsid w:val="28B44764"/>
    <w:rsid w:val="298F4F7D"/>
    <w:rsid w:val="29DA74D1"/>
    <w:rsid w:val="2AE3479C"/>
    <w:rsid w:val="2BAA0794"/>
    <w:rsid w:val="2C2145B8"/>
    <w:rsid w:val="2C3A3CD6"/>
    <w:rsid w:val="2DA75CE6"/>
    <w:rsid w:val="2EDA040C"/>
    <w:rsid w:val="2F324309"/>
    <w:rsid w:val="30313FAB"/>
    <w:rsid w:val="309706EE"/>
    <w:rsid w:val="309F63EE"/>
    <w:rsid w:val="30FE4A8F"/>
    <w:rsid w:val="31DC7616"/>
    <w:rsid w:val="32E535B0"/>
    <w:rsid w:val="3380476E"/>
    <w:rsid w:val="343011E9"/>
    <w:rsid w:val="34A119A9"/>
    <w:rsid w:val="34DA7EB6"/>
    <w:rsid w:val="34E64DC2"/>
    <w:rsid w:val="363B2715"/>
    <w:rsid w:val="36530044"/>
    <w:rsid w:val="36BF0D56"/>
    <w:rsid w:val="36DA3DB6"/>
    <w:rsid w:val="36E71900"/>
    <w:rsid w:val="37002DF5"/>
    <w:rsid w:val="37FD3B5B"/>
    <w:rsid w:val="385B6C0B"/>
    <w:rsid w:val="385E2B3E"/>
    <w:rsid w:val="38C22C79"/>
    <w:rsid w:val="39367D9F"/>
    <w:rsid w:val="39FB3FA0"/>
    <w:rsid w:val="3ABC0B65"/>
    <w:rsid w:val="3B1260FB"/>
    <w:rsid w:val="3C573DD5"/>
    <w:rsid w:val="3CCF0B07"/>
    <w:rsid w:val="3D4F4CF8"/>
    <w:rsid w:val="3D6A76D2"/>
    <w:rsid w:val="3D715973"/>
    <w:rsid w:val="3DDF382E"/>
    <w:rsid w:val="3E483694"/>
    <w:rsid w:val="3E733B1E"/>
    <w:rsid w:val="3EF024C6"/>
    <w:rsid w:val="3F3643C1"/>
    <w:rsid w:val="410B7187"/>
    <w:rsid w:val="413F3C54"/>
    <w:rsid w:val="41A534E3"/>
    <w:rsid w:val="41F04B62"/>
    <w:rsid w:val="42E974C8"/>
    <w:rsid w:val="43220FA6"/>
    <w:rsid w:val="43D71998"/>
    <w:rsid w:val="43F441F4"/>
    <w:rsid w:val="452F61E5"/>
    <w:rsid w:val="49712A66"/>
    <w:rsid w:val="49AE300B"/>
    <w:rsid w:val="4A5B1180"/>
    <w:rsid w:val="4A9D3D27"/>
    <w:rsid w:val="4AEC1FB1"/>
    <w:rsid w:val="4B081D2D"/>
    <w:rsid w:val="4B350054"/>
    <w:rsid w:val="4C347BE0"/>
    <w:rsid w:val="4D4A4F0D"/>
    <w:rsid w:val="4DF13436"/>
    <w:rsid w:val="4E15326A"/>
    <w:rsid w:val="4E1C07AC"/>
    <w:rsid w:val="4E246E23"/>
    <w:rsid w:val="4E346CF1"/>
    <w:rsid w:val="4E953A2C"/>
    <w:rsid w:val="4F855D03"/>
    <w:rsid w:val="504A4535"/>
    <w:rsid w:val="50941D47"/>
    <w:rsid w:val="515E396E"/>
    <w:rsid w:val="53391617"/>
    <w:rsid w:val="556442A7"/>
    <w:rsid w:val="55F361B1"/>
    <w:rsid w:val="56D02469"/>
    <w:rsid w:val="573F7283"/>
    <w:rsid w:val="58157717"/>
    <w:rsid w:val="589330F4"/>
    <w:rsid w:val="59624F87"/>
    <w:rsid w:val="5AAD33DA"/>
    <w:rsid w:val="5CBD1826"/>
    <w:rsid w:val="5CF96D0E"/>
    <w:rsid w:val="5D143223"/>
    <w:rsid w:val="5E2053DD"/>
    <w:rsid w:val="5E2D6C42"/>
    <w:rsid w:val="5EC11FD5"/>
    <w:rsid w:val="5F162D20"/>
    <w:rsid w:val="60BE2305"/>
    <w:rsid w:val="60C17094"/>
    <w:rsid w:val="61B31953"/>
    <w:rsid w:val="61F03DE9"/>
    <w:rsid w:val="63A00A54"/>
    <w:rsid w:val="641D0C19"/>
    <w:rsid w:val="645866B2"/>
    <w:rsid w:val="65384AFD"/>
    <w:rsid w:val="695D344B"/>
    <w:rsid w:val="698D63CB"/>
    <w:rsid w:val="6A894617"/>
    <w:rsid w:val="6B060D71"/>
    <w:rsid w:val="6C4D4E72"/>
    <w:rsid w:val="6C9C5B65"/>
    <w:rsid w:val="6EFC61DE"/>
    <w:rsid w:val="6F9248F7"/>
    <w:rsid w:val="6F9835B3"/>
    <w:rsid w:val="6FFA3B9E"/>
    <w:rsid w:val="70744FC9"/>
    <w:rsid w:val="70CF73EA"/>
    <w:rsid w:val="719E742A"/>
    <w:rsid w:val="71F63EDA"/>
    <w:rsid w:val="725D774E"/>
    <w:rsid w:val="72FC653A"/>
    <w:rsid w:val="73761994"/>
    <w:rsid w:val="74344CED"/>
    <w:rsid w:val="74B636DB"/>
    <w:rsid w:val="755A74AC"/>
    <w:rsid w:val="75B05A6D"/>
    <w:rsid w:val="75DA21AF"/>
    <w:rsid w:val="766B04BE"/>
    <w:rsid w:val="76D80609"/>
    <w:rsid w:val="779A1774"/>
    <w:rsid w:val="78F85C22"/>
    <w:rsid w:val="791459AE"/>
    <w:rsid w:val="794F50D2"/>
    <w:rsid w:val="7950746F"/>
    <w:rsid w:val="798377E5"/>
    <w:rsid w:val="7A90585D"/>
    <w:rsid w:val="7ADC391F"/>
    <w:rsid w:val="7C1C7A28"/>
    <w:rsid w:val="7E5324C7"/>
    <w:rsid w:val="7E6200C3"/>
    <w:rsid w:val="7F1B0A51"/>
    <w:rsid w:val="7FAB6360"/>
    <w:rsid w:val="7FAC7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2F4E148B"/>
  <w15:docId w15:val="{FB7A8478-020E-4790-A4DA-C05936654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Body Text" w:qFormat="1"/>
    <w:lsdException w:name="Body Text Inden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rPr>
      <w:rFonts w:eastAsia="仿宋_GB2312"/>
      <w:sz w:val="24"/>
      <w:szCs w:val="18"/>
    </w:rPr>
  </w:style>
  <w:style w:type="paragraph" w:styleId="a6">
    <w:name w:val="Body Text Indent"/>
    <w:basedOn w:val="a"/>
    <w:qFormat/>
    <w:pPr>
      <w:spacing w:after="120"/>
      <w:ind w:leftChars="200" w:left="420"/>
    </w:pPr>
  </w:style>
  <w:style w:type="paragraph" w:styleId="TOC3">
    <w:name w:val="toc 3"/>
    <w:basedOn w:val="a"/>
    <w:next w:val="a"/>
    <w:uiPriority w:val="39"/>
    <w:unhideWhenUsed/>
    <w:qFormat/>
    <w:pPr>
      <w:widowControl/>
      <w:ind w:leftChars="400" w:left="840"/>
      <w:jc w:val="left"/>
    </w:pPr>
  </w:style>
  <w:style w:type="paragraph" w:styleId="a7">
    <w:name w:val="Plain Text"/>
    <w:basedOn w:val="a"/>
    <w:qFormat/>
    <w:rPr>
      <w:rFonts w:ascii="宋体" w:hAnsi="Courier New" w:cs="Courier New"/>
      <w:szCs w:val="21"/>
    </w:rPr>
  </w:style>
  <w:style w:type="paragraph" w:styleId="a8">
    <w:name w:val="Balloon Text"/>
    <w:basedOn w:val="a"/>
    <w:link w:val="a9"/>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adjustRightInd w:val="0"/>
      <w:snapToGrid w:val="0"/>
      <w:spacing w:line="440" w:lineRule="exact"/>
      <w:ind w:firstLineChars="200" w:firstLine="200"/>
      <w:jc w:val="left"/>
    </w:pPr>
    <w:rPr>
      <w:rFonts w:ascii="Tahoma" w:hAnsi="Tahoma"/>
      <w:kern w:val="0"/>
      <w:sz w:val="24"/>
      <w:szCs w:val="22"/>
    </w:rPr>
  </w:style>
  <w:style w:type="paragraph" w:styleId="TOC2">
    <w:name w:val="toc 2"/>
    <w:basedOn w:val="a"/>
    <w:next w:val="a"/>
    <w:uiPriority w:val="39"/>
    <w:unhideWhenUsed/>
    <w:qFormat/>
    <w:pPr>
      <w:widowControl/>
      <w:adjustRightInd w:val="0"/>
      <w:snapToGrid w:val="0"/>
      <w:spacing w:line="440" w:lineRule="exact"/>
      <w:ind w:leftChars="200" w:left="420" w:firstLineChars="200" w:firstLine="200"/>
      <w:jc w:val="left"/>
    </w:pPr>
    <w:rPr>
      <w:rFonts w:ascii="Tahoma" w:hAnsi="Tahoma"/>
      <w:kern w:val="0"/>
      <w:sz w:val="24"/>
      <w:szCs w:val="22"/>
    </w:rPr>
  </w:style>
  <w:style w:type="paragraph" w:styleId="ae">
    <w:name w:val="Normal (Web)"/>
    <w:basedOn w:val="a"/>
    <w:qFormat/>
    <w:pPr>
      <w:widowControl/>
      <w:spacing w:before="100" w:beforeAutospacing="1" w:after="100" w:afterAutospacing="1"/>
      <w:jc w:val="left"/>
    </w:pPr>
    <w:rPr>
      <w:rFonts w:ascii="宋体" w:hAnsi="宋体"/>
      <w:color w:val="000000"/>
      <w:kern w:val="0"/>
      <w:sz w:val="24"/>
    </w:rPr>
  </w:style>
  <w:style w:type="paragraph" w:styleId="af">
    <w:name w:val="annotation subject"/>
    <w:basedOn w:val="a3"/>
    <w:next w:val="a3"/>
    <w:link w:val="af0"/>
    <w:qFormat/>
    <w:rPr>
      <w:b/>
      <w:bCs/>
    </w:rPr>
  </w:style>
  <w:style w:type="character" w:styleId="af1">
    <w:name w:val="Strong"/>
    <w:basedOn w:val="a0"/>
    <w:qFormat/>
    <w:rPr>
      <w:b/>
    </w:rPr>
  </w:style>
  <w:style w:type="character" w:styleId="af2">
    <w:name w:val="page number"/>
    <w:qFormat/>
  </w:style>
  <w:style w:type="character" w:styleId="af3">
    <w:name w:val="Hyperlink"/>
    <w:uiPriority w:val="99"/>
    <w:qFormat/>
    <w:rPr>
      <w:color w:val="0000FF"/>
      <w:u w:val="single"/>
    </w:rPr>
  </w:style>
  <w:style w:type="character" w:styleId="af4">
    <w:name w:val="annotation reference"/>
    <w:qFormat/>
    <w:rPr>
      <w:sz w:val="21"/>
      <w:szCs w:val="21"/>
    </w:rPr>
  </w:style>
  <w:style w:type="character" w:customStyle="1" w:styleId="11">
    <w:name w:val="标题 1 字符1"/>
    <w:link w:val="1"/>
    <w:qFormat/>
    <w:rPr>
      <w:b/>
      <w:bCs/>
      <w:kern w:val="44"/>
      <w:sz w:val="44"/>
      <w:szCs w:val="44"/>
    </w:rPr>
  </w:style>
  <w:style w:type="character" w:customStyle="1" w:styleId="50">
    <w:name w:val="标题 5 字符"/>
    <w:link w:val="5"/>
    <w:semiHidden/>
    <w:qFormat/>
    <w:rPr>
      <w:b/>
      <w:bCs/>
      <w:kern w:val="2"/>
      <w:sz w:val="28"/>
      <w:szCs w:val="28"/>
    </w:rPr>
  </w:style>
  <w:style w:type="character" w:customStyle="1" w:styleId="a4">
    <w:name w:val="批注文字 字符"/>
    <w:link w:val="a3"/>
    <w:qFormat/>
    <w:rPr>
      <w:kern w:val="2"/>
      <w:sz w:val="21"/>
      <w:szCs w:val="24"/>
    </w:rPr>
  </w:style>
  <w:style w:type="character" w:customStyle="1" w:styleId="a9">
    <w:name w:val="批注框文本 字符"/>
    <w:link w:val="a8"/>
    <w:qFormat/>
    <w:rPr>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qFormat/>
    <w:rPr>
      <w:kern w:val="2"/>
      <w:sz w:val="18"/>
      <w:szCs w:val="18"/>
    </w:rPr>
  </w:style>
  <w:style w:type="character" w:customStyle="1" w:styleId="af0">
    <w:name w:val="批注主题 字符"/>
    <w:link w:val="af"/>
    <w:qFormat/>
    <w:rPr>
      <w:b/>
      <w:bCs/>
      <w:kern w:val="2"/>
      <w:sz w:val="21"/>
      <w:szCs w:val="24"/>
    </w:rPr>
  </w:style>
  <w:style w:type="paragraph" w:customStyle="1" w:styleId="9point">
    <w:name w:val="9point"/>
    <w:basedOn w:val="a"/>
    <w:qFormat/>
    <w:pPr>
      <w:widowControl/>
      <w:spacing w:before="100" w:beforeAutospacing="1" w:after="100" w:afterAutospacing="1" w:line="360" w:lineRule="auto"/>
      <w:jc w:val="left"/>
    </w:pPr>
    <w:rPr>
      <w:rFonts w:ascii="宋体" w:hAnsi="宋体"/>
      <w:color w:val="FF9900"/>
      <w:kern w:val="0"/>
      <w:sz w:val="18"/>
      <w:szCs w:val="18"/>
    </w:rPr>
  </w:style>
  <w:style w:type="paragraph" w:styleId="af5">
    <w:name w:val="List Paragraph"/>
    <w:basedOn w:val="a"/>
    <w:uiPriority w:val="34"/>
    <w:qFormat/>
    <w:pPr>
      <w:ind w:firstLineChars="200" w:firstLine="420"/>
    </w:pPr>
  </w:style>
  <w:style w:type="paragraph" w:customStyle="1" w:styleId="af6">
    <w:name w:val="正文(中文)"/>
    <w:basedOn w:val="a"/>
    <w:qFormat/>
    <w:rPr>
      <w:sz w:val="24"/>
    </w:rPr>
  </w:style>
  <w:style w:type="paragraph" w:customStyle="1" w:styleId="10">
    <w:name w:val="列出段落1"/>
    <w:basedOn w:val="a"/>
    <w:qFormat/>
    <w:pPr>
      <w:ind w:firstLineChars="200" w:firstLine="420"/>
    </w:pPr>
    <w:rPr>
      <w:rFonts w:ascii="Calibri" w:hAnsi="Calibri"/>
      <w:szCs w:val="22"/>
    </w:rPr>
  </w:style>
  <w:style w:type="character" w:customStyle="1" w:styleId="12">
    <w:name w:val="标题 1 字符"/>
    <w:uiPriority w:val="9"/>
    <w:qFormat/>
    <w:rPr>
      <w:rFonts w:ascii="Tahoma" w:eastAsia="黑体" w:hAnsi="Tahoma" w:cs="Times New Roman"/>
      <w:bCs/>
      <w:kern w:val="44"/>
      <w:sz w:val="30"/>
      <w:szCs w:val="44"/>
    </w:rPr>
  </w:style>
  <w:style w:type="paragraph" w:customStyle="1" w:styleId="TOC10">
    <w:name w:val="TOC 标题1"/>
    <w:basedOn w:val="1"/>
    <w:next w:val="a"/>
    <w:uiPriority w:val="39"/>
    <w:unhideWhenUsed/>
    <w:qFormat/>
    <w:pPr>
      <w:pageBreakBefore/>
      <w:widowControl/>
      <w:tabs>
        <w:tab w:val="left" w:pos="840"/>
      </w:tabs>
      <w:adjustRightInd w:val="0"/>
      <w:snapToGrid w:val="0"/>
      <w:spacing w:before="0" w:after="0" w:line="440" w:lineRule="exact"/>
      <w:jc w:val="center"/>
      <w:outlineLvl w:val="9"/>
    </w:pPr>
    <w:rPr>
      <w:rFonts w:ascii="Tahoma" w:eastAsia="黑体" w:hAnsi="Tahoma"/>
      <w:b w:val="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oter" Target="footer9.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png"/><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7.xm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56B6E1-1717-4C8F-AE04-B84A37B3A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2683</TotalTime>
  <Pages>32</Pages>
  <Words>3156</Words>
  <Characters>17995</Characters>
  <Application>Microsoft Office Word</Application>
  <DocSecurity>0</DocSecurity>
  <Lines>149</Lines>
  <Paragraphs>42</Paragraphs>
  <ScaleCrop>false</ScaleCrop>
  <Company>WWW.YlmF.CoM</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计算机系毕业设计规范</dc:title>
  <dc:creator>user</dc:creator>
  <cp:lastModifiedBy>y L</cp:lastModifiedBy>
  <cp:revision>77</cp:revision>
  <dcterms:created xsi:type="dcterms:W3CDTF">2023-11-13T09:23:00Z</dcterms:created>
  <dcterms:modified xsi:type="dcterms:W3CDTF">2026-04-21T14:43:00Z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eyJoZGlkIjoiNWRmMTY2ZWRmMTU2NjZiZWQ4MzYzZjJmYmNkNjcwZDgiLCJ1c2VySWQiOiIxMjkwNzk5MzY1In0=</vt:lpwstr>
  </property>
  <property fmtid="{D5CDD505-2E9C-101B-9397-08002B2CF9AE}" pid="3" name="KSOProductBuildVer">
    <vt:lpwstr>2052-12.1.0.25225</vt:lpwstr>
  </property>
  <property fmtid="{D5CDD505-2E9C-101B-9397-08002B2CF9AE}" pid="4" name="ICV">
    <vt:lpwstr>43F7BE6E984F419290B7F8A2E3C1A6F6_13</vt:lpwstr>
  </property>
</Properties>
</file>