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B708" w14:textId="34D62CD7" w:rsidR="00B61962" w:rsidRDefault="00B61962" w:rsidP="005025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Астафуров Владимир БПИ203 Вариант 3</w:t>
      </w:r>
    </w:p>
    <w:p w14:paraId="15889991" w14:textId="6119DE3D" w:rsidR="00502577" w:rsidRDefault="00502577" w:rsidP="005025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Описание программы по АВС:</w:t>
      </w:r>
    </w:p>
    <w:p w14:paraId="34780AA5" w14:textId="77777777" w:rsidR="00502577" w:rsidRDefault="00502577" w:rsidP="005025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Полученное задание:</w:t>
      </w:r>
    </w:p>
    <w:p w14:paraId="0F347820" w14:textId="6BA03B70" w:rsidR="00720912" w:rsidRDefault="00502577" w:rsidP="00502577">
      <w:pPr>
        <w:rPr>
          <w:sz w:val="24"/>
          <w:szCs w:val="24"/>
        </w:rPr>
      </w:pPr>
      <w:r w:rsidRPr="00502577">
        <w:rPr>
          <w:sz w:val="24"/>
          <w:szCs w:val="24"/>
        </w:rPr>
        <w:t xml:space="preserve">3. </w:t>
      </w:r>
      <w:r w:rsidRPr="00502577">
        <w:rPr>
          <w:sz w:val="24"/>
          <w:szCs w:val="24"/>
        </w:rPr>
        <w:t>Задача о читателях и писателях. Базу данных разделяют два типа</w:t>
      </w:r>
      <w:r w:rsidRPr="00502577">
        <w:rPr>
          <w:sz w:val="24"/>
          <w:szCs w:val="24"/>
        </w:rPr>
        <w:t xml:space="preserve"> </w:t>
      </w:r>
      <w:r w:rsidRPr="00502577">
        <w:rPr>
          <w:sz w:val="24"/>
          <w:szCs w:val="24"/>
        </w:rPr>
        <w:t>процессов – читатели и писатели. Читатели выполняют транзакции, которые</w:t>
      </w:r>
      <w:r w:rsidRPr="00502577">
        <w:rPr>
          <w:sz w:val="24"/>
          <w:szCs w:val="24"/>
        </w:rPr>
        <w:t xml:space="preserve"> </w:t>
      </w:r>
      <w:r w:rsidRPr="00502577">
        <w:rPr>
          <w:sz w:val="24"/>
          <w:szCs w:val="24"/>
        </w:rPr>
        <w:t xml:space="preserve">просматривают записи базы данных, транзакции писателей и </w:t>
      </w:r>
      <w:r w:rsidRPr="00502577">
        <w:rPr>
          <w:sz w:val="24"/>
          <w:szCs w:val="24"/>
        </w:rPr>
        <w:t xml:space="preserve">просматривают, </w:t>
      </w:r>
      <w:r w:rsidRPr="00502577">
        <w:rPr>
          <w:sz w:val="24"/>
          <w:szCs w:val="24"/>
        </w:rPr>
        <w:t xml:space="preserve">и изменяют записи. Предполагается, что в начале БД находится </w:t>
      </w:r>
      <w:r w:rsidRPr="00502577">
        <w:rPr>
          <w:sz w:val="24"/>
          <w:szCs w:val="24"/>
        </w:rPr>
        <w:t>в непротиворечивом</w:t>
      </w:r>
      <w:r w:rsidRPr="00502577">
        <w:rPr>
          <w:sz w:val="24"/>
          <w:szCs w:val="24"/>
        </w:rPr>
        <w:t xml:space="preserve"> состоянии (например, если каждый элемент — число, </w:t>
      </w:r>
      <w:r w:rsidRPr="00502577">
        <w:rPr>
          <w:sz w:val="24"/>
          <w:szCs w:val="24"/>
        </w:rPr>
        <w:t>то они</w:t>
      </w:r>
      <w:r w:rsidRPr="00502577">
        <w:rPr>
          <w:sz w:val="24"/>
          <w:szCs w:val="24"/>
        </w:rPr>
        <w:t xml:space="preserve"> все отсортированы). Каждая отдельная транзакция переводит БД </w:t>
      </w:r>
      <w:r w:rsidRPr="00502577">
        <w:rPr>
          <w:sz w:val="24"/>
          <w:szCs w:val="24"/>
        </w:rPr>
        <w:t>из одного</w:t>
      </w:r>
      <w:r w:rsidRPr="00502577">
        <w:rPr>
          <w:sz w:val="24"/>
          <w:szCs w:val="24"/>
        </w:rPr>
        <w:t xml:space="preserve"> непротиворечивого состояния в другое. Для </w:t>
      </w:r>
      <w:r w:rsidRPr="00502577">
        <w:rPr>
          <w:sz w:val="24"/>
          <w:szCs w:val="24"/>
        </w:rPr>
        <w:t>предотвращения взаимного</w:t>
      </w:r>
      <w:r w:rsidRPr="00502577">
        <w:rPr>
          <w:sz w:val="24"/>
          <w:szCs w:val="24"/>
        </w:rPr>
        <w:t xml:space="preserve"> влияния транзакций процесс-писатель должен </w:t>
      </w:r>
      <w:r w:rsidRPr="00502577">
        <w:rPr>
          <w:sz w:val="24"/>
          <w:szCs w:val="24"/>
        </w:rPr>
        <w:t>иметь исключительный</w:t>
      </w:r>
      <w:r w:rsidRPr="00502577">
        <w:rPr>
          <w:sz w:val="24"/>
          <w:szCs w:val="24"/>
        </w:rPr>
        <w:t xml:space="preserve"> доступ к БД. Если к БД не обращается ни один </w:t>
      </w:r>
      <w:r w:rsidRPr="00502577">
        <w:rPr>
          <w:sz w:val="24"/>
          <w:szCs w:val="24"/>
        </w:rPr>
        <w:t>из процессов</w:t>
      </w:r>
      <w:r w:rsidRPr="00502577">
        <w:rPr>
          <w:sz w:val="24"/>
          <w:szCs w:val="24"/>
        </w:rPr>
        <w:t xml:space="preserve">-писателей, то выполнять транзакции могут одновременно </w:t>
      </w:r>
      <w:r w:rsidRPr="00502577">
        <w:rPr>
          <w:sz w:val="24"/>
          <w:szCs w:val="24"/>
        </w:rPr>
        <w:t>сколько угодно</w:t>
      </w:r>
      <w:r w:rsidRPr="00502577">
        <w:rPr>
          <w:sz w:val="24"/>
          <w:szCs w:val="24"/>
        </w:rPr>
        <w:t xml:space="preserve"> читателей. Создать многопоточное приложение с потоками-писателями и потоками-читателями. Реализовать решение, </w:t>
      </w:r>
      <w:r w:rsidRPr="00502577">
        <w:rPr>
          <w:sz w:val="24"/>
          <w:szCs w:val="24"/>
        </w:rPr>
        <w:t>используя семафоры</w:t>
      </w:r>
      <w:r w:rsidRPr="00502577">
        <w:rPr>
          <w:sz w:val="24"/>
          <w:szCs w:val="24"/>
        </w:rPr>
        <w:t>.</w:t>
      </w:r>
    </w:p>
    <w:p w14:paraId="7D1523E1" w14:textId="4F9F98D0" w:rsidR="00502577" w:rsidRDefault="00502577" w:rsidP="005025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Модель приложения:</w:t>
      </w:r>
    </w:p>
    <w:p w14:paraId="38B64AF7" w14:textId="135FE67C" w:rsidR="00502577" w:rsidRPr="00502577" w:rsidRDefault="00502577" w:rsidP="00502577">
      <w:pPr>
        <w:rPr>
          <w:sz w:val="24"/>
          <w:szCs w:val="24"/>
        </w:rPr>
      </w:pPr>
      <w:r>
        <w:rPr>
          <w:sz w:val="24"/>
          <w:szCs w:val="24"/>
        </w:rPr>
        <w:t>Использована модель «производители и потребители», потоки-писатели считаются производителями</w:t>
      </w:r>
      <w:r w:rsidR="00D4498F">
        <w:rPr>
          <w:sz w:val="24"/>
          <w:szCs w:val="24"/>
        </w:rPr>
        <w:t>, потоки-читатели – потребителями. При выполнении потока-писателя он ограничивает доступ к базе данных всем другим потокам, потоки-читатели никому не ограничивают доступ. Для координации потоков используются мьютекс и семафор. При начале работы писатель захватывает мьютекс блокируя доступ всем другим писателям и устанавливает семафор на 0 блокируя доступ всем читателям, после выполнения работы писатель устанавливает семафор на число большее чем число читателей, давая им свободный доступ и отдаёт мьютекс,</w:t>
      </w:r>
      <w:r w:rsidR="00B61962">
        <w:rPr>
          <w:sz w:val="24"/>
          <w:szCs w:val="24"/>
        </w:rPr>
        <w:t xml:space="preserve"> читатели перед работой понижают семафор, а после неё – повышают, ввиду чего во время работы писателя все читатели блокируются, а вне его работы имеют беспрепятственный доступ, так как не могут понизить семафор до 0.</w:t>
      </w:r>
    </w:p>
    <w:sectPr w:rsidR="00502577" w:rsidRPr="00502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29E"/>
    <w:multiLevelType w:val="hybridMultilevel"/>
    <w:tmpl w:val="06821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A4"/>
    <w:rsid w:val="00502577"/>
    <w:rsid w:val="00720912"/>
    <w:rsid w:val="00B61962"/>
    <w:rsid w:val="00D4498F"/>
    <w:rsid w:val="00F0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CF582"/>
  <w15:chartTrackingRefBased/>
  <w15:docId w15:val="{6807C6DA-9E04-4928-960A-10E94D62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57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Астафуров</dc:creator>
  <cp:keywords/>
  <dc:description/>
  <cp:lastModifiedBy>Владимир Астафуров</cp:lastModifiedBy>
  <cp:revision>3</cp:revision>
  <dcterms:created xsi:type="dcterms:W3CDTF">2021-12-16T18:19:00Z</dcterms:created>
  <dcterms:modified xsi:type="dcterms:W3CDTF">2021-12-16T18:32:00Z</dcterms:modified>
</cp:coreProperties>
</file>