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Growth Manager Assignment (Vegas Bonanza)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1) Scope and assignment constraints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Goal: optimize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Sign-up -&gt; First Purchase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funnel for Vegas Bonanza.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output: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3–6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hypotheses split into two categories: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Improvement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1–3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ideas.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 Improvement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1–3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ideas.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Mandatory structure per hypothesis: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Hypothesis statement.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Rationale.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impact and metric.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2) Funnel snapshot and observed opportunities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2.1 Known funnel sequence (based on provided sources)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Landing page.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Registration (email + password).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Verification steps (email/phone/location, based on available public references and assignment note).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Welcome bonus claim.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Coin store / first package purchase (FTD target action).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2.2 Constraints during analysis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 access to site flow is geo-restricted from current location (US-only).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Shared video links did not return transcript/details via direct fetch.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Therefore, hypotheses are built from: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Assignment requirements.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Publicly available descriptions of Vegas Bonanza onboarding and offers.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 sweepstakes-casino conversion patterns.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2.3 Current friction assumptions to validate in product analytics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Multi-step verification may create early drop-off before users reach first game session.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purchase value may be insufficiently anchored against the welcome free rewards.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Possible mismatch between bonus promise and coin-store presentation hierarchy.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 users may face higher friction in verification and payment step transition.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3) Hypotheses backlog (prioritized shortlist)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Prioritization framework used: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 x Confidence / Effort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set below contains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hypotheses: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Local Improvement.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 Improvement.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4) Local Improvement tests (UI/UX/copy level)</w:t>
      </w:r>
    </w:p>
    <w:p w:rsidR="00000000" w:rsidDel="00000000" w:rsidP="00000000" w:rsidRDefault="00000000" w:rsidRPr="00000000" w14:paraId="00000024">
      <w:pPr>
        <w:pStyle w:val="Heading3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L1. Hero CTA copy test (short copy that fits button width)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Hypothesis statement: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we switch hero CTA from generic phrasing to stronger value wording, clicks into registration will increase.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variants: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 Free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Claim Welcome Bonus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Rationale: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CTA copy is readable but less benefit-specific.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variants are short enough for mobile CTA width and preserve visual balance.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impact: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Hero CTA CTR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 start rate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L2. Reduce first-screen text noise around hero CTA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Hypothesis statement: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If we reduce non-essential text density on the first screen while keeping the key value proposition, users will focus faster on the CTA and click more often.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Rationale: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The CTA is already visible above the fold, so the main issue is attention dilution from adjacent text blocks.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This is a localized content prioritization test, not a flow change.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Expected impact: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Primary: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Hero CTA CTR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Secondary: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Registration start rate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3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L3. Testimonials section with local in-section CTA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Hypothesis statement: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we add a direct CTA inside/under testimonials (instead of relying only on sticky bottom actions), more deep-scroll users will start registration.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Rationale: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Testimonials currently provide trust but no immediate local continuation action.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at this section should not need to re-orient to another CTA region.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impact: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CTA CTR from testimonials viewport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 start rate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deep-scroll sessions.</w:t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5) CR Improvement tests (conversion logic and messaging)</w:t>
      </w:r>
    </w:p>
    <w:p w:rsidR="00000000" w:rsidDel="00000000" w:rsidP="00000000" w:rsidRDefault="00000000" w:rsidRPr="00000000" w14:paraId="00000043">
      <w:pPr>
        <w:pStyle w:val="Heading3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C1. Make Categories functional (Top 4 with thumbnails -&gt; catalog)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Hypothesis statement: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we replace non-clickable categories with 4 clickable popular categories that lead to catalog pages, registration conversion will improve due to stronger intent capture.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firstLine="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</w:rPr>
        <w:drawing>
          <wp:inline distB="114300" distT="114300" distL="114300" distR="114300">
            <wp:extent cx="2090738" cy="453955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0738" cy="4539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Rationale: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categories look interactive but are not actionable.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Functional category cards can channel interest-driven users into a clearer pre-registration journey.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impact: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 completion rate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-&gt; Catalog click-through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3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C2. Free-to-paid narrative continuity with explicit assumptions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Hypothesis statement: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If we connect free entry and first purchase in one coherent message flow (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Start free -&gt; explore -&gt; optional first purchase with 150% extra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), registration quality will improve.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Rationale: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Users understand value progression better when free and paid experiences are framed as one path.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Assumption boundary for this test: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150% welcome bonus offer is active.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Offer is compliance-approved for target states.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Offer economics are acceptable (no negative unit-economics impact).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Expected impact: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Primary: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Registration completion rate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Secondary: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Qualified post-signup users reaching store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3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C3. Soft urgency in mid-page offer module (not hero)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Hypothesis statement: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we add non-aggressive urgency language in the offer section below hero (for example: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Today’s new player boost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more users will start registration.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Rationale: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Urgency in hero may feel too sales-heavy for first contact.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Mid-page urgency can reinforce momentum after initial value/trust exposure.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impact: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Offer module CTA CTR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Secondary: increase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 start rate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6) Experiment design details (how to run)</w:t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6.1 Event instrumentation required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signup_started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signup_submitted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signup_completed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verification_started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verification_completed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coin_store_viewed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first_purchase_clicked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first_purchase_completed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6.2 KPI map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Local tests: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Main KPI: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Hero CTA CTR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and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Registration start rate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(test-specific).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Guardrails: bounce rate, scroll depth drop, time-to-first-interaction.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CR tests: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Main KPI: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Registration completion rate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Downstream diagnostic only (not primary for these page tests):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FTD rate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Guardrails: compliance disclosure visibility, legal-link access rate, post-signup drop.</w:t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6.3 Sequencing recommendation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Wave 1 (fast, low risk):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L1, L2, L3.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Wave 2 (high business impact):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C1, C2, C3.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 running multiple tests that </w:t>
      </w:r>
      <w:r w:rsidDel="00000000" w:rsidR="00000000" w:rsidRPr="00000000">
        <w:rPr>
          <w:rFonts w:ascii="Play" w:cs="Play" w:eastAsia="Play" w:hAnsi="Play"/>
          <w:rtl w:val="0"/>
        </w:rPr>
        <w:t xml:space="preserve">touch the same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decision point simultaneously unless multivariate design is intentional.</w:t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7) Lightweight visualizations</w:t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tl w:val="0"/>
        </w:rPr>
        <w:t xml:space="preserve">7.1 Funnel map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flowchart LR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landingPage[LandingPage] --&gt; signUp[SignUpForm]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signUp --&gt; verification[Verification]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verification --&gt; onboardingReady[OnboardingReady]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onboardingReady --&gt; coinStore[CoinStore]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coinStore --&gt; firstPurchase[FirstPurchaseCompleted]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tl w:val="0"/>
        </w:rPr>
        <w:t xml:space="preserve">7.2 Friction/optimization overlay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flowchart LR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signUp[SignUp] --&gt;|FormErrors| drop1[DropOff1]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signUp --&gt;|ClearValidation| verifyStep[Verification]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verifyStep --&gt;|UnclearNextStep| drop2[DropOff2]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verifyStep --&gt;|GuidedHandoff| offerWall[FirstPurchaseOfferWall]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 offerWall --&gt;|AnchoredValueMessage| ftd[FTD]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tl w:val="0"/>
        </w:rPr>
        <w:t xml:space="preserve">8) One-page defense version (3–5 min talking points)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We target the exact requested funnel: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signup -&gt; first purchase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We split tests by assignment taxonomy: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Local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vs 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CR</w:t>
      </w: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Local tests remove onboarding friction and improve completion mechanics.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CR tests improve value perception and first purchase decision architecture.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Measurement is explicit: each hypothesis has a primary metric and guardrails.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Rollout is staged: low-risk UX fixes first, then conversion mechanics for FTD growth.</w:t>
      </w:r>
    </w:p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tl w:val="0"/>
        </w:rPr>
        <w:t xml:space="preserve">9) What to copy into Google Doc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Use this file as source text for final Google Doc.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Suggested section order in the doc: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Context and constraints.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Funnel map.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Local Improvement tests.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CR Improvement tests.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Prioritization and rollout plan.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Play" w:cs="Play" w:eastAsia="Play" w:hAnsi="Play"/>
          <w:highlight w:val="yellow"/>
        </w:rPr>
      </w:pPr>
      <w:r w:rsidDel="00000000" w:rsidR="00000000" w:rsidRPr="00000000">
        <w:rPr>
          <w:rFonts w:ascii="Play" w:cs="Play" w:eastAsia="Play" w:hAnsi="Play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KPI and instrumentation.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g08qOCXIcOznVXxPWzOtIR8nDw==">CgMxLjA4AHIhMVBESC00Q0JYOGN0RGZsYjkyRUNrZUZjbEtyY1M3T1Fy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