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Презентація для муніципалітетів</w:t>
      </w:r>
    </w:p>
    <w:p>
      <w:pPr>
        <w:pStyle w:val="FirstParagraph"/>
      </w:pPr>
      <w:hyperlink r:id="rId9">
        <w:r>
          <w:rPr>
            <w:rStyle w:val="Hyperlink"/>
          </w:rPr>
          <w:t xml:space="preserve">Документ на Drive</w:t>
        </w:r>
      </w:hyperlink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таблица Excel (.xlsx)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Secondary Slide decks (Drafts)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rive.google.com/file/d/13FcC5ewefQ7JDvJPaRF9avl3qC76-TwJ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rive.google.com/file/d/13FcC5ewefQ7JDvJPaRF9avl3qC76-TwJ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xlsx</vt:lpwstr>
  </property>
  <property fmtid="{D5CDD505-2E9C-101B-9397-08002B2CF9AE}" pid="3" name="tags">
    <vt:lpwstr/>
  </property>
</Properties>
</file>