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A4" w:rsidRDefault="00B207A4" w:rsidP="00B207A4">
      <w:pPr>
        <w:spacing w:line="360" w:lineRule="auto"/>
        <w:jc w:val="center"/>
      </w:pPr>
      <w:r>
        <w:t>Санкт-Петербургский политехнический университет Петра Великого</w:t>
      </w:r>
    </w:p>
    <w:p w:rsidR="00B207A4" w:rsidRDefault="00B207A4" w:rsidP="00B207A4">
      <w:pPr>
        <w:spacing w:line="360" w:lineRule="auto"/>
        <w:jc w:val="center"/>
      </w:pPr>
      <w:r>
        <w:t>Институт металлургии, машиностроения и транспорта</w:t>
      </w: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</w:pPr>
    </w:p>
    <w:p w:rsidR="00B207A4" w:rsidRDefault="00B207A4" w:rsidP="00B207A4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:rsidR="00B207A4" w:rsidRPr="001D05AC" w:rsidRDefault="00B207A4" w:rsidP="00B207A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:rsidR="00B207A4" w:rsidRDefault="00B207A4" w:rsidP="00B207A4">
      <w:pPr>
        <w:spacing w:line="360" w:lineRule="auto"/>
        <w:jc w:val="center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 xml:space="preserve">Дисциплина: Теория автоматического управления </w:t>
      </w:r>
    </w:p>
    <w:p w:rsidR="00B207A4" w:rsidRPr="003B4464" w:rsidRDefault="00B207A4" w:rsidP="00B207A4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tab/>
      </w:r>
      <w:r>
        <w:rPr>
          <w:szCs w:val="28"/>
        </w:rPr>
        <w:t>Тема:</w:t>
      </w:r>
      <w:r w:rsidRPr="000963F3">
        <w:rPr>
          <w:szCs w:val="28"/>
        </w:rPr>
        <w:t xml:space="preserve"> </w:t>
      </w:r>
      <w:r>
        <w:rPr>
          <w:szCs w:val="28"/>
        </w:rPr>
        <w:t xml:space="preserve">Исследование периодической функции в среде </w:t>
      </w:r>
      <w:r>
        <w:rPr>
          <w:szCs w:val="28"/>
          <w:lang w:val="en-US"/>
        </w:rPr>
        <w:t>MATLAB</w:t>
      </w: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Pr="005A4AA8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b/>
          <w:szCs w:val="28"/>
        </w:rPr>
      </w:pPr>
    </w:p>
    <w:p w:rsidR="00B207A4" w:rsidRDefault="00B207A4" w:rsidP="00B207A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>Студент гр. 33335/1                                        Астапова Л.А.</w:t>
      </w:r>
    </w:p>
    <w:p w:rsidR="00B207A4" w:rsidRPr="00785EB6" w:rsidRDefault="00B207A4" w:rsidP="00B207A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>Преподаватель                                                Чупров С. Г.</w:t>
      </w:r>
    </w:p>
    <w:p w:rsidR="00B207A4" w:rsidRDefault="00B207A4" w:rsidP="00B207A4">
      <w:pPr>
        <w:tabs>
          <w:tab w:val="left" w:leader="underscore" w:pos="5529"/>
          <w:tab w:val="right" w:leader="underscore" w:pos="8364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«__» ______________</w:t>
      </w:r>
      <w:r>
        <w:rPr>
          <w:szCs w:val="28"/>
        </w:rPr>
        <w:tab/>
        <w:t xml:space="preserve"> 2018 г.</w:t>
      </w: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jc w:val="left"/>
        <w:rPr>
          <w:szCs w:val="28"/>
        </w:rPr>
      </w:pP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B207A4" w:rsidRDefault="00B207A4" w:rsidP="00B207A4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2018</w:t>
      </w:r>
    </w:p>
    <w:p w:rsidR="00E434A0" w:rsidRDefault="00B207A4" w:rsidP="00B207A4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Код </w:t>
      </w:r>
      <w:r>
        <w:rPr>
          <w:color w:val="000000"/>
          <w:sz w:val="27"/>
          <w:szCs w:val="27"/>
          <w:lang w:val="en-US"/>
        </w:rPr>
        <w:t>Mat</w:t>
      </w:r>
      <w:r>
        <w:rPr>
          <w:color w:val="000000"/>
          <w:sz w:val="27"/>
          <w:szCs w:val="27"/>
        </w:rPr>
        <w:t>lab, использованный при выполнении задания, представлен ниже.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47E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1-</w:t>
      </w: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</w:t>
      </w:r>
      <w:proofErr w:type="gram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tf(</w:t>
      </w:r>
      <w:proofErr w:type="gram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[12500 12510 10],[10000 200010 200200 11700 12509 10])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2-Q</w:t>
      </w:r>
      <w:proofErr w:type="gram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=[</w:t>
      </w:r>
      <w:proofErr w:type="gram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10000 200010 200200 11700 12509 10]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3-M=</w:t>
      </w:r>
      <w:proofErr w:type="spell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</w:t>
      </w:r>
      <w:proofErr w:type="spell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Q,[</w:t>
      </w:r>
      <w:proofErr w:type="gramEnd"/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1])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4- 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5-b=roots(Q);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6-step(W);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8-impulse(W);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9-figure;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11-bode(W);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13-nyquist(W);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14-figure;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207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15-nyquist(M);</w:t>
      </w:r>
    </w:p>
    <w:p w:rsid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16-figure;</w:t>
      </w:r>
    </w:p>
    <w:p w:rsid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выполнения кода, представлен на рисунке 1.</w:t>
      </w:r>
    </w:p>
    <w:p w:rsidR="00B207A4" w:rsidRPr="00B207A4" w:rsidRDefault="00B207A4" w:rsidP="00B207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56684F3" wp14:editId="435D68EE">
            <wp:extent cx="5895975" cy="509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4" w:rsidRDefault="00B207A4" w:rsidP="00B207A4">
      <w:pPr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Листинг</w:t>
      </w:r>
    </w:p>
    <w:p w:rsidR="00B207A4" w:rsidRPr="00047E6D" w:rsidRDefault="00B207A4" w:rsidP="00B207A4">
      <w:pPr>
        <w:ind w:firstLine="0"/>
      </w:pPr>
      <w:r>
        <w:t>График переходной функции представлен на рисунке 2.</w:t>
      </w:r>
    </w:p>
    <w:p w:rsidR="00B207A4" w:rsidRDefault="004D3C0A" w:rsidP="004D3C0A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B8645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991100" cy="3905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Переходная функция</w:t>
      </w:r>
    </w:p>
    <w:p w:rsidR="004D3C0A" w:rsidRDefault="004D3C0A" w:rsidP="00B207A4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F5FDF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800725" cy="41529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График импульсной функции представлен на рисунке 3.</w:t>
      </w:r>
    </w:p>
    <w:p w:rsidR="004D3C0A" w:rsidRPr="004D3C0A" w:rsidRDefault="004D3C0A" w:rsidP="004D3C0A">
      <w:pPr>
        <w:tabs>
          <w:tab w:val="left" w:pos="4380"/>
        </w:tabs>
        <w:jc w:val="center"/>
      </w:pPr>
      <w:r>
        <w:t>Рисунок 3 – Импульсная функция</w:t>
      </w:r>
    </w:p>
    <w:p w:rsidR="004D3C0A" w:rsidRPr="004D3C0A" w:rsidRDefault="004D3C0A" w:rsidP="004D3C0A"/>
    <w:p w:rsidR="004D3C0A" w:rsidRPr="004D3C0A" w:rsidRDefault="004D3C0A" w:rsidP="004D3C0A">
      <w:r>
        <w:lastRenderedPageBreak/>
        <w:t>АФЧФ</w:t>
      </w:r>
      <w:r w:rsidRPr="004D3C0A">
        <w:t xml:space="preserve"> </w:t>
      </w:r>
      <w:r>
        <w:t>представлена на рисунке 4.</w:t>
      </w:r>
    </w:p>
    <w:p w:rsidR="004D3C0A" w:rsidRPr="00047E6D" w:rsidRDefault="004D3C0A" w:rsidP="004D3C0A">
      <w:r>
        <w:rPr>
          <w:noProof/>
        </w:rPr>
        <w:drawing>
          <wp:anchor distT="0" distB="0" distL="114300" distR="114300" simplePos="0" relativeHeight="251660288" behindDoc="0" locked="0" layoutInCell="1" allowOverlap="1" wp14:anchorId="00AF765E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5029200" cy="3876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C0A" w:rsidRDefault="004D3C0A" w:rsidP="004D3C0A">
      <w:pPr>
        <w:jc w:val="center"/>
      </w:pPr>
      <w:r>
        <w:t>Рисунок 4 – АФЧФ</w:t>
      </w:r>
    </w:p>
    <w:p w:rsidR="004D3C0A" w:rsidRPr="004D3C0A" w:rsidRDefault="004D3C0A" w:rsidP="004D3C0A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АЧФ и ФЧФ</w:t>
      </w:r>
      <w:r w:rsidRPr="004D3C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представлены на рисунке 5.</w:t>
      </w:r>
    </w:p>
    <w:p w:rsidR="004D3C0A" w:rsidRPr="004D3C0A" w:rsidRDefault="004D3C0A" w:rsidP="004D3C0A">
      <w:pPr>
        <w:rPr>
          <w:lang w:val="en-US"/>
        </w:rPr>
      </w:pPr>
      <w:r>
        <w:rPr>
          <w:noProof/>
        </w:rPr>
        <w:drawing>
          <wp:inline distT="0" distB="0" distL="0" distR="0" wp14:anchorId="5154A123" wp14:editId="19CCC3B7">
            <wp:extent cx="503872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0A" w:rsidRPr="004D3C0A" w:rsidRDefault="004D3C0A" w:rsidP="004D3C0A">
      <w:pPr>
        <w:jc w:val="center"/>
      </w:pPr>
      <w:r>
        <w:t>Рисунок 5 – АЧФ и ФЧФ</w:t>
      </w:r>
    </w:p>
    <w:p w:rsidR="004D3C0A" w:rsidRPr="00EF4655" w:rsidRDefault="004D3C0A" w:rsidP="004D3C0A">
      <w:pPr>
        <w:tabs>
          <w:tab w:val="left" w:leader="underscore" w:pos="5529"/>
          <w:tab w:val="right" w:leader="underscore" w:pos="8080"/>
        </w:tabs>
        <w:spacing w:line="360" w:lineRule="auto"/>
        <w:ind w:firstLine="0"/>
        <w:jc w:val="center"/>
        <w:rPr>
          <w:b/>
          <w:szCs w:val="28"/>
        </w:rPr>
      </w:pPr>
      <w:r w:rsidRPr="00EF4655">
        <w:rPr>
          <w:b/>
          <w:szCs w:val="28"/>
        </w:rPr>
        <w:lastRenderedPageBreak/>
        <w:t xml:space="preserve">Проверка устойчивости </w:t>
      </w:r>
    </w:p>
    <w:p w:rsidR="004D3C0A" w:rsidRPr="00EF4655" w:rsidRDefault="004D3C0A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i/>
          <w:szCs w:val="28"/>
        </w:rPr>
      </w:pPr>
      <w:r w:rsidRPr="00EF4655">
        <w:rPr>
          <w:i/>
          <w:szCs w:val="28"/>
        </w:rPr>
        <w:t xml:space="preserve">Поиск корней: </w:t>
      </w:r>
    </w:p>
    <w:p w:rsidR="004D3C0A" w:rsidRDefault="004D3C0A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Как видно из листинга, два из корней имеет положительную вещественную часть, поэтому система является неустойчивой.</w:t>
      </w:r>
    </w:p>
    <w:p w:rsidR="004D3C0A" w:rsidRPr="00EF4655" w:rsidRDefault="004D3C0A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rPr>
          <w:i/>
          <w:szCs w:val="28"/>
        </w:rPr>
      </w:pPr>
      <w:r w:rsidRPr="00EF4655">
        <w:rPr>
          <w:i/>
          <w:szCs w:val="28"/>
        </w:rPr>
        <w:t xml:space="preserve">Критерий Михайлова: </w:t>
      </w:r>
    </w:p>
    <w:p w:rsidR="004D3C0A" w:rsidRDefault="00A65413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4251325</wp:posOffset>
            </wp:positionV>
            <wp:extent cx="4192905" cy="34194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831850</wp:posOffset>
            </wp:positionV>
            <wp:extent cx="4162425" cy="33020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C0A">
        <w:rPr>
          <w:szCs w:val="28"/>
        </w:rPr>
        <w:t>Д</w:t>
      </w:r>
      <w:r w:rsidR="004D3C0A" w:rsidRPr="00152549">
        <w:rPr>
          <w:szCs w:val="28"/>
        </w:rPr>
        <w:t xml:space="preserve">ля устойчивой системы </w:t>
      </w:r>
      <w:r w:rsidR="00047E6D">
        <w:rPr>
          <w:szCs w:val="28"/>
        </w:rPr>
        <w:t>5</w:t>
      </w:r>
      <w:r w:rsidR="004D3C0A" w:rsidRPr="00152549">
        <w:rPr>
          <w:szCs w:val="28"/>
        </w:rPr>
        <w:t xml:space="preserve">-го порядка необходимо и достаточно, чтобы годограф Михайлова при изменении  </w:t>
      </w:r>
      <m:oMath>
        <m:r>
          <w:rPr>
            <w:rFonts w:ascii="Cambria Math" w:hAnsi="Cambria Math"/>
            <w:szCs w:val="28"/>
          </w:rPr>
          <m:t xml:space="preserve">ω </m:t>
        </m:r>
      </m:oMath>
      <w:r w:rsidR="004D3C0A" w:rsidRPr="00152549">
        <w:rPr>
          <w:szCs w:val="28"/>
        </w:rPr>
        <w:t>от</w:t>
      </w:r>
      <w:r w:rsidR="004D3C0A" w:rsidRPr="00E97C4F">
        <w:rPr>
          <w:szCs w:val="28"/>
        </w:rPr>
        <w:t xml:space="preserve"> 0</w:t>
      </w:r>
      <w:r w:rsidR="004D3C0A" w:rsidRPr="00152549">
        <w:rPr>
          <w:szCs w:val="28"/>
        </w:rPr>
        <w:t xml:space="preserve"> до </w:t>
      </w:r>
      <m:oMath>
        <m:r>
          <w:rPr>
            <w:rFonts w:ascii="Cambria Math" w:hAnsi="Cambria Math"/>
            <w:szCs w:val="28"/>
          </w:rPr>
          <m:t>∞</m:t>
        </m:r>
      </m:oMath>
      <w:r w:rsidR="004D3C0A" w:rsidRPr="00152549">
        <w:rPr>
          <w:szCs w:val="28"/>
        </w:rPr>
        <w:t xml:space="preserve">, начиная с вещественной положительной полуоси, проходил против часовой стрелки последовательно через </w:t>
      </w:r>
      <w:r w:rsidR="00047E6D">
        <w:rPr>
          <w:szCs w:val="28"/>
        </w:rPr>
        <w:t>5</w:t>
      </w:r>
      <w:r w:rsidR="004D3C0A" w:rsidRPr="00152549">
        <w:rPr>
          <w:szCs w:val="28"/>
        </w:rPr>
        <w:t>– квадрантов.</w:t>
      </w:r>
    </w:p>
    <w:p w:rsidR="00047E6D" w:rsidRDefault="00047E6D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szCs w:val="28"/>
        </w:rPr>
      </w:pPr>
    </w:p>
    <w:p w:rsidR="004D3C0A" w:rsidRPr="00A65413" w:rsidRDefault="00A65413" w:rsidP="004D3C0A">
      <w:pPr>
        <w:tabs>
          <w:tab w:val="left" w:leader="underscore" w:pos="5529"/>
          <w:tab w:val="right" w:leader="underscore" w:pos="8080"/>
        </w:tabs>
        <w:spacing w:line="240" w:lineRule="auto"/>
        <w:ind w:firstLine="0"/>
        <w:jc w:val="left"/>
        <w:rPr>
          <w:noProof/>
        </w:rPr>
      </w:pPr>
      <w:r>
        <w:rPr>
          <w:szCs w:val="28"/>
        </w:rPr>
        <w:lastRenderedPageBreak/>
        <w:t>При увеличении годографа Михайлова в</w:t>
      </w:r>
      <w:r w:rsidR="00047E6D">
        <w:rPr>
          <w:szCs w:val="28"/>
        </w:rPr>
        <w:t>идно, что кривая</w:t>
      </w:r>
      <w:r>
        <w:rPr>
          <w:szCs w:val="28"/>
        </w:rPr>
        <w:t xml:space="preserve"> начинается с вещественной полуоси, но не проходит через 5 квадрантов,</w:t>
      </w:r>
      <w:r w:rsidR="00047E6D">
        <w:rPr>
          <w:szCs w:val="28"/>
        </w:rPr>
        <w:t xml:space="preserve"> </w:t>
      </w:r>
      <w:r>
        <w:rPr>
          <w:szCs w:val="28"/>
        </w:rPr>
        <w:t>пересекает начало</w:t>
      </w:r>
      <w:r w:rsidR="00047E6D">
        <w:rPr>
          <w:szCs w:val="28"/>
        </w:rPr>
        <w:t xml:space="preserve"> координат и</w:t>
      </w:r>
      <w:r w:rsidR="004D3C0A">
        <w:rPr>
          <w:szCs w:val="28"/>
        </w:rPr>
        <w:t xml:space="preserve"> </w:t>
      </w:r>
      <w:r>
        <w:rPr>
          <w:szCs w:val="28"/>
        </w:rPr>
        <w:t>не уходит в бесконечность в 5 квадранте =</w:t>
      </w:r>
      <w:r w:rsidRPr="00A65413">
        <w:rPr>
          <w:szCs w:val="28"/>
        </w:rPr>
        <w:t>&gt;</w:t>
      </w:r>
      <w:r>
        <w:rPr>
          <w:szCs w:val="28"/>
        </w:rPr>
        <w:t xml:space="preserve"> система неустойчивая</w:t>
      </w:r>
    </w:p>
    <w:p w:rsidR="004D3C0A" w:rsidRPr="004D3C0A" w:rsidRDefault="004D3C0A" w:rsidP="004D1114">
      <w:pPr>
        <w:ind w:firstLine="0"/>
      </w:pPr>
    </w:p>
    <w:p w:rsidR="004D3C0A" w:rsidRPr="00EF4655" w:rsidRDefault="00A65413" w:rsidP="00A65413">
      <w:pPr>
        <w:ind w:firstLine="0"/>
        <w:rPr>
          <w:i/>
        </w:rPr>
      </w:pPr>
      <w:r w:rsidRPr="00EF4655">
        <w:rPr>
          <w:i/>
        </w:rPr>
        <w:t>Критерий Найквиста:</w:t>
      </w:r>
    </w:p>
    <w:p w:rsidR="00A65413" w:rsidRPr="004D1114" w:rsidRDefault="004D1114" w:rsidP="00A65413">
      <w:pPr>
        <w:ind w:firstLine="0"/>
      </w:pPr>
      <w:r>
        <w:t>Для систем неустойчивых в разомкнутом состоянии, критерий Найквиста имеет следующую формулировку: для устойчивости системы в замкнутом состоянии в замкнутом состоянии АФЧХ разомкнутой системы должна охватывать точку (-</w:t>
      </w:r>
      <w:proofErr w:type="gramStart"/>
      <w:r>
        <w:t>1,</w:t>
      </w:r>
      <w:r>
        <w:rPr>
          <w:lang w:val="en-US"/>
        </w:rPr>
        <w:t>j</w:t>
      </w:r>
      <w:proofErr w:type="gramEnd"/>
      <w:r w:rsidRPr="004D1114">
        <w:t>0)</w:t>
      </w:r>
      <w:r>
        <w:t>. При этом число пересечений ею отрицательной действительной полуоси левее точки (-</w:t>
      </w:r>
      <w:proofErr w:type="gramStart"/>
      <w:r>
        <w:t>1,</w:t>
      </w:r>
      <w:r>
        <w:rPr>
          <w:lang w:val="en-US"/>
        </w:rPr>
        <w:t>j</w:t>
      </w:r>
      <w:proofErr w:type="gramEnd"/>
      <w:r w:rsidRPr="004D1114">
        <w:t>0</w:t>
      </w:r>
      <w:r>
        <w:t xml:space="preserve">) сверху вниз должно быть на </w:t>
      </w:r>
      <w:r>
        <w:rPr>
          <w:lang w:val="en-US"/>
        </w:rPr>
        <w:t>k</w:t>
      </w:r>
      <w:r w:rsidRPr="004D1114">
        <w:t>/2</w:t>
      </w:r>
      <w:r>
        <w:t xml:space="preserve"> больше числа пересечений в обратном направлении, где </w:t>
      </w:r>
      <w:r>
        <w:rPr>
          <w:lang w:val="en-US"/>
        </w:rPr>
        <w:t>k</w:t>
      </w:r>
      <w:r w:rsidRPr="004D1114">
        <w:t xml:space="preserve"> </w:t>
      </w:r>
      <w:r>
        <w:t xml:space="preserve">– число правых полюсов передаточной функции </w:t>
      </w:r>
      <w:r>
        <w:rPr>
          <w:lang w:val="en-US"/>
        </w:rPr>
        <w:t>W</w:t>
      </w:r>
      <w:r w:rsidRPr="004D1114">
        <w:t>(</w:t>
      </w:r>
      <w:r>
        <w:rPr>
          <w:lang w:val="en-US"/>
        </w:rPr>
        <w:t>s</w:t>
      </w:r>
      <w:r w:rsidRPr="004D1114">
        <w:t>)</w:t>
      </w:r>
      <w:r>
        <w:t xml:space="preserve"> разомкнутой системы, т.е. число полюсов с положительной действительной частью.</w:t>
      </w:r>
    </w:p>
    <w:p w:rsidR="004D3C0A" w:rsidRDefault="004D1114" w:rsidP="004D3C0A">
      <w:r>
        <w:t>По рисункам, представленным выше, видно, что АФЧХ не охватывает точку (-1, j0).</w:t>
      </w:r>
    </w:p>
    <w:p w:rsidR="00D766E8" w:rsidRPr="00D766E8" w:rsidRDefault="00D766E8" w:rsidP="004D3C0A">
      <w:r w:rsidRPr="00D766E8">
        <w:rPr>
          <w:highlight w:val="red"/>
        </w:rPr>
        <w:t>Засчитано</w:t>
      </w:r>
    </w:p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>
      <w:bookmarkStart w:id="0" w:name="_GoBack"/>
      <w:bookmarkEnd w:id="0"/>
    </w:p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p w:rsidR="004D3C0A" w:rsidRPr="004D3C0A" w:rsidRDefault="004D3C0A" w:rsidP="004D3C0A"/>
    <w:sectPr w:rsidR="004D3C0A" w:rsidRPr="004D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A4"/>
    <w:rsid w:val="00047E6D"/>
    <w:rsid w:val="00263D3A"/>
    <w:rsid w:val="004D1114"/>
    <w:rsid w:val="004D3C0A"/>
    <w:rsid w:val="007E0BDD"/>
    <w:rsid w:val="007E0FFC"/>
    <w:rsid w:val="00A65413"/>
    <w:rsid w:val="00B207A4"/>
    <w:rsid w:val="00BB5B91"/>
    <w:rsid w:val="00D766E8"/>
    <w:rsid w:val="00D906DA"/>
    <w:rsid w:val="00E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D5235"/>
  <w15:chartTrackingRefBased/>
  <w15:docId w15:val="{FB4D0DD3-B39D-4870-85F1-5D0E466C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7A4"/>
    <w:pPr>
      <w:spacing w:after="0" w:line="276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Самородова</dc:creator>
  <cp:keywords/>
  <dc:description/>
  <cp:lastModifiedBy>Sergey</cp:lastModifiedBy>
  <cp:revision>5</cp:revision>
  <dcterms:created xsi:type="dcterms:W3CDTF">2018-11-15T09:53:00Z</dcterms:created>
  <dcterms:modified xsi:type="dcterms:W3CDTF">2018-12-23T11:53:00Z</dcterms:modified>
</cp:coreProperties>
</file>