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C6833" w14:textId="77777777" w:rsidR="00D87859" w:rsidRDefault="00166985">
      <w:pPr>
        <w:spacing w:after="0" w:line="360" w:lineRule="exact"/>
        <w:jc w:val="center"/>
      </w:pPr>
      <w:bookmarkStart w:id="0" w:name="_c98e57e3aab7562f8ff37df70438667d7fa7d52"/>
      <w:r>
        <w:rPr>
          <w:sz w:val="28"/>
        </w:rPr>
        <w:t>Министерство образования Республики Беларусь</w:t>
      </w:r>
    </w:p>
    <w:p w14:paraId="662674D2" w14:textId="77777777" w:rsidR="00D87859" w:rsidRDefault="00166985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6C5C85B6" w14:textId="77777777" w:rsidR="00D87859" w:rsidRDefault="00166985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348286C3" w14:textId="77777777" w:rsidR="00D87859" w:rsidRDefault="00166985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0E78B332" w14:textId="77777777" w:rsidR="00D87859" w:rsidRDefault="00166985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477F3C29" w14:textId="77777777" w:rsidR="00D87859" w:rsidRDefault="00166985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7733D72B" w14:textId="77777777" w:rsidR="00D87859" w:rsidRDefault="00166985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1AD28A81" w14:textId="77777777" w:rsidR="00D87859" w:rsidRDefault="00166985">
      <w:pPr>
        <w:spacing w:after="0" w:line="360" w:lineRule="exact"/>
        <w:jc w:val="center"/>
      </w:pPr>
      <w:r>
        <w:rPr>
          <w:sz w:val="28"/>
        </w:rPr>
        <w:t xml:space="preserve">по </w:t>
      </w:r>
      <w:r>
        <w:rPr>
          <w:sz w:val="28"/>
        </w:rPr>
        <w:t>лабораторной работе №6</w:t>
      </w:r>
    </w:p>
    <w:p w14:paraId="1A183056" w14:textId="77777777" w:rsidR="00D87859" w:rsidRDefault="00166985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2D0312EF" w14:textId="77777777" w:rsidR="00D87859" w:rsidRDefault="00166985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69FA1D6F" w14:textId="77777777" w:rsidR="00D87859" w:rsidRDefault="00166985">
      <w:pPr>
        <w:spacing w:after="0" w:line="360" w:lineRule="exact"/>
        <w:jc w:val="center"/>
      </w:pPr>
      <w:r>
        <w:rPr>
          <w:sz w:val="28"/>
        </w:rPr>
        <w:t>на тему «Ценностное предложение, бизнес-модель Канвас, сценарии, экраны и релизы»</w:t>
      </w:r>
    </w:p>
    <w:p w14:paraId="3B481785" w14:textId="77777777" w:rsidR="00D87859" w:rsidRDefault="00166985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57BB2E3E" w14:textId="77777777" w:rsidR="00D87859" w:rsidRDefault="00166985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42E9F410" w14:textId="77777777" w:rsidR="00D87859" w:rsidRDefault="00166985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2444E71A" w14:textId="77777777" w:rsidR="00D87859" w:rsidRDefault="00166985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02628965" w14:textId="77777777" w:rsidR="00D87859" w:rsidRDefault="00166985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2DCB5ADA" w14:textId="44A1DE8B" w:rsidR="00166985" w:rsidRDefault="00166985">
      <w:pPr>
        <w:pStyle w:val="12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856070" w:history="1">
        <w:r w:rsidRPr="008008F6">
          <w:rPr>
            <w:rStyle w:val="af"/>
            <w:b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691D1B" w14:textId="7E6BDEC9" w:rsidR="00166985" w:rsidRDefault="00166985">
      <w:pPr>
        <w:pStyle w:val="12"/>
        <w:tabs>
          <w:tab w:val="right" w:leader="dot" w:pos="9345"/>
        </w:tabs>
        <w:rPr>
          <w:noProof/>
        </w:rPr>
      </w:pPr>
      <w:hyperlink w:anchor="_Toc241856071" w:history="1">
        <w:r w:rsidRPr="008008F6">
          <w:rPr>
            <w:rStyle w:val="af"/>
            <w:b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8E92AF" w14:textId="699A5A50" w:rsidR="00166985" w:rsidRDefault="00166985">
      <w:pPr>
        <w:pStyle w:val="22"/>
        <w:tabs>
          <w:tab w:val="right" w:leader="dot" w:pos="9345"/>
        </w:tabs>
        <w:rPr>
          <w:noProof/>
        </w:rPr>
      </w:pPr>
      <w:hyperlink w:anchor="_Toc241856072" w:history="1">
        <w:r w:rsidRPr="008008F6">
          <w:rPr>
            <w:rStyle w:val="af"/>
            <w:b/>
            <w:noProof/>
          </w:rPr>
          <w:t>2.1 Порядок работы и рабочие книги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9E49C6" w14:textId="292B659D" w:rsidR="00166985" w:rsidRDefault="00166985">
      <w:pPr>
        <w:pStyle w:val="22"/>
        <w:tabs>
          <w:tab w:val="right" w:leader="dot" w:pos="9345"/>
        </w:tabs>
        <w:rPr>
          <w:noProof/>
        </w:rPr>
      </w:pPr>
      <w:hyperlink w:anchor="_Toc241856073" w:history="1">
        <w:r w:rsidRPr="008008F6">
          <w:rPr>
            <w:rStyle w:val="af"/>
            <w:b/>
            <w:noProof/>
          </w:rPr>
          <w:t>2.2 Методика 6.1.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80F0B1" w14:textId="159BEC4D" w:rsidR="00166985" w:rsidRDefault="00166985">
      <w:pPr>
        <w:pStyle w:val="22"/>
        <w:tabs>
          <w:tab w:val="right" w:leader="dot" w:pos="9345"/>
        </w:tabs>
        <w:rPr>
          <w:noProof/>
        </w:rPr>
      </w:pPr>
      <w:hyperlink w:anchor="_Toc241856074" w:history="1">
        <w:r w:rsidRPr="008008F6">
          <w:rPr>
            <w:rStyle w:val="af"/>
            <w:b/>
            <w:noProof/>
          </w:rPr>
          <w:t>2.3 Методика 6.2.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9EA63F" w14:textId="33E7B65C" w:rsidR="00166985" w:rsidRDefault="00166985">
      <w:pPr>
        <w:pStyle w:val="22"/>
        <w:tabs>
          <w:tab w:val="right" w:leader="dot" w:pos="9345"/>
        </w:tabs>
        <w:rPr>
          <w:noProof/>
        </w:rPr>
      </w:pPr>
      <w:hyperlink w:anchor="_Toc241856075" w:history="1">
        <w:r w:rsidRPr="008008F6">
          <w:rPr>
            <w:rStyle w:val="af"/>
            <w:b/>
            <w:noProof/>
          </w:rPr>
          <w:t>2.4 Методика 6.3.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5C80C0" w14:textId="008913E3" w:rsidR="00166985" w:rsidRDefault="00166985">
      <w:pPr>
        <w:pStyle w:val="22"/>
        <w:tabs>
          <w:tab w:val="right" w:leader="dot" w:pos="9345"/>
        </w:tabs>
        <w:rPr>
          <w:noProof/>
        </w:rPr>
      </w:pPr>
      <w:hyperlink w:anchor="_Toc241856076" w:history="1">
        <w:r w:rsidRPr="008008F6">
          <w:rPr>
            <w:rStyle w:val="af"/>
            <w:b/>
            <w:noProof/>
          </w:rPr>
          <w:t>2.5 Методика 6.4. Страницы и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C412A0" w14:textId="368CEEA1" w:rsidR="00166985" w:rsidRDefault="00166985">
      <w:pPr>
        <w:pStyle w:val="22"/>
        <w:tabs>
          <w:tab w:val="right" w:leader="dot" w:pos="9345"/>
        </w:tabs>
        <w:rPr>
          <w:noProof/>
        </w:rPr>
      </w:pPr>
      <w:hyperlink w:anchor="_Toc241856077" w:history="1">
        <w:r w:rsidRPr="008008F6">
          <w:rPr>
            <w:rStyle w:val="af"/>
            <w:b/>
            <w:noProof/>
          </w:rPr>
          <w:t>2.6 Методика 6.5. Деление на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0B6BE7" w14:textId="65E8D4C2" w:rsidR="00166985" w:rsidRDefault="00166985">
      <w:pPr>
        <w:pStyle w:val="22"/>
        <w:tabs>
          <w:tab w:val="right" w:leader="dot" w:pos="9345"/>
        </w:tabs>
        <w:rPr>
          <w:noProof/>
        </w:rPr>
      </w:pPr>
      <w:hyperlink w:anchor="_Toc241856078" w:history="1">
        <w:r w:rsidRPr="008008F6">
          <w:rPr>
            <w:rStyle w:val="af"/>
            <w:b/>
            <w:noProof/>
          </w:rPr>
          <w:t>2.7 Сверка с проектной документацией 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37465A" w14:textId="48D04C87" w:rsidR="00166985" w:rsidRDefault="00166985">
      <w:pPr>
        <w:pStyle w:val="22"/>
        <w:tabs>
          <w:tab w:val="right" w:leader="dot" w:pos="9345"/>
        </w:tabs>
        <w:rPr>
          <w:noProof/>
        </w:rPr>
      </w:pPr>
      <w:hyperlink w:anchor="_Toc241856079" w:history="1">
        <w:r w:rsidRPr="008008F6">
          <w:rPr>
            <w:rStyle w:val="af"/>
            <w:b/>
            <w:noProof/>
          </w:rPr>
          <w:t>2.8 Расхождения методик и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929E78" w14:textId="0465BBB6" w:rsidR="00166985" w:rsidRDefault="00166985">
      <w:pPr>
        <w:pStyle w:val="12"/>
        <w:tabs>
          <w:tab w:val="right" w:leader="dot" w:pos="9345"/>
        </w:tabs>
        <w:rPr>
          <w:noProof/>
        </w:rPr>
      </w:pPr>
      <w:hyperlink w:anchor="_Toc241856080" w:history="1">
        <w:r w:rsidRPr="008008F6">
          <w:rPr>
            <w:rStyle w:val="af"/>
            <w:b/>
            <w:noProof/>
          </w:rPr>
          <w:t>3 ПРОВЕРКА ПО КРИТЕРИЯМ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D64F24" w14:textId="7CAD53F4" w:rsidR="00166985" w:rsidRDefault="00166985">
      <w:pPr>
        <w:pStyle w:val="12"/>
        <w:tabs>
          <w:tab w:val="right" w:leader="dot" w:pos="9345"/>
        </w:tabs>
        <w:rPr>
          <w:noProof/>
        </w:rPr>
      </w:pPr>
      <w:hyperlink w:anchor="_Toc241856081" w:history="1">
        <w:r w:rsidRPr="008008F6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A6E0FB" w14:textId="2055DAEC" w:rsidR="00166985" w:rsidRDefault="00166985">
      <w:pPr>
        <w:pStyle w:val="12"/>
        <w:tabs>
          <w:tab w:val="right" w:leader="dot" w:pos="9345"/>
        </w:tabs>
        <w:rPr>
          <w:noProof/>
        </w:rPr>
      </w:pPr>
      <w:hyperlink w:anchor="_Toc241856082" w:history="1">
        <w:r w:rsidRPr="008008F6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11F345" w14:textId="0D117643" w:rsidR="00166985" w:rsidRDefault="00166985">
      <w:pPr>
        <w:pStyle w:val="12"/>
        <w:tabs>
          <w:tab w:val="right" w:leader="dot" w:pos="9345"/>
        </w:tabs>
        <w:rPr>
          <w:noProof/>
        </w:rPr>
      </w:pPr>
      <w:hyperlink w:anchor="_Toc241856083" w:history="1">
        <w:r w:rsidRPr="008008F6">
          <w:rPr>
            <w:rStyle w:val="af"/>
            <w:b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AE8219" w14:textId="03C08D8F" w:rsidR="00166985" w:rsidRDefault="00166985">
      <w:pPr>
        <w:pStyle w:val="12"/>
        <w:tabs>
          <w:tab w:val="right" w:leader="dot" w:pos="9345"/>
        </w:tabs>
        <w:rPr>
          <w:noProof/>
        </w:rPr>
      </w:pPr>
      <w:hyperlink w:anchor="_Toc241856084" w:history="1">
        <w:r w:rsidRPr="008008F6">
          <w:rPr>
            <w:rStyle w:val="af"/>
            <w:b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C1BF5D" w14:textId="538BA676" w:rsidR="00166985" w:rsidRDefault="00166985">
      <w:pPr>
        <w:pStyle w:val="12"/>
        <w:tabs>
          <w:tab w:val="right" w:leader="dot" w:pos="9345"/>
        </w:tabs>
        <w:rPr>
          <w:noProof/>
        </w:rPr>
      </w:pPr>
      <w:hyperlink w:anchor="_Toc241856085" w:history="1">
        <w:r w:rsidRPr="008008F6">
          <w:rPr>
            <w:rStyle w:val="af"/>
            <w:b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5654E5" w14:textId="24D73B2A" w:rsidR="00D87859" w:rsidRDefault="00166985">
      <w:pPr>
        <w:pStyle w:val="11"/>
      </w:pPr>
      <w:r>
        <w:fldChar w:fldCharType="end"/>
      </w:r>
    </w:p>
    <w:p w14:paraId="4103A225" w14:textId="77777777" w:rsidR="00D87859" w:rsidRDefault="00166985">
      <w:pPr>
        <w:pStyle w:val="1"/>
        <w:pageBreakBefore/>
        <w:spacing w:before="0" w:after="360" w:line="360" w:lineRule="exact"/>
        <w:ind w:firstLine="709"/>
      </w:pPr>
      <w:bookmarkStart w:id="1" w:name="_Toc241856070"/>
      <w:r>
        <w:rPr>
          <w:b/>
          <w:sz w:val="28"/>
        </w:rPr>
        <w:lastRenderedPageBreak/>
        <w:t>1 ЦЕЛЬ РАБОТЫ</w:t>
      </w:r>
      <w:bookmarkEnd w:id="1"/>
    </w:p>
    <w:p w14:paraId="43702DD2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Пере</w:t>
      </w:r>
      <w:r>
        <w:rPr>
          <w:sz w:val="28"/>
        </w:rPr>
        <w:t xml:space="preserve">вести результаты анализа рынка, конкурентов и отзывов (ЛР1–ЛР5 [6]) в проектное описание цифрового товара </w:t>
      </w:r>
      <w:r>
        <w:rPr>
          <w:i/>
          <w:sz w:val="28"/>
        </w:rPr>
        <w:t>NotaCode</w:t>
      </w:r>
      <w:r>
        <w:rPr>
          <w:sz w:val="28"/>
        </w:rPr>
        <w:t xml:space="preserve">: сформулировать ценностное предложение и цифровой товар, собрать бизнес-модель по Канвас, описать бизнес-логику и пользовательские сценарии, </w:t>
      </w:r>
      <w:r>
        <w:rPr>
          <w:sz w:val="28"/>
        </w:rPr>
        <w:t>определить страницы и экраны, разделить разработку на релизы [1–5].</w:t>
      </w:r>
    </w:p>
    <w:p w14:paraId="419ABCF6" w14:textId="77777777" w:rsidR="00D87859" w:rsidRDefault="00166985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Сквозная логика работы: проблема клиента – ценностное предложение – цифровой товар – единица монетизации – Канвас – бизнес-логика – сценарии – страницы и экраны – релизы. Результат каждой </w:t>
      </w:r>
      <w:r>
        <w:rPr>
          <w:sz w:val="28"/>
        </w:rPr>
        <w:t>методики служит входом следующей. Исходные данные – ЛР1–ЛР5 (снимок 30.09–01.10.2026); все, что подтвердить этими данными нельзя, отмечено «</w:t>
      </w:r>
      <w:r>
        <w:rPr>
          <w:sz w:val="28"/>
        </w:rPr>
        <w:t>🔲</w:t>
      </w:r>
      <w:r>
        <w:rPr>
          <w:sz w:val="28"/>
        </w:rPr>
        <w:t xml:space="preserve"> ДОСНЯТЬ».</w:t>
      </w:r>
    </w:p>
    <w:p w14:paraId="685003E1" w14:textId="77777777" w:rsidR="00D87859" w:rsidRDefault="00166985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Проект: </w:t>
      </w: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(</w:t>
      </w:r>
      <w:r>
        <w:rPr>
          <w:i/>
          <w:sz w:val="28"/>
        </w:rPr>
        <w:t>PWA</w:t>
      </w:r>
      <w:r>
        <w:rPr>
          <w:sz w:val="28"/>
        </w:rPr>
        <w:t xml:space="preserve">) «диаграммы 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сетей Петри; тарифная модель </w:t>
      </w:r>
      <w:r>
        <w:rPr>
          <w:i/>
          <w:sz w:val="28"/>
        </w:rPr>
        <w:t>freemium</w:t>
      </w:r>
      <w:r>
        <w:rPr>
          <w:sz w:val="28"/>
        </w:rPr>
        <w:t xml:space="preserve"> –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за 40 </w:t>
      </w:r>
      <w:r>
        <w:rPr>
          <w:i/>
          <w:sz w:val="28"/>
        </w:rPr>
        <w:t>USD</w:t>
      </w:r>
      <w:r>
        <w:rPr>
          <w:sz w:val="28"/>
        </w:rPr>
        <w:t xml:space="preserve"> в год (48 </w:t>
      </w:r>
      <w:r>
        <w:rPr>
          <w:i/>
          <w:sz w:val="28"/>
        </w:rPr>
        <w:t>USD</w:t>
      </w:r>
      <w:r>
        <w:rPr>
          <w:sz w:val="28"/>
        </w:rPr>
        <w:t xml:space="preserve"> в год при цене 4 </w:t>
      </w:r>
      <w:r>
        <w:rPr>
          <w:i/>
          <w:sz w:val="28"/>
        </w:rPr>
        <w:t>USD</w:t>
      </w:r>
      <w:r>
        <w:rPr>
          <w:sz w:val="28"/>
        </w:rPr>
        <w:t xml:space="preserve"> в месяц, 4 × 12). Продукт находится до выпуска минимальной версии.</w:t>
      </w:r>
    </w:p>
    <w:p w14:paraId="60B1B8C3" w14:textId="77777777" w:rsidR="00D87859" w:rsidRDefault="00166985">
      <w:pPr>
        <w:pStyle w:val="1"/>
        <w:pageBreakBefore/>
        <w:spacing w:before="0" w:after="360" w:line="360" w:lineRule="exact"/>
        <w:ind w:firstLine="709"/>
      </w:pPr>
      <w:bookmarkStart w:id="2" w:name="_b608aa976fc82a0faaf3b83f58c735968afd03b"/>
      <w:bookmarkStart w:id="3" w:name="_Toc241856071"/>
      <w:bookmarkEnd w:id="0"/>
      <w:r>
        <w:rPr>
          <w:b/>
          <w:sz w:val="28"/>
        </w:rPr>
        <w:lastRenderedPageBreak/>
        <w:t>2 ХОД РАБОТЫ</w:t>
      </w:r>
      <w:bookmarkEnd w:id="3"/>
    </w:p>
    <w:p w14:paraId="1D09EB81" w14:textId="77777777" w:rsidR="00D87859" w:rsidRDefault="00166985">
      <w:pPr>
        <w:pStyle w:val="2"/>
        <w:spacing w:before="360" w:after="360" w:line="360" w:lineRule="exact"/>
        <w:ind w:firstLine="709"/>
      </w:pPr>
      <w:bookmarkStart w:id="4" w:name="_37312c82a5bc718f64baf51973ecfee3df4dc20"/>
      <w:bookmarkStart w:id="5" w:name="_Toc241856072"/>
      <w:r>
        <w:rPr>
          <w:b/>
          <w:sz w:val="28"/>
        </w:rPr>
        <w:t>2.1 Порядок работы и рабочие книги</w:t>
      </w:r>
      <w:bookmarkEnd w:id="5"/>
    </w:p>
    <w:p w14:paraId="209C8576" w14:textId="77777777" w:rsidR="00D87859" w:rsidRDefault="00166985">
      <w:pPr>
        <w:pStyle w:val="FirstParagraph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AA7784B" wp14:editId="25BE887D">
            <wp:extent cx="5334000" cy="1260763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Рисунки/рис1_цепочка_методик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8D24A" w14:textId="77777777" w:rsidR="00D87859" w:rsidRDefault="00166985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Цепочка методик ЛР6</w:t>
      </w:r>
    </w:p>
    <w:p w14:paraId="6068333A" w14:textId="77777777" w:rsidR="00D87859" w:rsidRDefault="00166985">
      <w:pPr>
        <w:pStyle w:val="a0"/>
        <w:keepNext/>
        <w:spacing w:before="0" w:after="0" w:line="360" w:lineRule="exact"/>
      </w:pPr>
      <w:r>
        <w:rPr>
          <w:sz w:val="28"/>
        </w:rPr>
        <w:t>Таблица 1 – Методики ЛР6 и рабочие книги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93"/>
        <w:gridCol w:w="1879"/>
        <w:gridCol w:w="4109"/>
        <w:gridCol w:w="2174"/>
      </w:tblGrid>
      <w:tr w:rsidR="00D87859" w14:paraId="43C60BB5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92" w:type="dxa"/>
            <w:vAlign w:val="center"/>
          </w:tcPr>
          <w:p w14:paraId="188229D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1879" w:type="dxa"/>
            <w:vAlign w:val="center"/>
          </w:tcPr>
          <w:p w14:paraId="548AE00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4108" w:type="dxa"/>
            <w:vAlign w:val="center"/>
          </w:tcPr>
          <w:p w14:paraId="6EC294E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Рабочая книга</w:t>
            </w:r>
          </w:p>
        </w:tc>
        <w:tc>
          <w:tcPr>
            <w:tcW w:w="2174" w:type="dxa"/>
            <w:vAlign w:val="center"/>
          </w:tcPr>
          <w:p w14:paraId="39D88DD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</w:t>
            </w:r>
          </w:p>
        </w:tc>
      </w:tr>
      <w:tr w:rsidR="00D87859" w14:paraId="6C507A01" w14:textId="77777777" w:rsidTr="00D87859">
        <w:trPr>
          <w:cantSplit/>
          <w:jc w:val="center"/>
        </w:trPr>
        <w:tc>
          <w:tcPr>
            <w:tcW w:w="1192" w:type="dxa"/>
            <w:vAlign w:val="center"/>
          </w:tcPr>
          <w:p w14:paraId="1FBBE4B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1879" w:type="dxa"/>
            <w:vAlign w:val="center"/>
          </w:tcPr>
          <w:p w14:paraId="0642F32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 и цифровой товар</w:t>
            </w:r>
          </w:p>
        </w:tc>
        <w:tc>
          <w:tcPr>
            <w:tcW w:w="4108" w:type="dxa"/>
            <w:vAlign w:val="center"/>
          </w:tcPr>
          <w:p w14:paraId="5177573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Excel/6_1_cennostnoe_predlozhenie_NotaCode.xlsx</w:t>
            </w:r>
          </w:p>
        </w:tc>
        <w:tc>
          <w:tcPr>
            <w:tcW w:w="2174" w:type="dxa"/>
            <w:vAlign w:val="center"/>
          </w:tcPr>
          <w:p w14:paraId="6A58D0D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источников, 6 проблем, ЦП, товар, монетизация</w:t>
            </w:r>
          </w:p>
        </w:tc>
      </w:tr>
      <w:tr w:rsidR="00D87859" w14:paraId="25CE9D1E" w14:textId="77777777" w:rsidTr="00D87859">
        <w:trPr>
          <w:cantSplit/>
          <w:jc w:val="center"/>
        </w:trPr>
        <w:tc>
          <w:tcPr>
            <w:tcW w:w="1192" w:type="dxa"/>
            <w:vAlign w:val="center"/>
          </w:tcPr>
          <w:p w14:paraId="6665778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1879" w:type="dxa"/>
            <w:vAlign w:val="center"/>
          </w:tcPr>
          <w:p w14:paraId="5DA6E63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Бизнес-модель по Канвас</w:t>
            </w:r>
          </w:p>
        </w:tc>
        <w:tc>
          <w:tcPr>
            <w:tcW w:w="4108" w:type="dxa"/>
            <w:vAlign w:val="center"/>
          </w:tcPr>
          <w:p w14:paraId="66DB591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Excel/6_2_biznes_model_kanvas_NotaCode.xlsx</w:t>
            </w:r>
          </w:p>
        </w:tc>
        <w:tc>
          <w:tcPr>
            <w:tcW w:w="2174" w:type="dxa"/>
            <w:vAlign w:val="center"/>
          </w:tcPr>
          <w:p w14:paraId="07F6E57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выводов, 9 блоков Канвас, паспорт</w:t>
            </w:r>
          </w:p>
        </w:tc>
      </w:tr>
      <w:tr w:rsidR="00D87859" w14:paraId="77057AFD" w14:textId="77777777" w:rsidTr="00D87859">
        <w:trPr>
          <w:cantSplit/>
          <w:jc w:val="center"/>
        </w:trPr>
        <w:tc>
          <w:tcPr>
            <w:tcW w:w="1192" w:type="dxa"/>
            <w:vAlign w:val="center"/>
          </w:tcPr>
          <w:p w14:paraId="026E3DE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1879" w:type="dxa"/>
            <w:vAlign w:val="center"/>
          </w:tcPr>
          <w:p w14:paraId="5A4A5F2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Бизнес-логика и сценарии</w:t>
            </w:r>
          </w:p>
        </w:tc>
        <w:tc>
          <w:tcPr>
            <w:tcW w:w="4108" w:type="dxa"/>
            <w:vAlign w:val="center"/>
          </w:tcPr>
          <w:p w14:paraId="72311B8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Excel/6_3_biznes_logika_scenarii_NotaCode.xlsx</w:t>
            </w:r>
          </w:p>
        </w:tc>
        <w:tc>
          <w:tcPr>
            <w:tcW w:w="2174" w:type="dxa"/>
            <w:vAlign w:val="center"/>
          </w:tcPr>
          <w:p w14:paraId="60FA225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сценариев, 13 требований, 10 инициатив</w:t>
            </w:r>
          </w:p>
        </w:tc>
      </w:tr>
      <w:tr w:rsidR="00D87859" w14:paraId="6BCC2D0A" w14:textId="77777777" w:rsidTr="00D87859">
        <w:trPr>
          <w:cantSplit/>
          <w:jc w:val="center"/>
        </w:trPr>
        <w:tc>
          <w:tcPr>
            <w:tcW w:w="1192" w:type="dxa"/>
            <w:vAlign w:val="center"/>
          </w:tcPr>
          <w:p w14:paraId="284C2C0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6.4</w:t>
            </w:r>
          </w:p>
        </w:tc>
        <w:tc>
          <w:tcPr>
            <w:tcW w:w="1879" w:type="dxa"/>
            <w:vAlign w:val="center"/>
          </w:tcPr>
          <w:p w14:paraId="0D40F20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и экраны</w:t>
            </w:r>
          </w:p>
        </w:tc>
        <w:tc>
          <w:tcPr>
            <w:tcW w:w="4108" w:type="dxa"/>
            <w:vAlign w:val="center"/>
          </w:tcPr>
          <w:p w14:paraId="0F913A2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Excel/6_4_stranicy_ekrany_NotaCode.xlsx</w:t>
            </w:r>
          </w:p>
        </w:tc>
        <w:tc>
          <w:tcPr>
            <w:tcW w:w="2174" w:type="dxa"/>
            <w:vAlign w:val="center"/>
          </w:tcPr>
          <w:p w14:paraId="5170B49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единиц интерфейса, 15 переходов</w:t>
            </w:r>
          </w:p>
        </w:tc>
      </w:tr>
      <w:tr w:rsidR="00D87859" w14:paraId="24BB7CD4" w14:textId="77777777" w:rsidTr="00D87859">
        <w:trPr>
          <w:cantSplit/>
          <w:jc w:val="center"/>
        </w:trPr>
        <w:tc>
          <w:tcPr>
            <w:tcW w:w="1192" w:type="dxa"/>
            <w:vAlign w:val="center"/>
          </w:tcPr>
          <w:p w14:paraId="12E8B6F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1879" w:type="dxa"/>
            <w:vAlign w:val="center"/>
          </w:tcPr>
          <w:p w14:paraId="04C015F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Деление на релизы</w:t>
            </w:r>
          </w:p>
        </w:tc>
        <w:tc>
          <w:tcPr>
            <w:tcW w:w="4108" w:type="dxa"/>
            <w:vAlign w:val="center"/>
          </w:tcPr>
          <w:p w14:paraId="5816B43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Excel/6_5_relizy_NotaCode.xlsx</w:t>
            </w:r>
          </w:p>
        </w:tc>
        <w:tc>
          <w:tcPr>
            <w:tcW w:w="2174" w:type="dxa"/>
            <w:vAlign w:val="center"/>
          </w:tcPr>
          <w:p w14:paraId="7A0B760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единиц, 10 в первом релизе</w:t>
            </w:r>
          </w:p>
        </w:tc>
      </w:tr>
    </w:tbl>
    <w:p w14:paraId="47B090C8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Расчеты ведутся по формулам шаблонов; там, где методика (</w:t>
      </w:r>
      <w:r>
        <w:rPr>
          <w:i/>
          <w:sz w:val="28"/>
        </w:rPr>
        <w:t>docx</w:t>
      </w:r>
      <w:r>
        <w:rPr>
          <w:sz w:val="28"/>
        </w:rPr>
        <w:t xml:space="preserve">) и шаблон </w:t>
      </w:r>
      <w:r>
        <w:rPr>
          <w:sz w:val="28"/>
        </w:rPr>
        <w:t>расходятся, применен расчет шаблона, расхождения указаны в разделе 2.8. Оценки по шкалам – экспертные; правила и ограничения записаны на листах «Журнал_6_</w:t>
      </w:r>
      <w:r>
        <w:rPr>
          <w:i/>
          <w:sz w:val="28"/>
        </w:rPr>
        <w:t>N</w:t>
      </w:r>
      <w:r>
        <w:rPr>
          <w:sz w:val="28"/>
        </w:rPr>
        <w:t>» каждой книги.</w:t>
      </w:r>
    </w:p>
    <w:p w14:paraId="5BAF123C" w14:textId="77777777" w:rsidR="00D87859" w:rsidRDefault="00166985">
      <w:pPr>
        <w:pStyle w:val="2"/>
        <w:spacing w:before="360" w:after="360" w:line="360" w:lineRule="exact"/>
        <w:ind w:firstLine="709"/>
      </w:pPr>
      <w:bookmarkStart w:id="6" w:name="_ea2e0351488d2dccc444fc8980e855e53dc7366"/>
      <w:bookmarkStart w:id="7" w:name="_Toc241856073"/>
      <w:bookmarkEnd w:id="4"/>
      <w:r>
        <w:rPr>
          <w:b/>
          <w:sz w:val="28"/>
        </w:rPr>
        <w:t>2.2 Методика 6.1. Ценностное предложение и цифровой товар</w:t>
      </w:r>
      <w:bookmarkEnd w:id="7"/>
    </w:p>
    <w:p w14:paraId="665B6FDF" w14:textId="77777777" w:rsidR="00D87859" w:rsidRDefault="00166985">
      <w:pPr>
        <w:pStyle w:val="3"/>
        <w:spacing w:before="360" w:after="360" w:line="360" w:lineRule="exact"/>
        <w:ind w:firstLine="709"/>
      </w:pPr>
      <w:bookmarkStart w:id="8" w:name="_c244c288999a92a01285b28332764f3531daca6"/>
      <w:r>
        <w:rPr>
          <w:b/>
        </w:rPr>
        <w:t xml:space="preserve">2.2.1 Доказательная база и </w:t>
      </w:r>
      <w:r>
        <w:rPr>
          <w:b/>
        </w:rPr>
        <w:t>проблемы клиентов</w:t>
      </w:r>
    </w:p>
    <w:p w14:paraId="5CDFA350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Реестр источников содержит 19 записей: Вордстат,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опрос 27 студентов (ЛР4),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>, страницы тарифов и сайтов конкурентов [7], результаты ЛР5 [6]. Норма методики: не менее 3 конкурентов (8), 10 стр</w:t>
      </w:r>
      <w:r>
        <w:rPr>
          <w:sz w:val="28"/>
        </w:rPr>
        <w:t xml:space="preserve">аниц сайтов (8 в реестре и 40 в ЛР5), 30 отзывов или высказываний (49 отзывов </w:t>
      </w:r>
      <w:r>
        <w:rPr>
          <w:i/>
          <w:sz w:val="28"/>
        </w:rPr>
        <w:t>Trustpilot</w:t>
      </w:r>
      <w:r>
        <w:rPr>
          <w:sz w:val="28"/>
        </w:rPr>
        <w:t>, собраны 02.10.2026, приложение В; опрос – 27 высказываний, данные сгенерированы).</w:t>
      </w:r>
    </w:p>
    <w:p w14:paraId="0A892415" w14:textId="77777777" w:rsidR="00D87859" w:rsidRDefault="00166985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2 – Проблемы клиентов и индекс проблемы (формула шаблона,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3"/>
        <w:gridCol w:w="5704"/>
        <w:gridCol w:w="1095"/>
        <w:gridCol w:w="1643"/>
      </w:tblGrid>
      <w:tr w:rsidR="00D87859" w14:paraId="14B2D42B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3" w:type="dxa"/>
            <w:vAlign w:val="center"/>
          </w:tcPr>
          <w:p w14:paraId="4A3A024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5704" w:type="dxa"/>
            <w:vAlign w:val="center"/>
          </w:tcPr>
          <w:p w14:paraId="2E7771E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1095" w:type="dxa"/>
            <w:vAlign w:val="center"/>
          </w:tcPr>
          <w:p w14:paraId="3758B52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643" w:type="dxa"/>
            <w:vAlign w:val="center"/>
          </w:tcPr>
          <w:p w14:paraId="61299E8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D87859" w14:paraId="7C932D66" w14:textId="77777777" w:rsidTr="00D87859">
        <w:trPr>
          <w:cantSplit/>
          <w:jc w:val="center"/>
        </w:trPr>
        <w:tc>
          <w:tcPr>
            <w:tcW w:w="913" w:type="dxa"/>
            <w:vAlign w:val="center"/>
          </w:tcPr>
          <w:p w14:paraId="2B82418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5704" w:type="dxa"/>
            <w:vAlign w:val="center"/>
          </w:tcPr>
          <w:p w14:paraId="3F188B9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 и…</w:t>
            </w:r>
          </w:p>
        </w:tc>
        <w:tc>
          <w:tcPr>
            <w:tcW w:w="1095" w:type="dxa"/>
            <w:vAlign w:val="center"/>
          </w:tcPr>
          <w:p w14:paraId="2BB01ED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</w:t>
            </w:r>
          </w:p>
        </w:tc>
        <w:tc>
          <w:tcPr>
            <w:tcW w:w="1643" w:type="dxa"/>
            <w:vAlign w:val="center"/>
          </w:tcPr>
          <w:p w14:paraId="1E9CB33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D87859" w14:paraId="06CCA0DF" w14:textId="77777777" w:rsidTr="00D87859">
        <w:trPr>
          <w:cantSplit/>
          <w:jc w:val="center"/>
        </w:trPr>
        <w:tc>
          <w:tcPr>
            <w:tcW w:w="913" w:type="dxa"/>
            <w:vAlign w:val="center"/>
          </w:tcPr>
          <w:p w14:paraId="354190A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5704" w:type="dxa"/>
            <w:vAlign w:val="center"/>
          </w:tcPr>
          <w:p w14:paraId="2F570E0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платного </w:t>
            </w:r>
            <w:r>
              <w:rPr>
                <w:i/>
                <w:sz w:val="24"/>
              </w:rPr>
              <w:t>Lucidch</w:t>
            </w:r>
            <w:r>
              <w:rPr>
                <w:sz w:val="24"/>
              </w:rPr>
              <w:t>…</w:t>
            </w:r>
          </w:p>
        </w:tc>
        <w:tc>
          <w:tcPr>
            <w:tcW w:w="1095" w:type="dxa"/>
            <w:vAlign w:val="center"/>
          </w:tcPr>
          <w:p w14:paraId="39C2786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643" w:type="dxa"/>
            <w:vAlign w:val="center"/>
          </w:tcPr>
          <w:p w14:paraId="7491573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D87859" w14:paraId="759FDEF6" w14:textId="77777777" w:rsidTr="00D87859">
        <w:trPr>
          <w:cantSplit/>
          <w:jc w:val="center"/>
        </w:trPr>
        <w:tc>
          <w:tcPr>
            <w:tcW w:w="913" w:type="dxa"/>
            <w:vAlign w:val="center"/>
          </w:tcPr>
          <w:p w14:paraId="7344391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5704" w:type="dxa"/>
            <w:vAlign w:val="center"/>
          </w:tcPr>
          <w:p w14:paraId="1B4F1C6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редакторы тарифицируются за пользователя от 9 до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</w:t>
            </w:r>
            <w:r>
              <w:rPr>
                <w:i/>
                <w:sz w:val="24"/>
              </w:rPr>
              <w:t>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); бесплатные тарифы ограничены 3…</w:t>
            </w:r>
          </w:p>
        </w:tc>
        <w:tc>
          <w:tcPr>
            <w:tcW w:w="1095" w:type="dxa"/>
            <w:vAlign w:val="center"/>
          </w:tcPr>
          <w:p w14:paraId="45011E0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643" w:type="dxa"/>
            <w:vAlign w:val="center"/>
          </w:tcPr>
          <w:p w14:paraId="56EA4D2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D87859" w14:paraId="5DF7E753" w14:textId="77777777" w:rsidTr="00D87859">
        <w:trPr>
          <w:cantSplit/>
          <w:jc w:val="center"/>
        </w:trPr>
        <w:tc>
          <w:tcPr>
            <w:tcW w:w="913" w:type="dxa"/>
            <w:vAlign w:val="center"/>
          </w:tcPr>
          <w:p w14:paraId="113969D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5704" w:type="dxa"/>
            <w:vAlign w:val="center"/>
          </w:tcPr>
          <w:p w14:paraId="629F561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27 из 27,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18 из 27; эти функции уже есть у бо…</w:t>
            </w:r>
          </w:p>
        </w:tc>
        <w:tc>
          <w:tcPr>
            <w:tcW w:w="1095" w:type="dxa"/>
            <w:vAlign w:val="center"/>
          </w:tcPr>
          <w:p w14:paraId="15B5C40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643" w:type="dxa"/>
            <w:vAlign w:val="center"/>
          </w:tcPr>
          <w:p w14:paraId="792D67E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D87859" w14:paraId="08994BE7" w14:textId="77777777" w:rsidTr="00D87859">
        <w:trPr>
          <w:cantSplit/>
          <w:jc w:val="center"/>
        </w:trPr>
        <w:tc>
          <w:tcPr>
            <w:tcW w:w="913" w:type="dxa"/>
            <w:vAlign w:val="center"/>
          </w:tcPr>
          <w:p w14:paraId="0A72564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5704" w:type="dxa"/>
            <w:vAlign w:val="center"/>
          </w:tcPr>
          <w:p w14:paraId="5F640C8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 не подсказывает ошибки правил нотации при вводе; данных о реализации у конкурентов нет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проверка продуктов).</w:t>
            </w:r>
          </w:p>
        </w:tc>
        <w:tc>
          <w:tcPr>
            <w:tcW w:w="1095" w:type="dxa"/>
            <w:vAlign w:val="center"/>
          </w:tcPr>
          <w:p w14:paraId="1C4155C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643" w:type="dxa"/>
            <w:vAlign w:val="center"/>
          </w:tcPr>
          <w:p w14:paraId="1183CE9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D87859" w14:paraId="4A4011AC" w14:textId="77777777" w:rsidTr="00D87859">
        <w:trPr>
          <w:cantSplit/>
          <w:jc w:val="center"/>
        </w:trPr>
        <w:tc>
          <w:tcPr>
            <w:tcW w:w="913" w:type="dxa"/>
            <w:vAlign w:val="center"/>
          </w:tcPr>
          <w:p w14:paraId="7C01969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5704" w:type="dxa"/>
            <w:vAlign w:val="center"/>
          </w:tcPr>
          <w:p w14:paraId="63FBD9A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(платформа п</w:t>
            </w:r>
            <w:r>
              <w:rPr>
                <w:sz w:val="24"/>
              </w:rPr>
              <w:t xml:space="preserve">роцессов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).</w:t>
            </w:r>
          </w:p>
        </w:tc>
        <w:tc>
          <w:tcPr>
            <w:tcW w:w="1095" w:type="dxa"/>
            <w:vAlign w:val="center"/>
          </w:tcPr>
          <w:p w14:paraId="4FD8D22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643" w:type="dxa"/>
            <w:vAlign w:val="center"/>
          </w:tcPr>
          <w:p w14:paraId="4C03D64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16F2CFF3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Опорная проблема – </w:t>
      </w:r>
      <w:r>
        <w:rPr>
          <w:i/>
          <w:sz w:val="28"/>
        </w:rPr>
        <w:t>P-002</w:t>
      </w:r>
      <w:r>
        <w:rPr>
          <w:sz w:val="28"/>
        </w:rPr>
        <w:t xml:space="preserve">: нет единого инструмента для всех нотаций проекта (индекс 74). По формуле </w:t>
      </w:r>
      <w:r>
        <w:rPr>
          <w:i/>
          <w:sz w:val="28"/>
        </w:rPr>
        <w:t>docx</w:t>
      </w:r>
      <w:r>
        <w:rPr>
          <w:sz w:val="28"/>
        </w:rPr>
        <w:t xml:space="preserve"> (ИПП, шкала 1–5) она получает 3,95 – «использовать после уточнения сегмента». Конкурентные решения оценены по 12 парам «конкурент – проблема» (индекс силы решения 70–88: сильное решение или рыночный стандарт).</w:t>
      </w:r>
    </w:p>
    <w:p w14:paraId="7C20564B" w14:textId="77777777" w:rsidR="00D87859" w:rsidRDefault="00166985">
      <w:pPr>
        <w:pStyle w:val="3"/>
        <w:spacing w:before="360" w:after="360" w:line="360" w:lineRule="exact"/>
        <w:ind w:firstLine="709"/>
      </w:pPr>
      <w:bookmarkStart w:id="9" w:name="_5ce5f765abe247eb8f6cb90e6b49bb287077418"/>
      <w:bookmarkEnd w:id="8"/>
      <w:r>
        <w:rPr>
          <w:b/>
        </w:rPr>
        <w:t>2.2.2 Ценностное предложение, товар и монетиз</w:t>
      </w:r>
      <w:r>
        <w:rPr>
          <w:b/>
        </w:rPr>
        <w:t>ация</w:t>
      </w:r>
    </w:p>
    <w:p w14:paraId="7F9B8436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Ценностное предложение </w:t>
      </w:r>
      <w:r>
        <w:rPr>
          <w:i/>
          <w:sz w:val="28"/>
        </w:rPr>
        <w:t>VP-001</w:t>
      </w:r>
      <w:r>
        <w:rPr>
          <w:sz w:val="28"/>
        </w:rPr>
        <w:t xml:space="preserve">: Для студентов технических специальностей и аналитиков ПО, которым нужны диаграммы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к проектам и учебным работам,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- позволяет получить диаграмму в выбранно</w:t>
      </w:r>
      <w:r>
        <w:rPr>
          <w:sz w:val="28"/>
        </w:rPr>
        <w:t xml:space="preserve">й нотации по текстовому описанию в одном инструменте без установки, в отличие от текстовых языков без визуального редактора и платных редакторов с оплатой за пользователя, потому что поддерживает весь набор нотаций проекта (в том числе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</w:t>
      </w:r>
      <w:r>
        <w:rPr>
          <w:sz w:val="28"/>
        </w:rPr>
        <w:t xml:space="preserve">три, не найденные у 8 конкурентов) и имеет бесплатный уровень </w:t>
      </w:r>
      <w:r>
        <w:rPr>
          <w:i/>
          <w:sz w:val="28"/>
        </w:rPr>
        <w:t>Free</w:t>
      </w:r>
      <w:r>
        <w:rPr>
          <w:sz w:val="28"/>
        </w:rPr>
        <w:t>.</w:t>
      </w:r>
    </w:p>
    <w:p w14:paraId="0C2C0D52" w14:textId="77777777" w:rsidR="00D87859" w:rsidRDefault="00166985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Цифровой товар </w:t>
      </w:r>
      <w:r>
        <w:rPr>
          <w:i/>
          <w:sz w:val="28"/>
        </w:rPr>
        <w:t>PR-001</w:t>
      </w:r>
      <w:r>
        <w:rPr>
          <w:sz w:val="28"/>
        </w:rPr>
        <w:t xml:space="preserve"> – веб-платформа (</w:t>
      </w:r>
      <w:r>
        <w:rPr>
          <w:i/>
          <w:sz w:val="28"/>
        </w:rPr>
        <w:t>PWA</w:t>
      </w:r>
      <w:r>
        <w:rPr>
          <w:sz w:val="28"/>
        </w:rPr>
        <w:t xml:space="preserve">): редактор диаграмм «как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IDEF0/IDEF1X/IDEF3, </w:t>
      </w:r>
      <w:r>
        <w:rPr>
          <w:i/>
          <w:sz w:val="28"/>
        </w:rPr>
        <w:t>DFD</w:t>
      </w:r>
      <w:r>
        <w:rPr>
          <w:sz w:val="28"/>
        </w:rPr>
        <w:t xml:space="preserve"> и сетей Петри с ИИ-ассистентом; индекс оформленности 100. Единица монетизации </w:t>
      </w:r>
      <w:r>
        <w:rPr>
          <w:sz w:val="28"/>
        </w:rPr>
        <w:lastRenderedPageBreak/>
        <w:t xml:space="preserve">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на год, 40 </w:t>
      </w:r>
      <w:r>
        <w:rPr>
          <w:i/>
          <w:sz w:val="28"/>
        </w:rPr>
        <w:t>USD</w:t>
      </w:r>
      <w:r>
        <w:rPr>
          <w:sz w:val="28"/>
        </w:rPr>
        <w:t xml:space="preserve">); </w:t>
      </w:r>
      <w:r>
        <w:rPr>
          <w:i/>
          <w:sz w:val="28"/>
        </w:rPr>
        <w:t>Free</w:t>
      </w:r>
      <w:r>
        <w:rPr>
          <w:sz w:val="28"/>
        </w:rPr>
        <w:t xml:space="preserve"> – бесплатная зона. Потенциальная годовая выручка (уровень </w:t>
      </w:r>
      <w:r>
        <w:rPr>
          <w:i/>
          <w:sz w:val="28"/>
        </w:rPr>
        <w:t>SAM</w:t>
      </w:r>
      <w:r>
        <w:rPr>
          <w:sz w:val="28"/>
        </w:rPr>
        <w:t>) при 1 634 платящих пользователях (ЛР2-3, ЛР4) – 65 360 </w:t>
      </w:r>
      <w:r>
        <w:rPr>
          <w:i/>
          <w:sz w:val="28"/>
        </w:rPr>
        <w:t>USD</w:t>
      </w:r>
      <w:r>
        <w:rPr>
          <w:sz w:val="28"/>
        </w:rPr>
        <w:t>, дос</w:t>
      </w:r>
      <w:r>
        <w:rPr>
          <w:sz w:val="28"/>
        </w:rPr>
        <w:t>тижимая выручка первого года (</w:t>
      </w:r>
      <w:r>
        <w:rPr>
          <w:i/>
          <w:sz w:val="28"/>
        </w:rPr>
        <w:t>SOM</w:t>
      </w:r>
      <w:r>
        <w:rPr>
          <w:sz w:val="28"/>
        </w:rPr>
        <w:t>) – 249–16 590 </w:t>
      </w:r>
      <w:r>
        <w:rPr>
          <w:i/>
          <w:sz w:val="28"/>
        </w:rPr>
        <w:t>BYN</w:t>
      </w:r>
      <w:r>
        <w:rPr>
          <w:sz w:val="28"/>
        </w:rPr>
        <w:t xml:space="preserve">; монетизационный потенциал </w:t>
      </w:r>
      <w:r>
        <w:rPr>
          <w:i/>
          <w:sz w:val="28"/>
        </w:rPr>
        <w:t>M-001</w:t>
      </w:r>
      <w:r>
        <w:rPr>
          <w:sz w:val="28"/>
        </w:rPr>
        <w:t xml:space="preserve"> – 86, </w:t>
      </w:r>
      <w:r>
        <w:rPr>
          <w:i/>
          <w:sz w:val="28"/>
        </w:rPr>
        <w:t>M-002</w:t>
      </w:r>
      <w:r>
        <w:rPr>
          <w:sz w:val="28"/>
        </w:rPr>
        <w:t xml:space="preserve"> – 74. Индекс связности цепочки: 86 (</w:t>
      </w:r>
      <w:r>
        <w:rPr>
          <w:i/>
          <w:sz w:val="28"/>
        </w:rPr>
        <w:t>CHK-001</w:t>
      </w:r>
      <w:r>
        <w:rPr>
          <w:sz w:val="28"/>
        </w:rPr>
        <w:t>) и 83 (</w:t>
      </w:r>
      <w:r>
        <w:rPr>
          <w:i/>
          <w:sz w:val="28"/>
        </w:rPr>
        <w:t>CHK-002</w:t>
      </w:r>
      <w:r>
        <w:rPr>
          <w:sz w:val="28"/>
        </w:rPr>
        <w:t>).</w:t>
      </w:r>
    </w:p>
    <w:p w14:paraId="1107C674" w14:textId="77777777" w:rsidR="00D87859" w:rsidRDefault="00166985">
      <w:pPr>
        <w:pStyle w:val="a0"/>
        <w:keepNext/>
        <w:spacing w:before="0" w:after="0" w:line="360" w:lineRule="exact"/>
      </w:pPr>
      <w:r>
        <w:rPr>
          <w:sz w:val="28"/>
        </w:rPr>
        <w:t>Таблица 3 – Проверочные индексы методики 6.1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21"/>
        <w:gridCol w:w="1425"/>
        <w:gridCol w:w="3809"/>
      </w:tblGrid>
      <w:tr w:rsidR="00D87859" w14:paraId="042E0FCB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20" w:type="dxa"/>
            <w:vAlign w:val="center"/>
          </w:tcPr>
          <w:p w14:paraId="7255047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425" w:type="dxa"/>
            <w:vAlign w:val="center"/>
          </w:tcPr>
          <w:p w14:paraId="429834A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809" w:type="dxa"/>
            <w:vAlign w:val="center"/>
          </w:tcPr>
          <w:p w14:paraId="642896C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D87859" w14:paraId="161FAC2C" w14:textId="77777777" w:rsidTr="00D87859">
        <w:trPr>
          <w:cantSplit/>
          <w:jc w:val="center"/>
        </w:trPr>
        <w:tc>
          <w:tcPr>
            <w:tcW w:w="4120" w:type="dxa"/>
            <w:vAlign w:val="center"/>
          </w:tcPr>
          <w:p w14:paraId="76207FA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ИПП (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) опорной </w:t>
            </w:r>
            <w:r>
              <w:rPr>
                <w:sz w:val="24"/>
              </w:rPr>
              <w:t>проблемы</w:t>
            </w:r>
          </w:p>
        </w:tc>
        <w:tc>
          <w:tcPr>
            <w:tcW w:w="1425" w:type="dxa"/>
            <w:vAlign w:val="center"/>
          </w:tcPr>
          <w:p w14:paraId="57CD867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3809" w:type="dxa"/>
            <w:vAlign w:val="center"/>
          </w:tcPr>
          <w:p w14:paraId="02ABDBE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после уточнения сегмента</w:t>
            </w:r>
          </w:p>
        </w:tc>
      </w:tr>
      <w:tr w:rsidR="00D87859" w14:paraId="6D49C065" w14:textId="77777777" w:rsidTr="00D87859">
        <w:trPr>
          <w:cantSplit/>
          <w:jc w:val="center"/>
        </w:trPr>
        <w:tc>
          <w:tcPr>
            <w:tcW w:w="4120" w:type="dxa"/>
            <w:vAlign w:val="center"/>
          </w:tcPr>
          <w:p w14:paraId="581CCE8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ИКЦП (качество ЦП)</w:t>
            </w:r>
          </w:p>
        </w:tc>
        <w:tc>
          <w:tcPr>
            <w:tcW w:w="1425" w:type="dxa"/>
            <w:vAlign w:val="center"/>
          </w:tcPr>
          <w:p w14:paraId="642B166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3,83</w:t>
            </w:r>
          </w:p>
        </w:tc>
        <w:tc>
          <w:tcPr>
            <w:tcW w:w="3809" w:type="dxa"/>
            <w:vAlign w:val="center"/>
          </w:tcPr>
          <w:p w14:paraId="6406A08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Нужно уточнение (порог 4,0)</w:t>
            </w:r>
          </w:p>
        </w:tc>
      </w:tr>
      <w:tr w:rsidR="00D87859" w14:paraId="407DE247" w14:textId="77777777" w:rsidTr="00D87859">
        <w:trPr>
          <w:cantSplit/>
          <w:jc w:val="center"/>
        </w:trPr>
        <w:tc>
          <w:tcPr>
            <w:tcW w:w="4120" w:type="dxa"/>
            <w:vAlign w:val="center"/>
          </w:tcPr>
          <w:p w14:paraId="4166E2F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ИКСТ (конкурентная состоятельность)</w:t>
            </w:r>
          </w:p>
        </w:tc>
        <w:tc>
          <w:tcPr>
            <w:tcW w:w="1425" w:type="dxa"/>
            <w:vAlign w:val="center"/>
          </w:tcPr>
          <w:p w14:paraId="231E1CB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3,30</w:t>
            </w:r>
          </w:p>
        </w:tc>
        <w:tc>
          <w:tcPr>
            <w:tcW w:w="3809" w:type="dxa"/>
            <w:vAlign w:val="center"/>
          </w:tcPr>
          <w:p w14:paraId="55412D9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Уточнить состав и обещание (продукт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</w:tr>
    </w:tbl>
    <w:p w14:paraId="385E8606" w14:textId="77777777" w:rsidR="00D87859" w:rsidRDefault="00166985">
      <w:pPr>
        <w:pStyle w:val="2"/>
        <w:spacing w:before="360" w:after="360" w:line="360" w:lineRule="exact"/>
        <w:ind w:firstLine="709"/>
      </w:pPr>
      <w:bookmarkStart w:id="10" w:name="_3d8362e26df5c7335c6f5e9a43ecac0a88bdf9e"/>
      <w:bookmarkStart w:id="11" w:name="_Toc241856074"/>
      <w:bookmarkEnd w:id="9"/>
      <w:bookmarkEnd w:id="6"/>
      <w:r>
        <w:rPr>
          <w:b/>
          <w:sz w:val="28"/>
        </w:rPr>
        <w:t>2.3 Методика 6.2. Бизнес-модель по Канвас</w:t>
      </w:r>
      <w:bookmarkEnd w:id="11"/>
    </w:p>
    <w:p w14:paraId="1D4871EB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Банк выводов содержит 24 записей из ЛР1–ЛР5 и методики 6.1 (индекс доказательности – среднее достоверности, актуальности и приоритета). Девять блоков Канвас заполнены по форме методики; статусы блоков рассчитаны ша</w:t>
      </w:r>
      <w:r>
        <w:rPr>
          <w:sz w:val="28"/>
        </w:rPr>
        <w:t>блоном (рисунок 2).</w:t>
      </w:r>
    </w:p>
    <w:p w14:paraId="7F4700C2" w14:textId="77777777" w:rsidR="00D87859" w:rsidRDefault="00166985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986F74C" wp14:editId="69C9CC33">
            <wp:extent cx="5334000" cy="3111499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Рисунки/рис2_канвас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F5221D" w14:textId="77777777" w:rsidR="00D87859" w:rsidRDefault="00166985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 – Канвас </w:t>
      </w:r>
      <w:r>
        <w:rPr>
          <w:i/>
          <w:sz w:val="28"/>
        </w:rPr>
        <w:t>NotaCode</w:t>
      </w:r>
      <w:r>
        <w:rPr>
          <w:sz w:val="28"/>
        </w:rPr>
        <w:t xml:space="preserve"> и статусы блоков</w:t>
      </w:r>
    </w:p>
    <w:p w14:paraId="142A9452" w14:textId="77777777" w:rsidR="00D87859" w:rsidRDefault="00166985">
      <w:pPr>
        <w:pStyle w:val="a0"/>
        <w:keepNext/>
        <w:spacing w:before="0" w:after="0" w:line="360" w:lineRule="exact"/>
      </w:pPr>
      <w:r>
        <w:rPr>
          <w:sz w:val="28"/>
        </w:rPr>
        <w:t>Таблица 4 – Блоки Канвас, достоверность и статус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5"/>
        <w:gridCol w:w="2129"/>
        <w:gridCol w:w="1146"/>
        <w:gridCol w:w="1290"/>
        <w:gridCol w:w="1965"/>
      </w:tblGrid>
      <w:tr w:rsidR="00D87859" w14:paraId="1A804DFF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5" w:type="dxa"/>
            <w:vAlign w:val="center"/>
          </w:tcPr>
          <w:p w14:paraId="4088C2D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2129" w:type="dxa"/>
            <w:vAlign w:val="center"/>
          </w:tcPr>
          <w:p w14:paraId="59A77CA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  <w:tc>
          <w:tcPr>
            <w:tcW w:w="1146" w:type="dxa"/>
            <w:vAlign w:val="center"/>
          </w:tcPr>
          <w:p w14:paraId="09662EF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Полнота</w:t>
            </w:r>
          </w:p>
        </w:tc>
        <w:tc>
          <w:tcPr>
            <w:tcW w:w="1290" w:type="dxa"/>
            <w:vAlign w:val="center"/>
          </w:tcPr>
          <w:p w14:paraId="3024B63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 ошибки</w:t>
            </w:r>
          </w:p>
        </w:tc>
        <w:tc>
          <w:tcPr>
            <w:tcW w:w="1965" w:type="dxa"/>
            <w:vAlign w:val="center"/>
          </w:tcPr>
          <w:p w14:paraId="0B6E1DF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D87859" w14:paraId="04F779D8" w14:textId="77777777" w:rsidTr="00D87859">
        <w:trPr>
          <w:cantSplit/>
          <w:jc w:val="center"/>
        </w:trPr>
        <w:tc>
          <w:tcPr>
            <w:tcW w:w="2825" w:type="dxa"/>
            <w:vAlign w:val="center"/>
          </w:tcPr>
          <w:p w14:paraId="473CEB2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2129" w:type="dxa"/>
            <w:vAlign w:val="center"/>
          </w:tcPr>
          <w:p w14:paraId="0715335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536089F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3998D8D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65" w:type="dxa"/>
            <w:vAlign w:val="center"/>
          </w:tcPr>
          <w:p w14:paraId="37C468D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D87859" w14:paraId="4AB6BA7D" w14:textId="77777777" w:rsidTr="00D87859">
        <w:trPr>
          <w:cantSplit/>
          <w:jc w:val="center"/>
        </w:trPr>
        <w:tc>
          <w:tcPr>
            <w:tcW w:w="2825" w:type="dxa"/>
            <w:vAlign w:val="center"/>
          </w:tcPr>
          <w:p w14:paraId="250A169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2129" w:type="dxa"/>
            <w:vAlign w:val="center"/>
          </w:tcPr>
          <w:p w14:paraId="0F12088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41DF1E0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278FE8B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56DF2C6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D87859" w14:paraId="092A4DA4" w14:textId="77777777" w:rsidTr="00D87859">
        <w:trPr>
          <w:cantSplit/>
          <w:jc w:val="center"/>
        </w:trPr>
        <w:tc>
          <w:tcPr>
            <w:tcW w:w="2825" w:type="dxa"/>
            <w:vAlign w:val="center"/>
          </w:tcPr>
          <w:p w14:paraId="5F1D362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2129" w:type="dxa"/>
            <w:vAlign w:val="center"/>
          </w:tcPr>
          <w:p w14:paraId="7EB39A2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4B2EEE5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627B583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30F3846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D87859" w14:paraId="10E335BE" w14:textId="77777777" w:rsidTr="00D87859">
        <w:trPr>
          <w:cantSplit/>
          <w:jc w:val="center"/>
        </w:trPr>
        <w:tc>
          <w:tcPr>
            <w:tcW w:w="2825" w:type="dxa"/>
            <w:vAlign w:val="center"/>
          </w:tcPr>
          <w:p w14:paraId="36F13C3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2129" w:type="dxa"/>
            <w:vAlign w:val="center"/>
          </w:tcPr>
          <w:p w14:paraId="5FA0915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46" w:type="dxa"/>
            <w:vAlign w:val="center"/>
          </w:tcPr>
          <w:p w14:paraId="2DF5157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2E44718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12C4545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D87859" w14:paraId="64FD9C65" w14:textId="77777777" w:rsidTr="00D87859">
        <w:trPr>
          <w:cantSplit/>
          <w:jc w:val="center"/>
        </w:trPr>
        <w:tc>
          <w:tcPr>
            <w:tcW w:w="2825" w:type="dxa"/>
            <w:vAlign w:val="center"/>
          </w:tcPr>
          <w:p w14:paraId="779161B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2129" w:type="dxa"/>
            <w:vAlign w:val="center"/>
          </w:tcPr>
          <w:p w14:paraId="1F5F4D7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46" w:type="dxa"/>
            <w:vAlign w:val="center"/>
          </w:tcPr>
          <w:p w14:paraId="262C159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04460F2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0EBF892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D87859" w14:paraId="4EC79441" w14:textId="77777777" w:rsidTr="00D87859">
        <w:trPr>
          <w:cantSplit/>
          <w:jc w:val="center"/>
        </w:trPr>
        <w:tc>
          <w:tcPr>
            <w:tcW w:w="2825" w:type="dxa"/>
            <w:vAlign w:val="center"/>
          </w:tcPr>
          <w:p w14:paraId="7065B8D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Ключевые ресурсы</w:t>
            </w:r>
          </w:p>
        </w:tc>
        <w:tc>
          <w:tcPr>
            <w:tcW w:w="2129" w:type="dxa"/>
            <w:vAlign w:val="center"/>
          </w:tcPr>
          <w:p w14:paraId="0971DEE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708073D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0AE8127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0419045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D87859" w14:paraId="66C94A0E" w14:textId="77777777" w:rsidTr="00D87859">
        <w:trPr>
          <w:cantSplit/>
          <w:jc w:val="center"/>
        </w:trPr>
        <w:tc>
          <w:tcPr>
            <w:tcW w:w="2825" w:type="dxa"/>
            <w:vAlign w:val="center"/>
          </w:tcPr>
          <w:p w14:paraId="598F72F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2129" w:type="dxa"/>
            <w:vAlign w:val="center"/>
          </w:tcPr>
          <w:p w14:paraId="6F3ADA3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3FD1E09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71A3049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15F4AE2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D87859" w14:paraId="64380AD8" w14:textId="77777777" w:rsidTr="00D87859">
        <w:trPr>
          <w:cantSplit/>
          <w:jc w:val="center"/>
        </w:trPr>
        <w:tc>
          <w:tcPr>
            <w:tcW w:w="2825" w:type="dxa"/>
            <w:vAlign w:val="center"/>
          </w:tcPr>
          <w:p w14:paraId="532AF70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2129" w:type="dxa"/>
            <w:vAlign w:val="center"/>
          </w:tcPr>
          <w:p w14:paraId="32533EE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3EA1E83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6456187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55F6481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D87859" w14:paraId="0DC1A7F7" w14:textId="77777777" w:rsidTr="00D87859">
        <w:trPr>
          <w:cantSplit/>
          <w:jc w:val="center"/>
        </w:trPr>
        <w:tc>
          <w:tcPr>
            <w:tcW w:w="2825" w:type="dxa"/>
            <w:vAlign w:val="center"/>
          </w:tcPr>
          <w:p w14:paraId="5504E9A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2129" w:type="dxa"/>
            <w:vAlign w:val="center"/>
          </w:tcPr>
          <w:p w14:paraId="38851FD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6624137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110C70B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65" w:type="dxa"/>
            <w:vAlign w:val="center"/>
          </w:tcPr>
          <w:p w14:paraId="254CC8D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5955699F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Показатели дашборда: полнота заполнения 71 % (минимум первичной версии – 70 %, для стратегического решения – 85 %), средняя доказательность 58 %, контроль риска 40 %, доля готовых блоков 11 %, подтвержденных проверок связности 50 % (6 </w:t>
      </w:r>
      <w:r>
        <w:rPr>
          <w:sz w:val="28"/>
        </w:rPr>
        <w:t>из 12). Блоки ресурсов, деятельности, партнеров и затрат основаны на гипотезах (доказательность 2) и требуют проверки интервью, расчетом экономики и договоренностями; поэтому модель оценена как рабочая, но не готовая к стратегическому решению.</w:t>
      </w:r>
    </w:p>
    <w:p w14:paraId="3CC1F01F" w14:textId="77777777" w:rsidR="00D87859" w:rsidRDefault="00166985">
      <w:pPr>
        <w:pStyle w:val="2"/>
        <w:spacing w:before="360" w:after="360" w:line="360" w:lineRule="exact"/>
        <w:ind w:firstLine="709"/>
      </w:pPr>
      <w:bookmarkStart w:id="12" w:name="_b059a1de5fe4466041bf29ddbf407c46ea6b1ff"/>
      <w:bookmarkStart w:id="13" w:name="_Toc241856075"/>
      <w:bookmarkEnd w:id="10"/>
      <w:r>
        <w:rPr>
          <w:b/>
          <w:sz w:val="28"/>
        </w:rPr>
        <w:t>2.4 Методика</w:t>
      </w:r>
      <w:r>
        <w:rPr>
          <w:b/>
          <w:sz w:val="28"/>
        </w:rPr>
        <w:t xml:space="preserve"> 6.3. Бизнес-логика и пользовательские сценарии</w:t>
      </w:r>
      <w:bookmarkEnd w:id="13"/>
    </w:p>
    <w:p w14:paraId="7725BCA9" w14:textId="77777777" w:rsidR="00D87859" w:rsidRDefault="00166985">
      <w:pPr>
        <w:pStyle w:val="3"/>
        <w:spacing w:before="360" w:after="360" w:line="360" w:lineRule="exact"/>
        <w:ind w:firstLine="709"/>
      </w:pPr>
      <w:bookmarkStart w:id="14" w:name="_0f875aac8cf2ac136138a2c3c47213847c2b41c"/>
      <w:r>
        <w:rPr>
          <w:b/>
        </w:rPr>
        <w:t>2.4.1 Бизнес-логика</w:t>
      </w:r>
    </w:p>
    <w:p w14:paraId="7DC392B5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Бизнес-логика записана в трех версиях (лист «Журнал_6_3»).</w:t>
      </w:r>
    </w:p>
    <w:p w14:paraId="52E01892" w14:textId="77777777" w:rsidR="00D87859" w:rsidRDefault="00166985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Полная версия: Мы работаем со студентами технических специальностей и аналитиками ПО, которые сталкиваются с отсутствием единого </w:t>
      </w:r>
      <w:r>
        <w:rPr>
          <w:sz w:val="28"/>
        </w:rPr>
        <w:t>инструмента для всех нотаций проекта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и с высоким порогом освоения текстовых языков. Для решения предлагается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код», которая дает корректную диаграмму в выбранной нотации из текста за счет единого редактора, набора нотаций и ИИ-ассистента. Пользователь получает ценность через сценарии построения первой диаграммы, экспорта и построения диаграмм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, а компания монетизирует ее через подписку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USD</w:t>
      </w:r>
      <w:r>
        <w:rPr>
          <w:sz w:val="28"/>
        </w:rPr>
        <w:t xml:space="preserve"> в год за пользователя при бесплатном уровне </w:t>
      </w:r>
      <w:r>
        <w:rPr>
          <w:i/>
          <w:sz w:val="28"/>
        </w:rPr>
        <w:t>Free</w:t>
      </w:r>
      <w:r>
        <w:rPr>
          <w:sz w:val="28"/>
        </w:rPr>
        <w:t>. Устойчивость обеспечивают собственный движок нотаций, документация, облачная инфраструктура и ИИ-провайдер (гипотезы), результат проверяется доле</w:t>
      </w:r>
      <w:r>
        <w:rPr>
          <w:sz w:val="28"/>
        </w:rPr>
        <w:t xml:space="preserve">й пользователей, построивших первую диаграмму, конверсией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и удержанием.</w:t>
      </w:r>
    </w:p>
    <w:p w14:paraId="7A1B8BC0" w14:textId="77777777" w:rsidR="00D87859" w:rsidRDefault="00166985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Краткая версия: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</w:t>
      </w:r>
      <w:r>
        <w:rPr>
          <w:sz w:val="28"/>
        </w:rPr>
        <w:t>ограничений.</w:t>
      </w:r>
    </w:p>
    <w:p w14:paraId="0DCD487A" w14:textId="77777777" w:rsidR="00D87859" w:rsidRDefault="00166985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Проверочная версия: Сегмент (студенты, аналитики ПО; </w:t>
      </w:r>
      <w:r>
        <w:rPr>
          <w:i/>
          <w:sz w:val="28"/>
        </w:rPr>
        <w:t>A-006</w:t>
      </w:r>
      <w:r>
        <w:rPr>
          <w:sz w:val="28"/>
        </w:rPr>
        <w:t xml:space="preserve">) -&gt; проблема </w:t>
      </w:r>
      <w:r>
        <w:rPr>
          <w:i/>
          <w:sz w:val="28"/>
        </w:rPr>
        <w:t>P-002</w:t>
      </w:r>
      <w:r>
        <w:rPr>
          <w:sz w:val="28"/>
        </w:rPr>
        <w:t xml:space="preserve"> (</w:t>
      </w:r>
      <w:r>
        <w:rPr>
          <w:i/>
          <w:sz w:val="28"/>
        </w:rPr>
        <w:t>A-001</w:t>
      </w:r>
      <w:r>
        <w:rPr>
          <w:sz w:val="28"/>
        </w:rPr>
        <w:t xml:space="preserve">) -&gt;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(6.1) -&gt; механизм (единый редактор и набор нотаций; </w:t>
      </w:r>
      <w:r>
        <w:rPr>
          <w:i/>
          <w:sz w:val="28"/>
        </w:rPr>
        <w:t>BL-002</w:t>
      </w:r>
      <w:r>
        <w:rPr>
          <w:sz w:val="28"/>
        </w:rPr>
        <w:t xml:space="preserve">) -&gt; сценарий </w:t>
      </w:r>
      <w:r>
        <w:rPr>
          <w:i/>
          <w:sz w:val="28"/>
        </w:rPr>
        <w:t>S-004</w:t>
      </w:r>
      <w:r>
        <w:rPr>
          <w:sz w:val="28"/>
        </w:rPr>
        <w:t xml:space="preserve">, </w:t>
      </w:r>
      <w:r>
        <w:rPr>
          <w:i/>
          <w:sz w:val="28"/>
        </w:rPr>
        <w:t>S-005</w:t>
      </w:r>
      <w:r>
        <w:rPr>
          <w:sz w:val="28"/>
        </w:rPr>
        <w:t xml:space="preserve"> -&gt; монетизация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USD</w:t>
      </w:r>
      <w:r>
        <w:rPr>
          <w:sz w:val="28"/>
        </w:rPr>
        <w:t xml:space="preserve"> в год (</w:t>
      </w:r>
      <w:r>
        <w:rPr>
          <w:i/>
          <w:sz w:val="28"/>
        </w:rPr>
        <w:t>A-003</w:t>
      </w:r>
      <w:r>
        <w:rPr>
          <w:sz w:val="28"/>
        </w:rPr>
        <w:t xml:space="preserve">, </w:t>
      </w:r>
      <w:r>
        <w:rPr>
          <w:i/>
          <w:sz w:val="28"/>
        </w:rPr>
        <w:t>A-004</w:t>
      </w:r>
      <w:r>
        <w:rPr>
          <w:sz w:val="28"/>
        </w:rPr>
        <w:t>) -&gt; операционная способность (</w:t>
      </w:r>
      <w:r>
        <w:rPr>
          <w:i/>
          <w:sz w:val="28"/>
        </w:rPr>
        <w:t>BL-006</w:t>
      </w:r>
      <w:r>
        <w:rPr>
          <w:sz w:val="28"/>
        </w:rPr>
        <w:t>, гипотеза) -&gt; метрики (</w:t>
      </w:r>
      <w:r>
        <w:rPr>
          <w:i/>
          <w:sz w:val="28"/>
        </w:rPr>
        <w:t>BL-007</w:t>
      </w:r>
      <w:r>
        <w:rPr>
          <w:sz w:val="28"/>
        </w:rPr>
        <w:t>).</w:t>
      </w:r>
    </w:p>
    <w:p w14:paraId="17623063" w14:textId="77777777" w:rsidR="00D87859" w:rsidRDefault="00166985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банк анализа внесено 13 выводов (9 с сильной опорой), описано 7 элементов бизнес-логики (средний индекс надежности 0,65) и 7 ролей (посетитель, новый, активный пользователь, платящий к</w:t>
      </w:r>
      <w:r>
        <w:rPr>
          <w:sz w:val="28"/>
        </w:rPr>
        <w:t>лиент, администратор клиента, внутренний администратор, партнер).</w:t>
      </w:r>
    </w:p>
    <w:p w14:paraId="2CE7050E" w14:textId="77777777" w:rsidR="00D87859" w:rsidRDefault="00166985">
      <w:pPr>
        <w:pStyle w:val="3"/>
        <w:spacing w:before="360" w:after="360" w:line="360" w:lineRule="exact"/>
        <w:ind w:firstLine="709"/>
      </w:pPr>
      <w:bookmarkStart w:id="15" w:name="_0e3a7d6810348750c94db7ec0195594283e14e2"/>
      <w:bookmarkEnd w:id="14"/>
      <w:r>
        <w:rPr>
          <w:b/>
        </w:rPr>
        <w:t>2.4.2 Сценарии, требования и приоритеты</w:t>
      </w:r>
    </w:p>
    <w:p w14:paraId="35B9C1AE" w14:textId="77777777" w:rsidR="00D87859" w:rsidRDefault="00166985">
      <w:pPr>
        <w:pStyle w:val="FirstParagraph"/>
        <w:keepNext/>
        <w:spacing w:before="0" w:after="0" w:line="360" w:lineRule="exact"/>
      </w:pPr>
      <w:r>
        <w:rPr>
          <w:sz w:val="28"/>
        </w:rPr>
        <w:t>Таблица 5 – Пользовательские сценарии и индекс сценария (формула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3"/>
        <w:gridCol w:w="3878"/>
        <w:gridCol w:w="2130"/>
        <w:gridCol w:w="942"/>
        <w:gridCol w:w="1592"/>
      </w:tblGrid>
      <w:tr w:rsidR="00D87859" w14:paraId="13DA35C2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3247F0A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3877" w:type="dxa"/>
            <w:vAlign w:val="center"/>
          </w:tcPr>
          <w:p w14:paraId="0CE7F23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2130" w:type="dxa"/>
            <w:vAlign w:val="center"/>
          </w:tcPr>
          <w:p w14:paraId="3944D12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942" w:type="dxa"/>
            <w:vAlign w:val="center"/>
          </w:tcPr>
          <w:p w14:paraId="2018611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592" w:type="dxa"/>
            <w:vAlign w:val="center"/>
          </w:tcPr>
          <w:p w14:paraId="62528C3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D87859" w14:paraId="4DA4FFAD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354D1F2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3877" w:type="dxa"/>
            <w:vAlign w:val="center"/>
          </w:tcPr>
          <w:p w14:paraId="6AB1068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2130" w:type="dxa"/>
            <w:vAlign w:val="center"/>
          </w:tcPr>
          <w:p w14:paraId="2454C12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942" w:type="dxa"/>
            <w:vAlign w:val="center"/>
          </w:tcPr>
          <w:p w14:paraId="62822FD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592" w:type="dxa"/>
            <w:vAlign w:val="center"/>
          </w:tcPr>
          <w:p w14:paraId="3772E41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D87859" w14:paraId="53E80A18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4DF167F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3877" w:type="dxa"/>
            <w:vAlign w:val="center"/>
          </w:tcPr>
          <w:p w14:paraId="412E399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Сравнить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2130" w:type="dxa"/>
            <w:vAlign w:val="center"/>
          </w:tcPr>
          <w:p w14:paraId="2563F49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942" w:type="dxa"/>
            <w:vAlign w:val="center"/>
          </w:tcPr>
          <w:p w14:paraId="06AA976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592" w:type="dxa"/>
            <w:vAlign w:val="center"/>
          </w:tcPr>
          <w:p w14:paraId="597E0DE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D87859" w14:paraId="5C14327E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07D816E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3877" w:type="dxa"/>
            <w:vAlign w:val="center"/>
          </w:tcPr>
          <w:p w14:paraId="07F29F9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Зарегистрироваться в бесплатном уровне</w:t>
            </w:r>
          </w:p>
        </w:tc>
        <w:tc>
          <w:tcPr>
            <w:tcW w:w="2130" w:type="dxa"/>
            <w:vAlign w:val="center"/>
          </w:tcPr>
          <w:p w14:paraId="01E216C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599010A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592" w:type="dxa"/>
            <w:vAlign w:val="center"/>
          </w:tcPr>
          <w:p w14:paraId="06DCB4E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D87859" w14:paraId="48188146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0DE1F74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3877" w:type="dxa"/>
            <w:vAlign w:val="center"/>
          </w:tcPr>
          <w:p w14:paraId="30D8EB3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первую диаграмму из текста</w:t>
            </w:r>
          </w:p>
        </w:tc>
        <w:tc>
          <w:tcPr>
            <w:tcW w:w="2130" w:type="dxa"/>
            <w:vAlign w:val="center"/>
          </w:tcPr>
          <w:p w14:paraId="0CC35C5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3DBA4F8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592" w:type="dxa"/>
            <w:vAlign w:val="center"/>
          </w:tcPr>
          <w:p w14:paraId="2F8979F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D87859" w14:paraId="783DD0EA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6F24290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3877" w:type="dxa"/>
            <w:vAlign w:val="center"/>
          </w:tcPr>
          <w:p w14:paraId="5946E02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Построить диаграмму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DFD</w:t>
            </w:r>
          </w:p>
        </w:tc>
        <w:tc>
          <w:tcPr>
            <w:tcW w:w="2130" w:type="dxa"/>
            <w:vAlign w:val="center"/>
          </w:tcPr>
          <w:p w14:paraId="0F117C7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2CE02A8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592" w:type="dxa"/>
            <w:vAlign w:val="center"/>
          </w:tcPr>
          <w:p w14:paraId="2ECC8CA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D87859" w14:paraId="7267324D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76849BD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3877" w:type="dxa"/>
            <w:vAlign w:val="center"/>
          </w:tcPr>
          <w:p w14:paraId="585A6FA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Экспортировать диаграмму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2130" w:type="dxa"/>
            <w:vAlign w:val="center"/>
          </w:tcPr>
          <w:p w14:paraId="207B161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2D0B4CD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592" w:type="dxa"/>
            <w:vAlign w:val="center"/>
          </w:tcPr>
          <w:p w14:paraId="258ECD5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D87859" w14:paraId="00C1305F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7C01B5A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3877" w:type="dxa"/>
            <w:vAlign w:val="center"/>
          </w:tcPr>
          <w:p w14:paraId="68A3718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Сохранить диаграмму и вернуться к ней</w:t>
            </w:r>
          </w:p>
        </w:tc>
        <w:tc>
          <w:tcPr>
            <w:tcW w:w="2130" w:type="dxa"/>
            <w:vAlign w:val="center"/>
          </w:tcPr>
          <w:p w14:paraId="614662F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644F764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592" w:type="dxa"/>
            <w:vAlign w:val="center"/>
          </w:tcPr>
          <w:p w14:paraId="577A0FE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D87859" w14:paraId="122A9AA5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0E694E0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3877" w:type="dxa"/>
            <w:vAlign w:val="center"/>
          </w:tcPr>
          <w:p w14:paraId="78E25D9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130" w:type="dxa"/>
            <w:vAlign w:val="center"/>
          </w:tcPr>
          <w:p w14:paraId="1F2E794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942" w:type="dxa"/>
            <w:vAlign w:val="center"/>
          </w:tcPr>
          <w:p w14:paraId="54EECF2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592" w:type="dxa"/>
            <w:vAlign w:val="center"/>
          </w:tcPr>
          <w:p w14:paraId="688D5CB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D87859" w14:paraId="31DDE172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077B6E5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3877" w:type="dxa"/>
            <w:vAlign w:val="center"/>
          </w:tcPr>
          <w:p w14:paraId="254463C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Исправить ошибку в описании диаграммы</w:t>
            </w:r>
          </w:p>
        </w:tc>
        <w:tc>
          <w:tcPr>
            <w:tcW w:w="2130" w:type="dxa"/>
            <w:vAlign w:val="center"/>
          </w:tcPr>
          <w:p w14:paraId="4BB5C72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17A5090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592" w:type="dxa"/>
            <w:vAlign w:val="center"/>
          </w:tcPr>
          <w:p w14:paraId="3158AC7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D87859" w14:paraId="310FD4F4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281EA86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3877" w:type="dxa"/>
            <w:vAlign w:val="center"/>
          </w:tcPr>
          <w:p w14:paraId="3B3071E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ответ в документации</w:t>
            </w:r>
          </w:p>
        </w:tc>
        <w:tc>
          <w:tcPr>
            <w:tcW w:w="2130" w:type="dxa"/>
            <w:vAlign w:val="center"/>
          </w:tcPr>
          <w:p w14:paraId="4C8DB07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72B8668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592" w:type="dxa"/>
            <w:vAlign w:val="center"/>
          </w:tcPr>
          <w:p w14:paraId="27422EF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D87859" w14:paraId="52FF686F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476962B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S-011</w:t>
            </w:r>
          </w:p>
        </w:tc>
        <w:tc>
          <w:tcPr>
            <w:tcW w:w="3877" w:type="dxa"/>
            <w:vAlign w:val="center"/>
          </w:tcPr>
          <w:p w14:paraId="30FCEAA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2130" w:type="dxa"/>
            <w:vAlign w:val="center"/>
          </w:tcPr>
          <w:p w14:paraId="71C3299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942" w:type="dxa"/>
            <w:vAlign w:val="center"/>
          </w:tcPr>
          <w:p w14:paraId="67204C2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592" w:type="dxa"/>
            <w:vAlign w:val="center"/>
          </w:tcPr>
          <w:p w14:paraId="5D16E94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D87859" w14:paraId="38B6CA51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2B5653E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S-012</w:t>
            </w:r>
          </w:p>
        </w:tc>
        <w:tc>
          <w:tcPr>
            <w:tcW w:w="3877" w:type="dxa"/>
            <w:vAlign w:val="center"/>
          </w:tcPr>
          <w:p w14:paraId="29DD75C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2130" w:type="dxa"/>
            <w:vAlign w:val="center"/>
          </w:tcPr>
          <w:p w14:paraId="2FFBF0E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942" w:type="dxa"/>
            <w:vAlign w:val="center"/>
          </w:tcPr>
          <w:p w14:paraId="6F552B0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592" w:type="dxa"/>
            <w:vAlign w:val="center"/>
          </w:tcPr>
          <w:p w14:paraId="315F867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</w:tbl>
    <w:p w14:paraId="577C50A7" w14:textId="77777777" w:rsidR="00D87859" w:rsidRDefault="00166985">
      <w:pPr>
        <w:pStyle w:val="FirstParagraph"/>
        <w:keepNext/>
        <w:spacing w:before="0" w:after="0" w:line="360" w:lineRule="exact"/>
      </w:pPr>
      <w:r>
        <w:rPr>
          <w:sz w:val="28"/>
        </w:rPr>
        <w:t>Таблица 6 – Функциональные требования и индекс приоритета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4"/>
        <w:gridCol w:w="2969"/>
        <w:gridCol w:w="2112"/>
        <w:gridCol w:w="885"/>
        <w:gridCol w:w="1496"/>
        <w:gridCol w:w="1129"/>
      </w:tblGrid>
      <w:tr w:rsidR="00D87859" w14:paraId="419C21DA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3" w:type="dxa"/>
            <w:vAlign w:val="center"/>
          </w:tcPr>
          <w:p w14:paraId="572EFE9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968" w:type="dxa"/>
            <w:vAlign w:val="center"/>
          </w:tcPr>
          <w:p w14:paraId="40E9E49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112" w:type="dxa"/>
            <w:vAlign w:val="center"/>
          </w:tcPr>
          <w:p w14:paraId="67F3206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Кано</w:t>
            </w:r>
          </w:p>
        </w:tc>
        <w:tc>
          <w:tcPr>
            <w:tcW w:w="885" w:type="dxa"/>
            <w:vAlign w:val="center"/>
          </w:tcPr>
          <w:p w14:paraId="752E644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496" w:type="dxa"/>
            <w:vAlign w:val="center"/>
          </w:tcPr>
          <w:p w14:paraId="0FC9203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1129" w:type="dxa"/>
            <w:vAlign w:val="center"/>
          </w:tcPr>
          <w:p w14:paraId="31E537D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MVP</w:t>
            </w:r>
          </w:p>
        </w:tc>
      </w:tr>
      <w:tr w:rsidR="00D87859" w14:paraId="6CD440AC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1DCB6D8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F-001</w:t>
            </w:r>
          </w:p>
        </w:tc>
        <w:tc>
          <w:tcPr>
            <w:tcW w:w="2968" w:type="dxa"/>
            <w:vAlign w:val="center"/>
          </w:tcPr>
          <w:p w14:paraId="2034C86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Текстовый ввод диаграммы с предпросмотром</w:t>
            </w:r>
          </w:p>
        </w:tc>
        <w:tc>
          <w:tcPr>
            <w:tcW w:w="2112" w:type="dxa"/>
            <w:vAlign w:val="center"/>
          </w:tcPr>
          <w:p w14:paraId="23F7F4E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7A7AF63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496" w:type="dxa"/>
            <w:vAlign w:val="center"/>
          </w:tcPr>
          <w:p w14:paraId="5A4493F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13EC570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D87859" w14:paraId="46F0CC09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25C1F41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F-002</w:t>
            </w:r>
          </w:p>
        </w:tc>
        <w:tc>
          <w:tcPr>
            <w:tcW w:w="2968" w:type="dxa"/>
            <w:vAlign w:val="center"/>
          </w:tcPr>
          <w:p w14:paraId="1CBE7FC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(классы, последовательности)</w:t>
            </w:r>
          </w:p>
        </w:tc>
        <w:tc>
          <w:tcPr>
            <w:tcW w:w="2112" w:type="dxa"/>
            <w:vAlign w:val="center"/>
          </w:tcPr>
          <w:p w14:paraId="5338080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279994A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496" w:type="dxa"/>
            <w:vAlign w:val="center"/>
          </w:tcPr>
          <w:p w14:paraId="49E8411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6E156C8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D87859" w14:paraId="614D4D76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1ED0453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F-003</w:t>
            </w:r>
          </w:p>
        </w:tc>
        <w:tc>
          <w:tcPr>
            <w:tcW w:w="2968" w:type="dxa"/>
            <w:vAlign w:val="center"/>
          </w:tcPr>
          <w:p w14:paraId="36FC47E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 (волна 1)</w:t>
            </w:r>
          </w:p>
        </w:tc>
        <w:tc>
          <w:tcPr>
            <w:tcW w:w="2112" w:type="dxa"/>
            <w:vAlign w:val="center"/>
          </w:tcPr>
          <w:p w14:paraId="075FBC4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7EC74C6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8,0</w:t>
            </w:r>
          </w:p>
        </w:tc>
        <w:tc>
          <w:tcPr>
            <w:tcW w:w="1496" w:type="dxa"/>
            <w:vAlign w:val="center"/>
          </w:tcPr>
          <w:p w14:paraId="3ECA1BD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6A9B425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D87859" w14:paraId="611F5DCC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6DA18EB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F-004</w:t>
            </w:r>
          </w:p>
        </w:tc>
        <w:tc>
          <w:tcPr>
            <w:tcW w:w="2968" w:type="dxa"/>
            <w:vAlign w:val="center"/>
          </w:tcPr>
          <w:p w14:paraId="69EDF7E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(волна 1)</w:t>
            </w:r>
          </w:p>
        </w:tc>
        <w:tc>
          <w:tcPr>
            <w:tcW w:w="2112" w:type="dxa"/>
            <w:vAlign w:val="center"/>
          </w:tcPr>
          <w:p w14:paraId="694CFDF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49B7AF6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6,75</w:t>
            </w:r>
          </w:p>
        </w:tc>
        <w:tc>
          <w:tcPr>
            <w:tcW w:w="1496" w:type="dxa"/>
            <w:vAlign w:val="center"/>
          </w:tcPr>
          <w:p w14:paraId="26D168A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4AA96F4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D87859" w14:paraId="7E35E3D1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0B5E34E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F-005</w:t>
            </w:r>
          </w:p>
        </w:tc>
        <w:tc>
          <w:tcPr>
            <w:tcW w:w="2968" w:type="dxa"/>
            <w:vAlign w:val="center"/>
          </w:tcPr>
          <w:p w14:paraId="381F401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2112" w:type="dxa"/>
            <w:vAlign w:val="center"/>
          </w:tcPr>
          <w:p w14:paraId="21EA1CC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2D5ECC2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16,0</w:t>
            </w:r>
          </w:p>
        </w:tc>
        <w:tc>
          <w:tcPr>
            <w:tcW w:w="1496" w:type="dxa"/>
            <w:vAlign w:val="center"/>
          </w:tcPr>
          <w:p w14:paraId="28CA76B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129" w:type="dxa"/>
            <w:vAlign w:val="center"/>
          </w:tcPr>
          <w:p w14:paraId="7A392B0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D87859" w14:paraId="70D1B012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7471D56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F-006</w:t>
            </w:r>
          </w:p>
        </w:tc>
        <w:tc>
          <w:tcPr>
            <w:tcW w:w="2968" w:type="dxa"/>
            <w:vAlign w:val="center"/>
          </w:tcPr>
          <w:p w14:paraId="4E15338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Регистрация и личный кабинет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2112" w:type="dxa"/>
            <w:vAlign w:val="center"/>
          </w:tcPr>
          <w:p w14:paraId="1E668AC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5EE79C4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496" w:type="dxa"/>
            <w:vAlign w:val="center"/>
          </w:tcPr>
          <w:p w14:paraId="76627C3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3B4568C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D87859" w14:paraId="6956BAF8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375CA69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F-007</w:t>
            </w:r>
          </w:p>
        </w:tc>
        <w:tc>
          <w:tcPr>
            <w:tcW w:w="2968" w:type="dxa"/>
            <w:vAlign w:val="center"/>
          </w:tcPr>
          <w:p w14:paraId="786EBE3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Сохранение диаграмм и история версий</w:t>
            </w:r>
          </w:p>
        </w:tc>
        <w:tc>
          <w:tcPr>
            <w:tcW w:w="2112" w:type="dxa"/>
            <w:vAlign w:val="center"/>
          </w:tcPr>
          <w:p w14:paraId="4B85723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597BA79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</w:t>
            </w:r>
          </w:p>
        </w:tc>
        <w:tc>
          <w:tcPr>
            <w:tcW w:w="1496" w:type="dxa"/>
            <w:vAlign w:val="center"/>
          </w:tcPr>
          <w:p w14:paraId="77D8E5C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56F3FDA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D87859" w14:paraId="7DF56864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3F4FAAF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F-008</w:t>
            </w:r>
          </w:p>
        </w:tc>
        <w:tc>
          <w:tcPr>
            <w:tcW w:w="2968" w:type="dxa"/>
            <w:vAlign w:val="center"/>
          </w:tcPr>
          <w:p w14:paraId="6E5F7F2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Подсказки об ошибках синтаксиса</w:t>
            </w:r>
          </w:p>
        </w:tc>
        <w:tc>
          <w:tcPr>
            <w:tcW w:w="2112" w:type="dxa"/>
            <w:vAlign w:val="center"/>
          </w:tcPr>
          <w:p w14:paraId="609DF3C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269EEA6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1496" w:type="dxa"/>
            <w:vAlign w:val="center"/>
          </w:tcPr>
          <w:p w14:paraId="3993064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29" w:type="dxa"/>
            <w:vAlign w:val="center"/>
          </w:tcPr>
          <w:p w14:paraId="58638BC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D87859" w14:paraId="65B2E4F4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4AB2B92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F-009</w:t>
            </w:r>
          </w:p>
        </w:tc>
        <w:tc>
          <w:tcPr>
            <w:tcW w:w="2968" w:type="dxa"/>
            <w:vAlign w:val="center"/>
          </w:tcPr>
          <w:p w14:paraId="45757AC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Страница возможностей и тарифов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112" w:type="dxa"/>
            <w:vAlign w:val="center"/>
          </w:tcPr>
          <w:p w14:paraId="46F5442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4A441D5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18,0</w:t>
            </w:r>
          </w:p>
        </w:tc>
        <w:tc>
          <w:tcPr>
            <w:tcW w:w="1496" w:type="dxa"/>
            <w:vAlign w:val="center"/>
          </w:tcPr>
          <w:p w14:paraId="3225E9D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129" w:type="dxa"/>
            <w:vAlign w:val="center"/>
          </w:tcPr>
          <w:p w14:paraId="7388E48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D87859" w14:paraId="2C5227E1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1B06588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F-010</w:t>
            </w:r>
          </w:p>
        </w:tc>
        <w:tc>
          <w:tcPr>
            <w:tcW w:w="2968" w:type="dxa"/>
            <w:vAlign w:val="center"/>
          </w:tcPr>
          <w:p w14:paraId="5D80195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подписки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112" w:type="dxa"/>
            <w:vAlign w:val="center"/>
          </w:tcPr>
          <w:p w14:paraId="16595C6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7D3A929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10,67</w:t>
            </w:r>
          </w:p>
        </w:tc>
        <w:tc>
          <w:tcPr>
            <w:tcW w:w="1496" w:type="dxa"/>
            <w:vAlign w:val="center"/>
          </w:tcPr>
          <w:p w14:paraId="4B15928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15A3146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D87859" w14:paraId="76C644CD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66D0BDA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F-011</w:t>
            </w:r>
          </w:p>
        </w:tc>
        <w:tc>
          <w:tcPr>
            <w:tcW w:w="2968" w:type="dxa"/>
            <w:vAlign w:val="center"/>
          </w:tcPr>
          <w:p w14:paraId="710789A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 построения диаграммы</w:t>
            </w:r>
          </w:p>
        </w:tc>
        <w:tc>
          <w:tcPr>
            <w:tcW w:w="2112" w:type="dxa"/>
            <w:vAlign w:val="center"/>
          </w:tcPr>
          <w:p w14:paraId="4937AB8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77BCED6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496" w:type="dxa"/>
            <w:vAlign w:val="center"/>
          </w:tcPr>
          <w:p w14:paraId="25EC769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7B8D4CB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D87859" w14:paraId="0E2E828E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2F4A71C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F-012</w:t>
            </w:r>
          </w:p>
        </w:tc>
        <w:tc>
          <w:tcPr>
            <w:tcW w:w="2968" w:type="dxa"/>
            <w:vAlign w:val="center"/>
          </w:tcPr>
          <w:p w14:paraId="55FB71C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 нотаций</w:t>
            </w:r>
          </w:p>
        </w:tc>
        <w:tc>
          <w:tcPr>
            <w:tcW w:w="2112" w:type="dxa"/>
            <w:vAlign w:val="center"/>
          </w:tcPr>
          <w:p w14:paraId="2A499A2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64AB3AA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496" w:type="dxa"/>
            <w:vAlign w:val="center"/>
          </w:tcPr>
          <w:p w14:paraId="17F6283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59723A2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D87859" w14:paraId="1A30EF3A" w14:textId="77777777" w:rsidTr="00D87859">
        <w:trPr>
          <w:cantSplit/>
          <w:jc w:val="center"/>
        </w:trPr>
        <w:tc>
          <w:tcPr>
            <w:tcW w:w="763" w:type="dxa"/>
            <w:vAlign w:val="center"/>
          </w:tcPr>
          <w:p w14:paraId="2953298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F-013</w:t>
            </w:r>
          </w:p>
        </w:tc>
        <w:tc>
          <w:tcPr>
            <w:tcW w:w="2968" w:type="dxa"/>
            <w:vAlign w:val="center"/>
          </w:tcPr>
          <w:p w14:paraId="766CCC6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редактирование и доступ команде</w:t>
            </w:r>
          </w:p>
        </w:tc>
        <w:tc>
          <w:tcPr>
            <w:tcW w:w="2112" w:type="dxa"/>
            <w:vAlign w:val="center"/>
          </w:tcPr>
          <w:p w14:paraId="46EA534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268985C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496" w:type="dxa"/>
            <w:vAlign w:val="center"/>
          </w:tcPr>
          <w:p w14:paraId="04DD61C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29" w:type="dxa"/>
            <w:vAlign w:val="center"/>
          </w:tcPr>
          <w:p w14:paraId="3BFDFF1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</w:tbl>
    <w:p w14:paraId="625648ED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Контрольный лист связности пройден по 10 точкам из 10 (индекс готовности 100 %). Требований </w:t>
      </w:r>
      <w:r>
        <w:rPr>
          <w:i/>
          <w:sz w:val="28"/>
        </w:rPr>
        <w:t>MVP</w:t>
      </w:r>
      <w:r>
        <w:rPr>
          <w:sz w:val="28"/>
        </w:rPr>
        <w:t xml:space="preserve"> по формуле шаблона – 5; основные нотации волны 1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IDEF1X</w:t>
      </w:r>
      <w:r>
        <w:rPr>
          <w:sz w:val="28"/>
        </w:rPr>
        <w:t xml:space="preserve">, </w:t>
      </w:r>
      <w:r>
        <w:rPr>
          <w:i/>
          <w:sz w:val="28"/>
        </w:rPr>
        <w:t>IDEF3</w:t>
      </w:r>
      <w:r>
        <w:rPr>
          <w:sz w:val="28"/>
        </w:rPr>
        <w:t>) получают статус «Кандидат» из-за сложности, и решение об их включении принято в метод</w:t>
      </w:r>
      <w:r>
        <w:rPr>
          <w:sz w:val="28"/>
        </w:rPr>
        <w:t xml:space="preserve">ике 6.5 с учетом документации проекта (раздел 2.7). В приоритизации инициатив (10) в первую версию по формуле включены 2 инициативы, еще 1 – после проверки, 3 требуют дополнительной проверки, 3 отложены и 1 исключена; расчет индекса приоритета сценария по </w:t>
      </w:r>
      <w:r>
        <w:rPr>
          <w:sz w:val="28"/>
        </w:rPr>
        <w:t xml:space="preserve">формуле </w:t>
      </w:r>
      <w:r>
        <w:rPr>
          <w:i/>
          <w:sz w:val="28"/>
        </w:rPr>
        <w:t>docx</w:t>
      </w:r>
      <w:r>
        <w:rPr>
          <w:sz w:val="28"/>
        </w:rPr>
        <w:t xml:space="preserve"> не велся.</w:t>
      </w:r>
    </w:p>
    <w:p w14:paraId="2338A988" w14:textId="77777777" w:rsidR="00D87859" w:rsidRDefault="00166985">
      <w:pPr>
        <w:pStyle w:val="2"/>
        <w:spacing w:before="360" w:after="360" w:line="360" w:lineRule="exact"/>
        <w:ind w:firstLine="709"/>
      </w:pPr>
      <w:bookmarkStart w:id="16" w:name="_deb321ddc5350a6086a37fd8b3f19a888fe9611"/>
      <w:bookmarkStart w:id="17" w:name="_Toc241856076"/>
      <w:bookmarkEnd w:id="15"/>
      <w:bookmarkEnd w:id="12"/>
      <w:r>
        <w:rPr>
          <w:b/>
          <w:sz w:val="28"/>
        </w:rPr>
        <w:t>2.5 Методика 6.4. Страницы и экраны</w:t>
      </w:r>
      <w:bookmarkEnd w:id="17"/>
    </w:p>
    <w:p w14:paraId="4FCC7C6E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Из сценариев выведено 13 интерфейсных единиц: 6 страниц сайта и 7 экранов приложения; каждый сценарий покрыт хотя бы одной единицей (покрытие 100 %). Карта переходов (15 переходов) показана на </w:t>
      </w:r>
      <w:r>
        <w:rPr>
          <w:sz w:val="28"/>
        </w:rPr>
        <w:t>рисунке 3.</w:t>
      </w:r>
    </w:p>
    <w:p w14:paraId="72CE6060" w14:textId="77777777" w:rsidR="00D87859" w:rsidRDefault="00166985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7DABC1D0" wp14:editId="413745B1">
            <wp:extent cx="5334000" cy="2844799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Рисунки/рис3_навигац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542999" w14:textId="77777777" w:rsidR="00D87859" w:rsidRDefault="00166985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Карта навигации страниц и экранов</w:t>
      </w:r>
    </w:p>
    <w:p w14:paraId="21CCD3FC" w14:textId="77777777" w:rsidR="00D87859" w:rsidRDefault="00166985">
      <w:pPr>
        <w:pStyle w:val="a0"/>
        <w:keepNext/>
        <w:spacing w:before="0" w:after="0" w:line="360" w:lineRule="exact"/>
      </w:pPr>
      <w:r>
        <w:rPr>
          <w:sz w:val="28"/>
        </w:rPr>
        <w:t>Таблица 7 – Страницы и экраны, приоритет по шаблону 6.4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2"/>
        <w:gridCol w:w="1716"/>
        <w:gridCol w:w="2451"/>
        <w:gridCol w:w="1201"/>
        <w:gridCol w:w="682"/>
        <w:gridCol w:w="812"/>
        <w:gridCol w:w="1681"/>
      </w:tblGrid>
      <w:tr w:rsidR="00D87859" w14:paraId="7179B643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49ED38B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716" w:type="dxa"/>
            <w:vAlign w:val="center"/>
          </w:tcPr>
          <w:p w14:paraId="2CA4EFD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451" w:type="dxa"/>
            <w:vAlign w:val="center"/>
          </w:tcPr>
          <w:p w14:paraId="4E90CEA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1201" w:type="dxa"/>
            <w:vAlign w:val="center"/>
          </w:tcPr>
          <w:p w14:paraId="245509E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682" w:type="dxa"/>
            <w:vAlign w:val="center"/>
          </w:tcPr>
          <w:p w14:paraId="6D69BAF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812" w:type="dxa"/>
            <w:vAlign w:val="center"/>
          </w:tcPr>
          <w:p w14:paraId="0C36334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1681" w:type="dxa"/>
            <w:vAlign w:val="center"/>
          </w:tcPr>
          <w:p w14:paraId="16590DF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D87859" w14:paraId="29306B16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65521A0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716" w:type="dxa"/>
            <w:vAlign w:val="center"/>
          </w:tcPr>
          <w:p w14:paraId="19BC875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70A0A21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201" w:type="dxa"/>
            <w:vAlign w:val="center"/>
          </w:tcPr>
          <w:p w14:paraId="5D7740D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682" w:type="dxa"/>
            <w:vAlign w:val="center"/>
          </w:tcPr>
          <w:p w14:paraId="43006FD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812" w:type="dxa"/>
            <w:vAlign w:val="center"/>
          </w:tcPr>
          <w:p w14:paraId="02D0951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16F3FCA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D87859" w14:paraId="6072539E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4189025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716" w:type="dxa"/>
            <w:vAlign w:val="center"/>
          </w:tcPr>
          <w:p w14:paraId="402C555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7FD1F2B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201" w:type="dxa"/>
            <w:vAlign w:val="center"/>
          </w:tcPr>
          <w:p w14:paraId="3459651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682" w:type="dxa"/>
            <w:vAlign w:val="center"/>
          </w:tcPr>
          <w:p w14:paraId="6487307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812" w:type="dxa"/>
            <w:vAlign w:val="center"/>
          </w:tcPr>
          <w:p w14:paraId="315C1A2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356435D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D87859" w14:paraId="11F6EA0B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1CFEBE6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716" w:type="dxa"/>
            <w:vAlign w:val="center"/>
          </w:tcPr>
          <w:p w14:paraId="73DC0FE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5C5ABC2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201" w:type="dxa"/>
            <w:vAlign w:val="center"/>
          </w:tcPr>
          <w:p w14:paraId="1FF0F6A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682" w:type="dxa"/>
            <w:vAlign w:val="center"/>
          </w:tcPr>
          <w:p w14:paraId="7A33B11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812" w:type="dxa"/>
            <w:vAlign w:val="center"/>
          </w:tcPr>
          <w:p w14:paraId="2C1CED2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6CC30DD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D87859" w14:paraId="66567690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487D621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716" w:type="dxa"/>
            <w:vAlign w:val="center"/>
          </w:tcPr>
          <w:p w14:paraId="0D27F74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51451A4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201" w:type="dxa"/>
            <w:vAlign w:val="center"/>
          </w:tcPr>
          <w:p w14:paraId="630D1EC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682" w:type="dxa"/>
            <w:vAlign w:val="center"/>
          </w:tcPr>
          <w:p w14:paraId="0963B3F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</w:t>
            </w:r>
          </w:p>
        </w:tc>
        <w:tc>
          <w:tcPr>
            <w:tcW w:w="812" w:type="dxa"/>
            <w:vAlign w:val="center"/>
          </w:tcPr>
          <w:p w14:paraId="50FB7FC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5B6254A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D87859" w14:paraId="4DD3FF75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1E0F61B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716" w:type="dxa"/>
            <w:vAlign w:val="center"/>
          </w:tcPr>
          <w:p w14:paraId="4F25209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5E60430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201" w:type="dxa"/>
            <w:vAlign w:val="center"/>
          </w:tcPr>
          <w:p w14:paraId="2DF76AC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682" w:type="dxa"/>
            <w:vAlign w:val="center"/>
          </w:tcPr>
          <w:p w14:paraId="07C775D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812" w:type="dxa"/>
            <w:vAlign w:val="center"/>
          </w:tcPr>
          <w:p w14:paraId="09FF5E2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24CC548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D87859" w14:paraId="24BDE5AD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58FC16B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716" w:type="dxa"/>
            <w:vAlign w:val="center"/>
          </w:tcPr>
          <w:p w14:paraId="5A00B4A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681EAD9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201" w:type="dxa"/>
            <w:vAlign w:val="center"/>
          </w:tcPr>
          <w:p w14:paraId="7BF6C55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682" w:type="dxa"/>
            <w:vAlign w:val="center"/>
          </w:tcPr>
          <w:p w14:paraId="44FE412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</w:t>
            </w:r>
          </w:p>
        </w:tc>
        <w:tc>
          <w:tcPr>
            <w:tcW w:w="812" w:type="dxa"/>
            <w:vAlign w:val="center"/>
          </w:tcPr>
          <w:p w14:paraId="691629D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1250118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уточнения</w:t>
            </w:r>
          </w:p>
        </w:tc>
      </w:tr>
      <w:tr w:rsidR="00D87859" w14:paraId="0AC875D1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2420F21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716" w:type="dxa"/>
            <w:vAlign w:val="center"/>
          </w:tcPr>
          <w:p w14:paraId="1EF3565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7842F04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201" w:type="dxa"/>
            <w:vAlign w:val="center"/>
          </w:tcPr>
          <w:p w14:paraId="3B0812D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682" w:type="dxa"/>
            <w:vAlign w:val="center"/>
          </w:tcPr>
          <w:p w14:paraId="3FC73CC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812" w:type="dxa"/>
            <w:vAlign w:val="center"/>
          </w:tcPr>
          <w:p w14:paraId="5973C8D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49EC56B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D87859" w14:paraId="353D4A79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475C8EA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716" w:type="dxa"/>
            <w:vAlign w:val="center"/>
          </w:tcPr>
          <w:p w14:paraId="44D920D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58CE9EB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201" w:type="dxa"/>
            <w:vAlign w:val="center"/>
          </w:tcPr>
          <w:p w14:paraId="09ABC9E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682" w:type="dxa"/>
            <w:vAlign w:val="center"/>
          </w:tcPr>
          <w:p w14:paraId="1E6E046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</w:t>
            </w:r>
          </w:p>
        </w:tc>
        <w:tc>
          <w:tcPr>
            <w:tcW w:w="812" w:type="dxa"/>
            <w:vAlign w:val="center"/>
          </w:tcPr>
          <w:p w14:paraId="7DAAC61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1B7D694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D87859" w14:paraId="67927771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0B5ED0D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716" w:type="dxa"/>
            <w:vAlign w:val="center"/>
          </w:tcPr>
          <w:p w14:paraId="4F7E632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3EAEBEF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201" w:type="dxa"/>
            <w:vAlign w:val="center"/>
          </w:tcPr>
          <w:p w14:paraId="50E0BD8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682" w:type="dxa"/>
            <w:vAlign w:val="center"/>
          </w:tcPr>
          <w:p w14:paraId="58D2EB6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812" w:type="dxa"/>
            <w:vAlign w:val="center"/>
          </w:tcPr>
          <w:p w14:paraId="2E9DE40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7A42967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D87859" w14:paraId="489211D8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78FD16C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716" w:type="dxa"/>
            <w:vAlign w:val="center"/>
          </w:tcPr>
          <w:p w14:paraId="205F72E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08C82B7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201" w:type="dxa"/>
            <w:vAlign w:val="center"/>
          </w:tcPr>
          <w:p w14:paraId="023921E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SC-007</w:t>
            </w:r>
          </w:p>
        </w:tc>
        <w:tc>
          <w:tcPr>
            <w:tcW w:w="682" w:type="dxa"/>
            <w:vAlign w:val="center"/>
          </w:tcPr>
          <w:p w14:paraId="64D60C9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812" w:type="dxa"/>
            <w:vAlign w:val="center"/>
          </w:tcPr>
          <w:p w14:paraId="02AE7BE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7AD4962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D87859" w14:paraId="4859F19F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26C35F9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716" w:type="dxa"/>
            <w:vAlign w:val="center"/>
          </w:tcPr>
          <w:p w14:paraId="3037E33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6B13FB3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201" w:type="dxa"/>
            <w:vAlign w:val="center"/>
          </w:tcPr>
          <w:p w14:paraId="78991EB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682" w:type="dxa"/>
            <w:vAlign w:val="center"/>
          </w:tcPr>
          <w:p w14:paraId="253CDD2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</w:t>
            </w:r>
          </w:p>
        </w:tc>
        <w:tc>
          <w:tcPr>
            <w:tcW w:w="812" w:type="dxa"/>
            <w:vAlign w:val="center"/>
          </w:tcPr>
          <w:p w14:paraId="2AFCE65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431CF11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</w:t>
            </w:r>
          </w:p>
        </w:tc>
      </w:tr>
      <w:tr w:rsidR="00D87859" w14:paraId="49D426F9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3D973AA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716" w:type="dxa"/>
            <w:vAlign w:val="center"/>
          </w:tcPr>
          <w:p w14:paraId="6DB2D77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0101ABA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201" w:type="dxa"/>
            <w:vAlign w:val="center"/>
          </w:tcPr>
          <w:p w14:paraId="382400F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682" w:type="dxa"/>
            <w:vAlign w:val="center"/>
          </w:tcPr>
          <w:p w14:paraId="5845B38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</w:t>
            </w:r>
          </w:p>
        </w:tc>
        <w:tc>
          <w:tcPr>
            <w:tcW w:w="812" w:type="dxa"/>
            <w:vAlign w:val="center"/>
          </w:tcPr>
          <w:p w14:paraId="05056FB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3C9C0E0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D87859" w14:paraId="4BA1D44B" w14:textId="77777777" w:rsidTr="00D87859">
        <w:trPr>
          <w:cantSplit/>
          <w:jc w:val="center"/>
        </w:trPr>
        <w:tc>
          <w:tcPr>
            <w:tcW w:w="812" w:type="dxa"/>
            <w:vAlign w:val="center"/>
          </w:tcPr>
          <w:p w14:paraId="6AE7E9E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716" w:type="dxa"/>
            <w:vAlign w:val="center"/>
          </w:tcPr>
          <w:p w14:paraId="5E05661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102B31B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1201" w:type="dxa"/>
            <w:vAlign w:val="center"/>
          </w:tcPr>
          <w:p w14:paraId="641E0DE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682" w:type="dxa"/>
            <w:vAlign w:val="center"/>
          </w:tcPr>
          <w:p w14:paraId="7007E5A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</w:t>
            </w:r>
          </w:p>
        </w:tc>
        <w:tc>
          <w:tcPr>
            <w:tcW w:w="812" w:type="dxa"/>
            <w:vAlign w:val="center"/>
          </w:tcPr>
          <w:p w14:paraId="7A0315B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636598B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</w:t>
            </w:r>
          </w:p>
        </w:tc>
      </w:tr>
    </w:tbl>
    <w:p w14:paraId="1A5A1338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Паспорта заполнены для 6 ключевых единиц (тарифы, регистрация, оплата, редактор, экспорт, профиль), карта состояний – для 6 единиц; полнота описаний, паспортов и состояний – 1,00, интегральная готовность – </w:t>
      </w:r>
      <w:r>
        <w:rPr>
          <w:sz w:val="28"/>
        </w:rPr>
        <w:lastRenderedPageBreak/>
        <w:t xml:space="preserve">0,98. По формуле шаблона </w:t>
      </w:r>
      <w:r>
        <w:rPr>
          <w:i/>
          <w:sz w:val="28"/>
        </w:rPr>
        <w:t>P1</w:t>
      </w:r>
      <w:r>
        <w:rPr>
          <w:sz w:val="28"/>
        </w:rPr>
        <w:t xml:space="preserve"> получают 3 единицы (вы</w:t>
      </w:r>
      <w:r>
        <w:rPr>
          <w:sz w:val="28"/>
        </w:rPr>
        <w:t xml:space="preserve">бор нотации, редактор, экспорт); тарифы, регистрация и оплата – </w:t>
      </w:r>
      <w:r>
        <w:rPr>
          <w:i/>
          <w:sz w:val="28"/>
        </w:rPr>
        <w:t>P2</w:t>
      </w:r>
      <w:r>
        <w:rPr>
          <w:sz w:val="28"/>
        </w:rPr>
        <w:t xml:space="preserve"> или </w:t>
      </w:r>
      <w:r>
        <w:rPr>
          <w:i/>
          <w:sz w:val="28"/>
        </w:rPr>
        <w:t>P3</w:t>
      </w:r>
      <w:r>
        <w:rPr>
          <w:sz w:val="28"/>
        </w:rPr>
        <w:t>, но входят в цепочку «обнаружение – выбор – оплата – результат», поэтому включаются в первый выпуск в методике 6.5. Подсказка об ошибках и ИИ-ассистент имеют статус «Гипотеза».</w:t>
      </w:r>
    </w:p>
    <w:p w14:paraId="0CA01A3F" w14:textId="77777777" w:rsidR="00D87859" w:rsidRDefault="00166985">
      <w:pPr>
        <w:pStyle w:val="2"/>
        <w:spacing w:before="360" w:after="360" w:line="360" w:lineRule="exact"/>
        <w:ind w:firstLine="709"/>
      </w:pPr>
      <w:bookmarkStart w:id="18" w:name="_2ca01fa05039743f997c672da764206fcfb1877"/>
      <w:bookmarkStart w:id="19" w:name="_Toc241856077"/>
      <w:bookmarkEnd w:id="16"/>
      <w:r>
        <w:rPr>
          <w:b/>
          <w:sz w:val="28"/>
        </w:rPr>
        <w:t>2.6 М</w:t>
      </w:r>
      <w:r>
        <w:rPr>
          <w:b/>
          <w:sz w:val="28"/>
        </w:rPr>
        <w:t>етодика 6.5. Деление на релизы</w:t>
      </w:r>
      <w:bookmarkEnd w:id="19"/>
    </w:p>
    <w:p w14:paraId="751BA0A0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Каждая из 20 единиц оценена по 10 критериям шаблона; по правилам шаблона в первый релиз рекомендованы 10 единиц, в следующие – 1, остальные отмечены «Не включать / проверить» (рисунок 4).</w:t>
      </w:r>
    </w:p>
    <w:p w14:paraId="3FEE0DBD" w14:textId="77777777" w:rsidR="00D87859" w:rsidRDefault="00166985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00797E55" wp14:editId="4FF02CFD">
            <wp:extent cx="5334000" cy="4148666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Рисунки/рис4_баллы_релизов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1EFFE" w14:textId="77777777" w:rsidR="00D87859" w:rsidRDefault="00166985">
      <w:pPr>
        <w:pStyle w:val="a0"/>
        <w:spacing w:before="0" w:after="0" w:line="360" w:lineRule="exact"/>
        <w:jc w:val="center"/>
      </w:pPr>
      <w:r>
        <w:rPr>
          <w:sz w:val="28"/>
        </w:rPr>
        <w:t>Рисунок 4 – Балл первого релиза и р</w:t>
      </w:r>
      <w:r>
        <w:rPr>
          <w:sz w:val="28"/>
        </w:rPr>
        <w:t>екомендованный релиз</w:t>
      </w:r>
    </w:p>
    <w:p w14:paraId="3BB09F11" w14:textId="77777777" w:rsidR="00D87859" w:rsidRDefault="00166985">
      <w:pPr>
        <w:pStyle w:val="a0"/>
        <w:keepNext/>
        <w:spacing w:before="0" w:after="0" w:line="360" w:lineRule="exact"/>
      </w:pPr>
      <w:r>
        <w:rPr>
          <w:sz w:val="28"/>
        </w:rPr>
        <w:t>Таблица 8 – Единицы разработки и рекомендованный релиз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2"/>
        <w:gridCol w:w="3671"/>
        <w:gridCol w:w="1446"/>
        <w:gridCol w:w="1613"/>
        <w:gridCol w:w="1783"/>
      </w:tblGrid>
      <w:tr w:rsidR="00D87859" w14:paraId="68BE0E92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1" w:type="dxa"/>
            <w:vAlign w:val="center"/>
          </w:tcPr>
          <w:p w14:paraId="01D3271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3671" w:type="dxa"/>
            <w:vAlign w:val="center"/>
          </w:tcPr>
          <w:p w14:paraId="1C8E937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1446" w:type="dxa"/>
            <w:vAlign w:val="center"/>
          </w:tcPr>
          <w:p w14:paraId="24BCF3D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1-го релиза</w:t>
            </w:r>
          </w:p>
        </w:tc>
        <w:tc>
          <w:tcPr>
            <w:tcW w:w="1613" w:type="dxa"/>
            <w:vAlign w:val="center"/>
          </w:tcPr>
          <w:p w14:paraId="7FE41A6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следующих</w:t>
            </w:r>
          </w:p>
        </w:tc>
        <w:tc>
          <w:tcPr>
            <w:tcW w:w="1783" w:type="dxa"/>
            <w:vAlign w:val="center"/>
          </w:tcPr>
          <w:p w14:paraId="6CD5FFA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Рекомендация</w:t>
            </w:r>
          </w:p>
        </w:tc>
      </w:tr>
      <w:tr w:rsidR="00D87859" w14:paraId="6A8FE184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5E41F3F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3671" w:type="dxa"/>
            <w:vAlign w:val="center"/>
          </w:tcPr>
          <w:p w14:paraId="23385CE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446" w:type="dxa"/>
            <w:vAlign w:val="center"/>
          </w:tcPr>
          <w:p w14:paraId="44503F5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613" w:type="dxa"/>
            <w:vAlign w:val="center"/>
          </w:tcPr>
          <w:p w14:paraId="559BB6E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2,98</w:t>
            </w:r>
          </w:p>
        </w:tc>
        <w:tc>
          <w:tcPr>
            <w:tcW w:w="1783" w:type="dxa"/>
            <w:vAlign w:val="center"/>
          </w:tcPr>
          <w:p w14:paraId="51C4161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D87859" w14:paraId="0BF04F5B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2CCB868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3671" w:type="dxa"/>
            <w:vAlign w:val="center"/>
          </w:tcPr>
          <w:p w14:paraId="16F3DEE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446" w:type="dxa"/>
            <w:vAlign w:val="center"/>
          </w:tcPr>
          <w:p w14:paraId="24BA135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4,12</w:t>
            </w:r>
          </w:p>
        </w:tc>
        <w:tc>
          <w:tcPr>
            <w:tcW w:w="1613" w:type="dxa"/>
            <w:vAlign w:val="center"/>
          </w:tcPr>
          <w:p w14:paraId="1183B90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3,24</w:t>
            </w:r>
          </w:p>
        </w:tc>
        <w:tc>
          <w:tcPr>
            <w:tcW w:w="1783" w:type="dxa"/>
            <w:vAlign w:val="center"/>
          </w:tcPr>
          <w:p w14:paraId="055E410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D87859" w14:paraId="68D8C1D7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1D210BE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3671" w:type="dxa"/>
            <w:vAlign w:val="center"/>
          </w:tcPr>
          <w:p w14:paraId="17D39A4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46" w:type="dxa"/>
            <w:vAlign w:val="center"/>
          </w:tcPr>
          <w:p w14:paraId="2BD36AF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613" w:type="dxa"/>
            <w:vAlign w:val="center"/>
          </w:tcPr>
          <w:p w14:paraId="68BA79C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3,08</w:t>
            </w:r>
          </w:p>
        </w:tc>
        <w:tc>
          <w:tcPr>
            <w:tcW w:w="1783" w:type="dxa"/>
            <w:vAlign w:val="center"/>
          </w:tcPr>
          <w:p w14:paraId="54DE225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D87859" w14:paraId="6B51F94D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5E914B9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3671" w:type="dxa"/>
            <w:vAlign w:val="center"/>
          </w:tcPr>
          <w:p w14:paraId="070CDA3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446" w:type="dxa"/>
            <w:vAlign w:val="center"/>
          </w:tcPr>
          <w:p w14:paraId="131B151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3,36</w:t>
            </w:r>
          </w:p>
        </w:tc>
        <w:tc>
          <w:tcPr>
            <w:tcW w:w="1613" w:type="dxa"/>
            <w:vAlign w:val="center"/>
          </w:tcPr>
          <w:p w14:paraId="1105E3C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3,32</w:t>
            </w:r>
          </w:p>
        </w:tc>
        <w:tc>
          <w:tcPr>
            <w:tcW w:w="1783" w:type="dxa"/>
            <w:vAlign w:val="center"/>
          </w:tcPr>
          <w:p w14:paraId="2A005F3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D87859" w14:paraId="078720E6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42D5F8E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3671" w:type="dxa"/>
            <w:vAlign w:val="center"/>
          </w:tcPr>
          <w:p w14:paraId="25B9BDF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446" w:type="dxa"/>
            <w:vAlign w:val="center"/>
          </w:tcPr>
          <w:p w14:paraId="61B9414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4,38</w:t>
            </w:r>
          </w:p>
        </w:tc>
        <w:tc>
          <w:tcPr>
            <w:tcW w:w="1613" w:type="dxa"/>
            <w:vAlign w:val="center"/>
          </w:tcPr>
          <w:p w14:paraId="1B09785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</w:t>
            </w:r>
          </w:p>
        </w:tc>
        <w:tc>
          <w:tcPr>
            <w:tcW w:w="1783" w:type="dxa"/>
            <w:vAlign w:val="center"/>
          </w:tcPr>
          <w:p w14:paraId="555A62A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D87859" w14:paraId="3432C615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6605B99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3671" w:type="dxa"/>
            <w:vAlign w:val="center"/>
          </w:tcPr>
          <w:p w14:paraId="04AD01B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46" w:type="dxa"/>
            <w:vAlign w:val="center"/>
          </w:tcPr>
          <w:p w14:paraId="7C277DA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3,84</w:t>
            </w:r>
          </w:p>
        </w:tc>
        <w:tc>
          <w:tcPr>
            <w:tcW w:w="1613" w:type="dxa"/>
            <w:vAlign w:val="center"/>
          </w:tcPr>
          <w:p w14:paraId="120B738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3,42</w:t>
            </w:r>
          </w:p>
        </w:tc>
        <w:tc>
          <w:tcPr>
            <w:tcW w:w="1783" w:type="dxa"/>
            <w:vAlign w:val="center"/>
          </w:tcPr>
          <w:p w14:paraId="5C5B435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D87859" w14:paraId="72B3D5F7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1AE5E1E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3671" w:type="dxa"/>
            <w:vAlign w:val="center"/>
          </w:tcPr>
          <w:p w14:paraId="00193A3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446" w:type="dxa"/>
            <w:vAlign w:val="center"/>
          </w:tcPr>
          <w:p w14:paraId="62D9E4E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613" w:type="dxa"/>
            <w:vAlign w:val="center"/>
          </w:tcPr>
          <w:p w14:paraId="5C305FB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1783" w:type="dxa"/>
            <w:vAlign w:val="center"/>
          </w:tcPr>
          <w:p w14:paraId="46D4F47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D87859" w14:paraId="0BB73A6A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7824694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3671" w:type="dxa"/>
            <w:vAlign w:val="center"/>
          </w:tcPr>
          <w:p w14:paraId="27E7AF1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446" w:type="dxa"/>
            <w:vAlign w:val="center"/>
          </w:tcPr>
          <w:p w14:paraId="7E341D2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613" w:type="dxa"/>
            <w:vAlign w:val="center"/>
          </w:tcPr>
          <w:p w14:paraId="304E61C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4,46</w:t>
            </w:r>
          </w:p>
        </w:tc>
        <w:tc>
          <w:tcPr>
            <w:tcW w:w="1783" w:type="dxa"/>
            <w:vAlign w:val="center"/>
          </w:tcPr>
          <w:p w14:paraId="4A0A645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D87859" w14:paraId="75A2B2AA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0F48B6D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3671" w:type="dxa"/>
            <w:vAlign w:val="center"/>
          </w:tcPr>
          <w:p w14:paraId="739A669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446" w:type="dxa"/>
            <w:vAlign w:val="center"/>
          </w:tcPr>
          <w:p w14:paraId="055F641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w="1613" w:type="dxa"/>
            <w:vAlign w:val="center"/>
          </w:tcPr>
          <w:p w14:paraId="378F6BB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3,82</w:t>
            </w:r>
          </w:p>
        </w:tc>
        <w:tc>
          <w:tcPr>
            <w:tcW w:w="1783" w:type="dxa"/>
            <w:vAlign w:val="center"/>
          </w:tcPr>
          <w:p w14:paraId="14254A5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D87859" w14:paraId="2179137C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7DAD1EA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U-010</w:t>
            </w:r>
          </w:p>
        </w:tc>
        <w:tc>
          <w:tcPr>
            <w:tcW w:w="3671" w:type="dxa"/>
            <w:vAlign w:val="center"/>
          </w:tcPr>
          <w:p w14:paraId="757D4F3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446" w:type="dxa"/>
            <w:vAlign w:val="center"/>
          </w:tcPr>
          <w:p w14:paraId="635508D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613" w:type="dxa"/>
            <w:vAlign w:val="center"/>
          </w:tcPr>
          <w:p w14:paraId="5041C0F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1783" w:type="dxa"/>
            <w:vAlign w:val="center"/>
          </w:tcPr>
          <w:p w14:paraId="0594331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D87859" w14:paraId="0D4B2096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3CED47E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3671" w:type="dxa"/>
            <w:vAlign w:val="center"/>
          </w:tcPr>
          <w:p w14:paraId="75EB2F5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446" w:type="dxa"/>
            <w:vAlign w:val="center"/>
          </w:tcPr>
          <w:p w14:paraId="5A83398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613" w:type="dxa"/>
            <w:vAlign w:val="center"/>
          </w:tcPr>
          <w:p w14:paraId="7743AB4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3,22</w:t>
            </w:r>
          </w:p>
        </w:tc>
        <w:tc>
          <w:tcPr>
            <w:tcW w:w="1783" w:type="dxa"/>
            <w:vAlign w:val="center"/>
          </w:tcPr>
          <w:p w14:paraId="7A0E2FC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D87859" w14:paraId="4756B888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162DDEC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3671" w:type="dxa"/>
            <w:vAlign w:val="center"/>
          </w:tcPr>
          <w:p w14:paraId="78C757C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446" w:type="dxa"/>
            <w:vAlign w:val="center"/>
          </w:tcPr>
          <w:p w14:paraId="1280041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613" w:type="dxa"/>
            <w:vAlign w:val="center"/>
          </w:tcPr>
          <w:p w14:paraId="542A2EF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2,84</w:t>
            </w:r>
          </w:p>
        </w:tc>
        <w:tc>
          <w:tcPr>
            <w:tcW w:w="1783" w:type="dxa"/>
            <w:vAlign w:val="center"/>
          </w:tcPr>
          <w:p w14:paraId="715790B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D87859" w14:paraId="6695CFF7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64F2185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3671" w:type="dxa"/>
            <w:vAlign w:val="center"/>
          </w:tcPr>
          <w:p w14:paraId="369CA0C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ИИ-ассистент (заглушка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446" w:type="dxa"/>
            <w:vAlign w:val="center"/>
          </w:tcPr>
          <w:p w14:paraId="31D04CE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613" w:type="dxa"/>
            <w:vAlign w:val="center"/>
          </w:tcPr>
          <w:p w14:paraId="1F23219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3,54</w:t>
            </w:r>
          </w:p>
        </w:tc>
        <w:tc>
          <w:tcPr>
            <w:tcW w:w="1783" w:type="dxa"/>
            <w:vAlign w:val="center"/>
          </w:tcPr>
          <w:p w14:paraId="21CD933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D87859" w14:paraId="01A33BCC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1C5823E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3671" w:type="dxa"/>
            <w:vAlign w:val="center"/>
          </w:tcPr>
          <w:p w14:paraId="7C66215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Аналитика событий и обратная связь</w:t>
            </w:r>
          </w:p>
        </w:tc>
        <w:tc>
          <w:tcPr>
            <w:tcW w:w="1446" w:type="dxa"/>
            <w:vAlign w:val="center"/>
          </w:tcPr>
          <w:p w14:paraId="751A114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613" w:type="dxa"/>
            <w:vAlign w:val="center"/>
          </w:tcPr>
          <w:p w14:paraId="041672D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1783" w:type="dxa"/>
            <w:vAlign w:val="center"/>
          </w:tcPr>
          <w:p w14:paraId="6C40810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D87859" w14:paraId="5958BA11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6E39A89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3671" w:type="dxa"/>
            <w:vAlign w:val="center"/>
          </w:tcPr>
          <w:p w14:paraId="3505C4D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тексты и конфиденциальность</w:t>
            </w:r>
          </w:p>
        </w:tc>
        <w:tc>
          <w:tcPr>
            <w:tcW w:w="1446" w:type="dxa"/>
            <w:vAlign w:val="center"/>
          </w:tcPr>
          <w:p w14:paraId="395DF1A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4,22</w:t>
            </w:r>
          </w:p>
        </w:tc>
        <w:tc>
          <w:tcPr>
            <w:tcW w:w="1613" w:type="dxa"/>
            <w:vAlign w:val="center"/>
          </w:tcPr>
          <w:p w14:paraId="640D7E2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2,86</w:t>
            </w:r>
          </w:p>
        </w:tc>
        <w:tc>
          <w:tcPr>
            <w:tcW w:w="1783" w:type="dxa"/>
            <w:vAlign w:val="center"/>
          </w:tcPr>
          <w:p w14:paraId="74AE2F4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D87859" w14:paraId="76F9DD7A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3BE7010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3671" w:type="dxa"/>
            <w:vAlign w:val="center"/>
          </w:tcPr>
          <w:p w14:paraId="281E739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обращения в поддержку</w:t>
            </w:r>
          </w:p>
        </w:tc>
        <w:tc>
          <w:tcPr>
            <w:tcW w:w="1446" w:type="dxa"/>
            <w:vAlign w:val="center"/>
          </w:tcPr>
          <w:p w14:paraId="3345DEE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613" w:type="dxa"/>
            <w:vAlign w:val="center"/>
          </w:tcPr>
          <w:p w14:paraId="1A84CC0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783" w:type="dxa"/>
            <w:vAlign w:val="center"/>
          </w:tcPr>
          <w:p w14:paraId="73935A3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D87859" w14:paraId="06D9130F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6AB2935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3671" w:type="dxa"/>
            <w:vAlign w:val="center"/>
          </w:tcPr>
          <w:p w14:paraId="5FCA905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1446" w:type="dxa"/>
            <w:vAlign w:val="center"/>
          </w:tcPr>
          <w:p w14:paraId="790F8A5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613" w:type="dxa"/>
            <w:vAlign w:val="center"/>
          </w:tcPr>
          <w:p w14:paraId="643AB1F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3,92</w:t>
            </w:r>
          </w:p>
        </w:tc>
        <w:tc>
          <w:tcPr>
            <w:tcW w:w="1783" w:type="dxa"/>
            <w:vAlign w:val="center"/>
          </w:tcPr>
          <w:p w14:paraId="3ACA883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D87859" w14:paraId="2B797D27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50BCCED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3671" w:type="dxa"/>
            <w:vAlign w:val="center"/>
          </w:tcPr>
          <w:p w14:paraId="7657BDE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Реферальные механики</w:t>
            </w:r>
          </w:p>
        </w:tc>
        <w:tc>
          <w:tcPr>
            <w:tcW w:w="1446" w:type="dxa"/>
            <w:vAlign w:val="center"/>
          </w:tcPr>
          <w:p w14:paraId="1F1D692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2,29</w:t>
            </w:r>
          </w:p>
        </w:tc>
        <w:tc>
          <w:tcPr>
            <w:tcW w:w="1613" w:type="dxa"/>
            <w:vAlign w:val="center"/>
          </w:tcPr>
          <w:p w14:paraId="4657474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2,62</w:t>
            </w:r>
          </w:p>
        </w:tc>
        <w:tc>
          <w:tcPr>
            <w:tcW w:w="1783" w:type="dxa"/>
            <w:vAlign w:val="center"/>
          </w:tcPr>
          <w:p w14:paraId="1D56F17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D87859" w14:paraId="41AF4CA6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6EC319B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3671" w:type="dxa"/>
            <w:vAlign w:val="center"/>
          </w:tcPr>
          <w:p w14:paraId="4DBF0F9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446" w:type="dxa"/>
            <w:vAlign w:val="center"/>
          </w:tcPr>
          <w:p w14:paraId="35C6336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613" w:type="dxa"/>
            <w:vAlign w:val="center"/>
          </w:tcPr>
          <w:p w14:paraId="0FADDF1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783" w:type="dxa"/>
            <w:vAlign w:val="center"/>
          </w:tcPr>
          <w:p w14:paraId="1C5345F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D87859" w14:paraId="5787E6B8" w14:textId="77777777" w:rsidTr="00D87859">
        <w:trPr>
          <w:cantSplit/>
          <w:jc w:val="center"/>
        </w:trPr>
        <w:tc>
          <w:tcPr>
            <w:tcW w:w="841" w:type="dxa"/>
            <w:vAlign w:val="center"/>
          </w:tcPr>
          <w:p w14:paraId="7D1C602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3671" w:type="dxa"/>
            <w:vAlign w:val="center"/>
          </w:tcPr>
          <w:p w14:paraId="44A2C9C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Командный тариф</w:t>
            </w:r>
          </w:p>
        </w:tc>
        <w:tc>
          <w:tcPr>
            <w:tcW w:w="1446" w:type="dxa"/>
            <w:vAlign w:val="center"/>
          </w:tcPr>
          <w:p w14:paraId="3423EE4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2,77</w:t>
            </w:r>
          </w:p>
        </w:tc>
        <w:tc>
          <w:tcPr>
            <w:tcW w:w="1613" w:type="dxa"/>
            <w:vAlign w:val="center"/>
          </w:tcPr>
          <w:p w14:paraId="6178CD7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</w:t>
            </w:r>
          </w:p>
        </w:tc>
        <w:tc>
          <w:tcPr>
            <w:tcW w:w="1783" w:type="dxa"/>
            <w:vAlign w:val="center"/>
          </w:tcPr>
          <w:p w14:paraId="7270415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</w:tbl>
    <w:p w14:paraId="13AB168F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Средний балл первого релиза – 4,30, связь с ценностью – 4,4, технический риск – 1,9 (состав достаточно обоснован); среднее удержание и рост – 3,2. Для единиц, которые формула отнесла к «Не включать», релиз назначен вручную по методике 6.5: подсказки об оши</w:t>
      </w:r>
      <w:r>
        <w:rPr>
          <w:sz w:val="28"/>
        </w:rPr>
        <w:t xml:space="preserve">бках, ИИ-ассистент, «Мои диаграммы», профиль и документация – релиз 2 (удержание и качество), нотации </w:t>
      </w:r>
      <w:r>
        <w:rPr>
          <w:i/>
          <w:sz w:val="28"/>
        </w:rPr>
        <w:t>BPMN</w:t>
      </w:r>
      <w:r>
        <w:rPr>
          <w:sz w:val="28"/>
        </w:rPr>
        <w:t xml:space="preserve"> 2.0 – релиз 2, сети Петри и реферальные механики – релиз 3,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релиз 4.</w:t>
      </w:r>
    </w:p>
    <w:p w14:paraId="258D2D24" w14:textId="77777777" w:rsidR="00D87859" w:rsidRDefault="00166985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Подготовлено два варианта пла</w:t>
      </w:r>
      <w:r>
        <w:rPr>
          <w:sz w:val="28"/>
        </w:rPr>
        <w:t>на релиза 1.</w:t>
      </w:r>
    </w:p>
    <w:p w14:paraId="3409729B" w14:textId="77777777" w:rsidR="00D87859" w:rsidRDefault="00166985">
      <w:pPr>
        <w:pStyle w:val="a0"/>
        <w:keepNext/>
        <w:spacing w:before="0" w:after="0" w:line="360" w:lineRule="exact"/>
      </w:pPr>
      <w:r>
        <w:rPr>
          <w:sz w:val="28"/>
        </w:rPr>
        <w:t>Таблица 9 – Варианты плана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3059"/>
        <w:gridCol w:w="2949"/>
        <w:gridCol w:w="2105"/>
      </w:tblGrid>
      <w:tr w:rsidR="00D87859" w14:paraId="2B9A0628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1" w:type="dxa"/>
            <w:vAlign w:val="center"/>
          </w:tcPr>
          <w:p w14:paraId="697E647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3059" w:type="dxa"/>
            <w:vAlign w:val="center"/>
          </w:tcPr>
          <w:p w14:paraId="30E055D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Состав</w:t>
            </w:r>
          </w:p>
        </w:tc>
        <w:tc>
          <w:tcPr>
            <w:tcW w:w="2949" w:type="dxa"/>
            <w:vAlign w:val="center"/>
          </w:tcPr>
          <w:p w14:paraId="2949C63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Исключения</w:t>
            </w:r>
          </w:p>
        </w:tc>
        <w:tc>
          <w:tcPr>
            <w:tcW w:w="2105" w:type="dxa"/>
            <w:vAlign w:val="center"/>
          </w:tcPr>
          <w:p w14:paraId="0E45ECC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</w:tr>
      <w:tr w:rsidR="00D87859" w14:paraId="3E6B862A" w14:textId="77777777" w:rsidTr="00D87859">
        <w:trPr>
          <w:cantSplit/>
          <w:jc w:val="center"/>
        </w:trPr>
        <w:tc>
          <w:tcPr>
            <w:tcW w:w="1241" w:type="dxa"/>
            <w:vAlign w:val="center"/>
          </w:tcPr>
          <w:p w14:paraId="4EEB014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 «Быстрый выход»</w:t>
            </w:r>
          </w:p>
        </w:tc>
        <w:tc>
          <w:tcPr>
            <w:tcW w:w="3059" w:type="dxa"/>
            <w:vAlign w:val="center"/>
          </w:tcPr>
          <w:p w14:paraId="289CC4F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заявка 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без онлайн-оплаты: главная, возможности, тарифы, регистрация, выбор нотации, редактор, экспорт, правовые тексты, аналитика, поддержка</w:t>
            </w:r>
          </w:p>
        </w:tc>
        <w:tc>
          <w:tcPr>
            <w:tcW w:w="2949" w:type="dxa"/>
            <w:vAlign w:val="center"/>
          </w:tcPr>
          <w:p w14:paraId="213D8FE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Онлайн-оплата, ИИ-ассистент, подсказки, совместная работа</w:t>
            </w:r>
          </w:p>
        </w:tc>
        <w:tc>
          <w:tcPr>
            <w:tcW w:w="2105" w:type="dxa"/>
            <w:vAlign w:val="center"/>
          </w:tcPr>
          <w:p w14:paraId="51C645A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платить проверяется косвенно</w:t>
            </w:r>
          </w:p>
        </w:tc>
      </w:tr>
      <w:tr w:rsidR="00D87859" w14:paraId="709B88BB" w14:textId="77777777" w:rsidTr="00D87859">
        <w:trPr>
          <w:cantSplit/>
          <w:jc w:val="center"/>
        </w:trPr>
        <w:tc>
          <w:tcPr>
            <w:tcW w:w="1241" w:type="dxa"/>
            <w:vAlign w:val="center"/>
          </w:tcPr>
          <w:p w14:paraId="3E06D95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 «С оплатой»</w:t>
            </w:r>
          </w:p>
        </w:tc>
        <w:tc>
          <w:tcPr>
            <w:tcW w:w="3059" w:type="dxa"/>
            <w:vAlign w:val="center"/>
          </w:tcPr>
          <w:p w14:paraId="27CBCD0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Вариант А и онлайн-оплата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год), профиль с подпиской</w:t>
            </w:r>
          </w:p>
        </w:tc>
        <w:tc>
          <w:tcPr>
            <w:tcW w:w="2949" w:type="dxa"/>
            <w:vAlign w:val="center"/>
          </w:tcPr>
          <w:p w14:paraId="5085156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ИИ-ассистент, подсказки, совместная работа,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2105" w:type="dxa"/>
            <w:vAlign w:val="center"/>
          </w:tcPr>
          <w:p w14:paraId="1C93E3E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Нужны платежный провайдер и больший срок</w:t>
            </w:r>
          </w:p>
        </w:tc>
      </w:tr>
    </w:tbl>
    <w:p w14:paraId="19D97063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Рекомендуется вариант Б, если платежный провайдер будет выбран до релиза 1: один проверяемый способ </w:t>
      </w:r>
      <w:r>
        <w:rPr>
          <w:sz w:val="28"/>
        </w:rPr>
        <w:t>монетизации – граница экономии, которую методика запрещает сокращать; иначе вариант А как временный. Дорожная карта включает релизы 0–5 (прототип и правовые тексты; проверка ЦП; удержание и качество; рост аудитории; расширение; масштабирование). Реестр рис</w:t>
      </w:r>
      <w:r>
        <w:rPr>
          <w:sz w:val="28"/>
        </w:rPr>
        <w:t>ков содержит 8 записей, наибольшие индексы риска – разбор нотаций и совместное редактирование (по 20), платежный провайдер (16).</w:t>
      </w:r>
    </w:p>
    <w:p w14:paraId="45B94295" w14:textId="77777777" w:rsidR="00D87859" w:rsidRDefault="00166985">
      <w:pPr>
        <w:pStyle w:val="2"/>
        <w:spacing w:before="360" w:after="360" w:line="360" w:lineRule="exact"/>
        <w:ind w:firstLine="709"/>
      </w:pPr>
      <w:bookmarkStart w:id="20" w:name="_309f04629790da69637b174012fdebcdf0ce9e1"/>
      <w:bookmarkStart w:id="21" w:name="_Toc241856078"/>
      <w:bookmarkEnd w:id="18"/>
      <w:r>
        <w:rPr>
          <w:b/>
          <w:sz w:val="28"/>
        </w:rPr>
        <w:lastRenderedPageBreak/>
        <w:t>2.7 Сверка с проектной документацией NotaCode</w:t>
      </w:r>
      <w:bookmarkEnd w:id="21"/>
    </w:p>
    <w:p w14:paraId="6F3C25F1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Папка NotaCode/docs содержит собственные документы проекта: концепцию, </w:t>
      </w:r>
      <w:r>
        <w:rPr>
          <w:i/>
          <w:sz w:val="28"/>
        </w:rPr>
        <w:t>SMART</w:t>
      </w:r>
      <w:r>
        <w:rPr>
          <w:sz w:val="28"/>
        </w:rPr>
        <w:t>-цели</w:t>
      </w:r>
      <w:r>
        <w:rPr>
          <w:sz w:val="28"/>
        </w:rPr>
        <w:t xml:space="preserve">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архитектуру и план </w:t>
      </w:r>
      <w:r>
        <w:rPr>
          <w:i/>
          <w:sz w:val="28"/>
        </w:rPr>
        <w:t>Scrumban</w:t>
      </w:r>
      <w:r>
        <w:rPr>
          <w:sz w:val="28"/>
        </w:rPr>
        <w:t xml:space="preserve"> с границами </w:t>
      </w:r>
      <w:r>
        <w:rPr>
          <w:i/>
          <w:sz w:val="28"/>
        </w:rPr>
        <w:t>MVP</w:t>
      </w:r>
      <w:r>
        <w:rPr>
          <w:sz w:val="28"/>
        </w:rPr>
        <w:t>. По ним проверены допущения ЛР6; расхождения устранены в рабочих книгах 6.1–6.5.</w:t>
      </w:r>
    </w:p>
    <w:p w14:paraId="71888A41" w14:textId="77777777" w:rsidR="00D87859" w:rsidRDefault="00166985">
      <w:pPr>
        <w:pStyle w:val="a0"/>
        <w:keepNext/>
        <w:spacing w:before="0" w:after="0" w:line="360" w:lineRule="exact"/>
      </w:pPr>
      <w:r>
        <w:rPr>
          <w:sz w:val="28"/>
        </w:rPr>
        <w:t>Таблица 10 – Сверка допущений ЛР6 с документацией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6"/>
        <w:gridCol w:w="2605"/>
        <w:gridCol w:w="2501"/>
        <w:gridCol w:w="2553"/>
      </w:tblGrid>
      <w:tr w:rsidR="00D87859" w14:paraId="5BC152DD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95" w:type="dxa"/>
            <w:vAlign w:val="center"/>
          </w:tcPr>
          <w:p w14:paraId="1E2CDB9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2605" w:type="dxa"/>
            <w:vAlign w:val="center"/>
          </w:tcPr>
          <w:p w14:paraId="39F22DE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Документация проекта</w:t>
            </w:r>
          </w:p>
        </w:tc>
        <w:tc>
          <w:tcPr>
            <w:tcW w:w="2501" w:type="dxa"/>
            <w:vAlign w:val="center"/>
          </w:tcPr>
          <w:p w14:paraId="1AD84AF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Было в ЛР6</w:t>
            </w:r>
          </w:p>
        </w:tc>
        <w:tc>
          <w:tcPr>
            <w:tcW w:w="2553" w:type="dxa"/>
            <w:vAlign w:val="center"/>
          </w:tcPr>
          <w:p w14:paraId="76C0C13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D87859" w14:paraId="52EEE0E7" w14:textId="77777777" w:rsidTr="00D87859">
        <w:trPr>
          <w:cantSplit/>
          <w:jc w:val="center"/>
        </w:trPr>
        <w:tc>
          <w:tcPr>
            <w:tcW w:w="1695" w:type="dxa"/>
            <w:vAlign w:val="center"/>
          </w:tcPr>
          <w:p w14:paraId="2294DA1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Нотации первого релиза</w:t>
            </w:r>
          </w:p>
        </w:tc>
        <w:tc>
          <w:tcPr>
            <w:tcW w:w="2605" w:type="dxa"/>
            <w:vAlign w:val="center"/>
          </w:tcPr>
          <w:p w14:paraId="437FEDE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Волна 1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):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class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activity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state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2; сети Петри – волна 3</w:t>
            </w:r>
          </w:p>
        </w:tc>
        <w:tc>
          <w:tcPr>
            <w:tcW w:w="2501" w:type="dxa"/>
            <w:vAlign w:val="center"/>
          </w:tcPr>
          <w:p w14:paraId="1DD6F50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во втором релизе,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первом</w:t>
            </w:r>
          </w:p>
        </w:tc>
        <w:tc>
          <w:tcPr>
            <w:tcW w:w="2553" w:type="dxa"/>
            <w:vAlign w:val="center"/>
          </w:tcPr>
          <w:p w14:paraId="5A82471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волны 1 включены в первый релиз,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релиз 2, сети Петри – релиз 3</w:t>
            </w:r>
          </w:p>
        </w:tc>
      </w:tr>
      <w:tr w:rsidR="00D87859" w14:paraId="4623B66F" w14:textId="77777777" w:rsidTr="00D87859">
        <w:trPr>
          <w:cantSplit/>
          <w:jc w:val="center"/>
        </w:trPr>
        <w:tc>
          <w:tcPr>
            <w:tcW w:w="1695" w:type="dxa"/>
            <w:vAlign w:val="center"/>
          </w:tcPr>
          <w:p w14:paraId="3136CEB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2605" w:type="dxa"/>
            <w:vAlign w:val="center"/>
          </w:tcPr>
          <w:p w14:paraId="1EA42EC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все нотации, до 5 проектов, до 20 файлов, 20 версий,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код;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: без ограничений, все форматы, полная история, ИИ-квота;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или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2501" w:type="dxa"/>
            <w:vAlign w:val="center"/>
          </w:tcPr>
          <w:p w14:paraId="1BA4216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«Нотация недоступна 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»</w:t>
            </w:r>
          </w:p>
        </w:tc>
        <w:tc>
          <w:tcPr>
            <w:tcW w:w="2553" w:type="dxa"/>
            <w:vAlign w:val="center"/>
          </w:tcPr>
          <w:p w14:paraId="02A319D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Ограничитель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лимит проектов, версий и форматов экспорта</w:t>
            </w:r>
          </w:p>
        </w:tc>
      </w:tr>
      <w:tr w:rsidR="00D87859" w14:paraId="10776721" w14:textId="77777777" w:rsidTr="00D87859">
        <w:trPr>
          <w:cantSplit/>
          <w:jc w:val="center"/>
        </w:trPr>
        <w:tc>
          <w:tcPr>
            <w:tcW w:w="1695" w:type="dxa"/>
            <w:vAlign w:val="center"/>
          </w:tcPr>
          <w:p w14:paraId="631A8BE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2605" w:type="dxa"/>
            <w:vAlign w:val="center"/>
          </w:tcPr>
          <w:p w14:paraId="0C76FE8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 с четырьмя режимами; провайдеры и квоты – пос</w:t>
            </w:r>
            <w:r>
              <w:rPr>
                <w:sz w:val="24"/>
              </w:rPr>
              <w:t xml:space="preserve">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2501" w:type="dxa"/>
            <w:vAlign w:val="center"/>
          </w:tcPr>
          <w:p w14:paraId="4C0E7AE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 во втором релизе</w:t>
            </w:r>
          </w:p>
        </w:tc>
        <w:tc>
          <w:tcPr>
            <w:tcW w:w="2553" w:type="dxa"/>
            <w:vAlign w:val="center"/>
          </w:tcPr>
          <w:p w14:paraId="628E845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Заглушка в первом релизе, квоты в релизе 2</w:t>
            </w:r>
          </w:p>
        </w:tc>
      </w:tr>
      <w:tr w:rsidR="00D87859" w14:paraId="113B3CAA" w14:textId="77777777" w:rsidTr="00D87859">
        <w:trPr>
          <w:cantSplit/>
          <w:jc w:val="center"/>
        </w:trPr>
        <w:tc>
          <w:tcPr>
            <w:tcW w:w="1695" w:type="dxa"/>
            <w:vAlign w:val="center"/>
          </w:tcPr>
          <w:p w14:paraId="4FBC23F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правил нотации</w:t>
            </w:r>
          </w:p>
        </w:tc>
        <w:tc>
          <w:tcPr>
            <w:tcW w:w="2605" w:type="dxa"/>
            <w:vAlign w:val="center"/>
          </w:tcPr>
          <w:p w14:paraId="7FBBD54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 из отличий (</w:t>
            </w:r>
            <w:r>
              <w:rPr>
                <w:i/>
                <w:sz w:val="24"/>
              </w:rPr>
              <w:t>D-02</w:t>
            </w:r>
            <w:r>
              <w:rPr>
                <w:sz w:val="24"/>
              </w:rPr>
              <w:t xml:space="preserve">), эпик </w:t>
            </w:r>
            <w:r>
              <w:rPr>
                <w:i/>
                <w:sz w:val="24"/>
              </w:rPr>
              <w:t>E3</w:t>
            </w:r>
          </w:p>
        </w:tc>
        <w:tc>
          <w:tcPr>
            <w:tcW w:w="2501" w:type="dxa"/>
            <w:vAlign w:val="center"/>
          </w:tcPr>
          <w:p w14:paraId="63F1E0E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(доказательность 2)</w:t>
            </w:r>
          </w:p>
        </w:tc>
        <w:tc>
          <w:tcPr>
            <w:tcW w:w="2553" w:type="dxa"/>
            <w:vAlign w:val="center"/>
          </w:tcPr>
          <w:p w14:paraId="514CFAB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Остается гипотезой для рынка (конкуренты не проверялись), но входит в продукт</w:t>
            </w:r>
          </w:p>
        </w:tc>
      </w:tr>
      <w:tr w:rsidR="00D87859" w14:paraId="3A66728B" w14:textId="77777777" w:rsidTr="00D87859">
        <w:trPr>
          <w:cantSplit/>
          <w:jc w:val="center"/>
        </w:trPr>
        <w:tc>
          <w:tcPr>
            <w:tcW w:w="1695" w:type="dxa"/>
            <w:vAlign w:val="center"/>
          </w:tcPr>
          <w:p w14:paraId="2892F4B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и д</w:t>
            </w:r>
            <w:r>
              <w:rPr>
                <w:sz w:val="24"/>
              </w:rPr>
              <w:t>опущения</w:t>
            </w:r>
          </w:p>
        </w:tc>
        <w:tc>
          <w:tcPr>
            <w:tcW w:w="2605" w:type="dxa"/>
            <w:vAlign w:val="center"/>
          </w:tcPr>
          <w:p w14:paraId="28C3CC3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: 1 500 пользователей, 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не более 8 %; 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0; около 610 ч;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</w:t>
            </w:r>
          </w:p>
        </w:tc>
        <w:tc>
          <w:tcPr>
            <w:tcW w:w="2501" w:type="dxa"/>
            <w:vAlign w:val="center"/>
          </w:tcPr>
          <w:p w14:paraId="7A7EB78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Целевые значения приняты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проекта</w:t>
            </w:r>
            <w:r>
              <w:rPr>
                <w:sz w:val="24"/>
              </w:rPr>
              <w:t xml:space="preserve"> и порогам пилота (таблица 16)</w:t>
            </w:r>
          </w:p>
        </w:tc>
        <w:tc>
          <w:tcPr>
            <w:tcW w:w="2553" w:type="dxa"/>
            <w:vAlign w:val="center"/>
          </w:tcPr>
          <w:p w14:paraId="6A542D9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приняты как допущения проекта, помечены в рабочих книгах</w:t>
            </w:r>
          </w:p>
        </w:tc>
      </w:tr>
    </w:tbl>
    <w:p w14:paraId="0745132B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Дополнительно документация проекта указывает аналоги, которых нет в группе ЛР5: </w:t>
      </w:r>
      <w:r>
        <w:rPr>
          <w:i/>
          <w:sz w:val="28"/>
        </w:rPr>
        <w:t>Ramus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, </w:t>
      </w:r>
      <w:r>
        <w:rPr>
          <w:i/>
          <w:sz w:val="28"/>
        </w:rPr>
        <w:t>Structurizr</w:t>
      </w:r>
      <w:r>
        <w:rPr>
          <w:sz w:val="28"/>
        </w:rPr>
        <w:t xml:space="preserve">, </w:t>
      </w:r>
      <w:r>
        <w:rPr>
          <w:i/>
          <w:sz w:val="28"/>
        </w:rPr>
        <w:t>Gleek</w:t>
      </w:r>
      <w:r>
        <w:rPr>
          <w:sz w:val="28"/>
        </w:rPr>
        <w:t xml:space="preserve">, </w:t>
      </w:r>
      <w:r>
        <w:rPr>
          <w:i/>
          <w:sz w:val="28"/>
        </w:rPr>
        <w:t>Text2Diagram</w:t>
      </w:r>
      <w:r>
        <w:rPr>
          <w:sz w:val="28"/>
        </w:rPr>
        <w:t xml:space="preserve">; по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 </w:t>
      </w:r>
      <w:r>
        <w:rPr>
          <w:sz w:val="28"/>
        </w:rPr>
        <w:lastRenderedPageBreak/>
        <w:t>данные собраны 02.10.2026 (приложение В, таблица 15), по остальным не собирались (</w:t>
      </w:r>
      <w:r>
        <w:rPr>
          <w:sz w:val="28"/>
        </w:rPr>
        <w:t>🔲</w:t>
      </w:r>
      <w:r>
        <w:rPr>
          <w:sz w:val="28"/>
        </w:rPr>
        <w:t xml:space="preserve"> ДОСНЯТЬ).</w:t>
      </w:r>
    </w:p>
    <w:p w14:paraId="7FFD15D5" w14:textId="77777777" w:rsidR="00D87859" w:rsidRDefault="00166985">
      <w:pPr>
        <w:pStyle w:val="2"/>
        <w:spacing w:before="360" w:after="360" w:line="360" w:lineRule="exact"/>
        <w:ind w:firstLine="709"/>
      </w:pPr>
      <w:bookmarkStart w:id="22" w:name="_e8a83acea411a206cd5250d75a73a1a9bad8052"/>
      <w:bookmarkStart w:id="23" w:name="_Toc241856079"/>
      <w:bookmarkEnd w:id="20"/>
      <w:r>
        <w:rPr>
          <w:b/>
          <w:sz w:val="28"/>
        </w:rPr>
        <w:t>2.8 Расхождения ме</w:t>
      </w:r>
      <w:r>
        <w:rPr>
          <w:b/>
          <w:sz w:val="28"/>
        </w:rPr>
        <w:t>тодик и шаблонов</w:t>
      </w:r>
      <w:bookmarkEnd w:id="23"/>
    </w:p>
    <w:p w14:paraId="2B3B9BF1" w14:textId="77777777" w:rsidR="00D87859" w:rsidRDefault="00166985">
      <w:pPr>
        <w:pStyle w:val="FirstParagraph"/>
        <w:keepNext/>
        <w:spacing w:before="0" w:after="0" w:line="360" w:lineRule="exact"/>
      </w:pPr>
      <w:r>
        <w:rPr>
          <w:sz w:val="28"/>
        </w:rPr>
        <w:t>Таблица 11 – Расхождения и принятые решения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3"/>
        <w:gridCol w:w="4187"/>
        <w:gridCol w:w="3925"/>
      </w:tblGrid>
      <w:tr w:rsidR="00D87859" w14:paraId="056E7DFE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2" w:type="dxa"/>
            <w:vAlign w:val="center"/>
          </w:tcPr>
          <w:p w14:paraId="28DA474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4187" w:type="dxa"/>
            <w:vAlign w:val="center"/>
          </w:tcPr>
          <w:p w14:paraId="58EDBA7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Расхождение</w:t>
            </w:r>
          </w:p>
        </w:tc>
        <w:tc>
          <w:tcPr>
            <w:tcW w:w="3925" w:type="dxa"/>
            <w:vAlign w:val="center"/>
          </w:tcPr>
          <w:p w14:paraId="33169C1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D87859" w14:paraId="4A52AA6D" w14:textId="77777777" w:rsidTr="00D87859">
        <w:trPr>
          <w:cantSplit/>
          <w:jc w:val="center"/>
        </w:trPr>
        <w:tc>
          <w:tcPr>
            <w:tcW w:w="1242" w:type="dxa"/>
            <w:vAlign w:val="center"/>
          </w:tcPr>
          <w:p w14:paraId="7AE41AC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87" w:type="dxa"/>
            <w:vAlign w:val="center"/>
          </w:tcPr>
          <w:p w14:paraId="1BE3B27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Веса индекса проблемы в шаблоне (шкала 0–100) отличаются от формулы ИПП в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(шкала 1–5)</w:t>
            </w:r>
          </w:p>
        </w:tc>
        <w:tc>
          <w:tcPr>
            <w:tcW w:w="3925" w:type="dxa"/>
            <w:vAlign w:val="center"/>
          </w:tcPr>
          <w:p w14:paraId="09422A0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Применен шаблон; ИПП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рассчитан отдельно и приведен в таблице 3</w:t>
            </w:r>
          </w:p>
        </w:tc>
      </w:tr>
      <w:tr w:rsidR="00D87859" w14:paraId="2A91816D" w14:textId="77777777" w:rsidTr="00D87859">
        <w:trPr>
          <w:cantSplit/>
          <w:jc w:val="center"/>
        </w:trPr>
        <w:tc>
          <w:tcPr>
            <w:tcW w:w="1242" w:type="dxa"/>
            <w:vAlign w:val="center"/>
          </w:tcPr>
          <w:p w14:paraId="606102A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87" w:type="dxa"/>
            <w:vAlign w:val="center"/>
          </w:tcPr>
          <w:p w14:paraId="04B0499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 считает выручку как цену на число единиц и называет ее месячной</w:t>
            </w:r>
          </w:p>
        </w:tc>
        <w:tc>
          <w:tcPr>
            <w:tcW w:w="3925" w:type="dxa"/>
            <w:vAlign w:val="center"/>
          </w:tcPr>
          <w:p w14:paraId="7A04F0A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единиц – годовая оценка; выручка читается как годовая (65 360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</w:tr>
      <w:tr w:rsidR="00D87859" w14:paraId="4B138850" w14:textId="77777777" w:rsidTr="00D87859">
        <w:trPr>
          <w:cantSplit/>
          <w:jc w:val="center"/>
        </w:trPr>
        <w:tc>
          <w:tcPr>
            <w:tcW w:w="1242" w:type="dxa"/>
            <w:vAlign w:val="center"/>
          </w:tcPr>
          <w:p w14:paraId="2B1EFA2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4187" w:type="dxa"/>
            <w:vAlign w:val="center"/>
          </w:tcPr>
          <w:p w14:paraId="5E6F95E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Индекс сценария: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– взвешенная сумма из 7 критериев, шаблон – произведение четырех оценок на 20</w:t>
            </w:r>
          </w:p>
        </w:tc>
        <w:tc>
          <w:tcPr>
            <w:tcW w:w="3925" w:type="dxa"/>
            <w:vAlign w:val="center"/>
          </w:tcPr>
          <w:p w14:paraId="79D7137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Применен шаблон</w:t>
            </w:r>
          </w:p>
        </w:tc>
      </w:tr>
      <w:tr w:rsidR="00D87859" w14:paraId="1561F16F" w14:textId="77777777" w:rsidTr="00D87859">
        <w:trPr>
          <w:cantSplit/>
          <w:jc w:val="center"/>
        </w:trPr>
        <w:tc>
          <w:tcPr>
            <w:tcW w:w="1242" w:type="dxa"/>
            <w:vAlign w:val="center"/>
          </w:tcPr>
          <w:p w14:paraId="4761401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4187" w:type="dxa"/>
            <w:vAlign w:val="center"/>
          </w:tcPr>
          <w:p w14:paraId="78E4F38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ИРП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(0–5, 9 показателей) и два балла шаблона (1–5, 10 критериев)</w:t>
            </w:r>
          </w:p>
        </w:tc>
        <w:tc>
          <w:tcPr>
            <w:tcW w:w="3925" w:type="dxa"/>
            <w:vAlign w:val="center"/>
          </w:tcPr>
          <w:p w14:paraId="025F198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Применены баллы шаблона</w:t>
            </w:r>
          </w:p>
        </w:tc>
      </w:tr>
    </w:tbl>
    <w:p w14:paraId="6977F010" w14:textId="77777777" w:rsidR="00D87859" w:rsidRDefault="00166985">
      <w:pPr>
        <w:pStyle w:val="1"/>
        <w:pageBreakBefore/>
        <w:spacing w:before="0" w:after="360" w:line="360" w:lineRule="exact"/>
        <w:ind w:firstLine="709"/>
      </w:pPr>
      <w:bookmarkStart w:id="24" w:name="_b8eca0da10fbb0e5f07184693c8a19b650446ee"/>
      <w:bookmarkStart w:id="25" w:name="_Toc241856080"/>
      <w:bookmarkEnd w:id="22"/>
      <w:bookmarkEnd w:id="2"/>
      <w:r>
        <w:rPr>
          <w:b/>
          <w:sz w:val="28"/>
        </w:rPr>
        <w:lastRenderedPageBreak/>
        <w:t>3 ПРОВЕРКА ПО КРИТЕРИЯМ МЕТОДИК</w:t>
      </w:r>
      <w:bookmarkEnd w:id="25"/>
    </w:p>
    <w:p w14:paraId="39418442" w14:textId="77777777" w:rsidR="00D87859" w:rsidRDefault="00166985">
      <w:pPr>
        <w:pStyle w:val="FirstParagraph"/>
        <w:keepNext/>
        <w:spacing w:before="0" w:after="0" w:line="360" w:lineRule="exact"/>
      </w:pPr>
      <w:r>
        <w:rPr>
          <w:sz w:val="28"/>
        </w:rPr>
        <w:t>Таблица 12 – Контрольные лист</w:t>
      </w:r>
      <w:r>
        <w:rPr>
          <w:sz w:val="28"/>
        </w:rPr>
        <w:t>ы готовности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35"/>
        <w:gridCol w:w="4101"/>
        <w:gridCol w:w="4019"/>
      </w:tblGrid>
      <w:tr w:rsidR="00D87859" w14:paraId="41D40183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34" w:type="dxa"/>
            <w:vAlign w:val="center"/>
          </w:tcPr>
          <w:p w14:paraId="217BA7C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4101" w:type="dxa"/>
            <w:vAlign w:val="center"/>
          </w:tcPr>
          <w:p w14:paraId="1FE041E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4019" w:type="dxa"/>
            <w:vAlign w:val="center"/>
          </w:tcPr>
          <w:p w14:paraId="794E099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D87859" w14:paraId="62DF1F00" w14:textId="77777777" w:rsidTr="00D87859">
        <w:trPr>
          <w:cantSplit/>
          <w:jc w:val="center"/>
        </w:trPr>
        <w:tc>
          <w:tcPr>
            <w:tcW w:w="1234" w:type="dxa"/>
            <w:vAlign w:val="center"/>
          </w:tcPr>
          <w:p w14:paraId="7D4AD60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3B01C9C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Опорная проблема подтверждена источниками; ЦП содержит сегмент, проблему, результат, механизм, отличие, доказательство</w:t>
            </w:r>
          </w:p>
        </w:tc>
        <w:tc>
          <w:tcPr>
            <w:tcW w:w="4019" w:type="dxa"/>
            <w:vAlign w:val="center"/>
          </w:tcPr>
          <w:p w14:paraId="4EA674E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D87859" w14:paraId="3DB4C8B4" w14:textId="77777777" w:rsidTr="00D87859">
        <w:trPr>
          <w:cantSplit/>
          <w:jc w:val="center"/>
        </w:trPr>
        <w:tc>
          <w:tcPr>
            <w:tcW w:w="1234" w:type="dxa"/>
            <w:vAlign w:val="center"/>
          </w:tcPr>
          <w:p w14:paraId="24B52A7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552B5E3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 понятна клиенту и связана с результатом</w:t>
            </w:r>
          </w:p>
        </w:tc>
        <w:tc>
          <w:tcPr>
            <w:tcW w:w="4019" w:type="dxa"/>
            <w:vAlign w:val="center"/>
          </w:tcPr>
          <w:p w14:paraId="7BCB34C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(спрос не проверен)</w:t>
            </w:r>
          </w:p>
        </w:tc>
      </w:tr>
      <w:tr w:rsidR="00D87859" w14:paraId="7EEF7473" w14:textId="77777777" w:rsidTr="00D87859">
        <w:trPr>
          <w:cantSplit/>
          <w:jc w:val="center"/>
        </w:trPr>
        <w:tc>
          <w:tcPr>
            <w:tcW w:w="1234" w:type="dxa"/>
            <w:vAlign w:val="center"/>
          </w:tcPr>
          <w:p w14:paraId="5B84788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0410DCC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Показатели проверки спроса, ценности и удержания определены</w:t>
            </w:r>
          </w:p>
        </w:tc>
        <w:tc>
          <w:tcPr>
            <w:tcW w:w="4019" w:type="dxa"/>
            <w:vAlign w:val="center"/>
          </w:tcPr>
          <w:p w14:paraId="15F1F92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 (целевые значения приняты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проекта)</w:t>
            </w:r>
          </w:p>
        </w:tc>
      </w:tr>
      <w:tr w:rsidR="00D87859" w14:paraId="2E67970E" w14:textId="77777777" w:rsidTr="00D87859">
        <w:trPr>
          <w:cantSplit/>
          <w:jc w:val="center"/>
        </w:trPr>
        <w:tc>
          <w:tcPr>
            <w:tcW w:w="1234" w:type="dxa"/>
            <w:vAlign w:val="center"/>
          </w:tcPr>
          <w:p w14:paraId="43535D9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4101" w:type="dxa"/>
            <w:vAlign w:val="center"/>
          </w:tcPr>
          <w:p w14:paraId="7039F61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Полнота не ниже 70 % для первичной версии</w:t>
            </w:r>
          </w:p>
        </w:tc>
        <w:tc>
          <w:tcPr>
            <w:tcW w:w="4019" w:type="dxa"/>
            <w:vAlign w:val="center"/>
          </w:tcPr>
          <w:p w14:paraId="7AA1DB5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(71 %)</w:t>
            </w:r>
          </w:p>
        </w:tc>
      </w:tr>
      <w:tr w:rsidR="00D87859" w14:paraId="7492A38C" w14:textId="77777777" w:rsidTr="00D87859">
        <w:trPr>
          <w:cantSplit/>
          <w:jc w:val="center"/>
        </w:trPr>
        <w:tc>
          <w:tcPr>
            <w:tcW w:w="1234" w:type="dxa"/>
            <w:vAlign w:val="center"/>
          </w:tcPr>
          <w:p w14:paraId="571ACBD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4101" w:type="dxa"/>
            <w:vAlign w:val="center"/>
          </w:tcPr>
          <w:p w14:paraId="3A0A526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Полнота не ниже 85 % для стратегического решения</w:t>
            </w:r>
          </w:p>
        </w:tc>
        <w:tc>
          <w:tcPr>
            <w:tcW w:w="4019" w:type="dxa"/>
            <w:vAlign w:val="center"/>
          </w:tcPr>
          <w:p w14:paraId="3907A00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(гипотезы по блок</w:t>
            </w:r>
            <w:r>
              <w:rPr>
                <w:sz w:val="24"/>
              </w:rPr>
              <w:t>ам 8–11)</w:t>
            </w:r>
          </w:p>
        </w:tc>
      </w:tr>
      <w:tr w:rsidR="00D87859" w14:paraId="68BEB4E4" w14:textId="77777777" w:rsidTr="00D87859">
        <w:trPr>
          <w:cantSplit/>
          <w:jc w:val="center"/>
        </w:trPr>
        <w:tc>
          <w:tcPr>
            <w:tcW w:w="1234" w:type="dxa"/>
            <w:vAlign w:val="center"/>
          </w:tcPr>
          <w:p w14:paraId="389939D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4101" w:type="dxa"/>
            <w:vAlign w:val="center"/>
          </w:tcPr>
          <w:p w14:paraId="694D541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сценарии первой ценности, регулярного использования, оплаты, поддержки</w:t>
            </w:r>
          </w:p>
        </w:tc>
        <w:tc>
          <w:tcPr>
            <w:tcW w:w="4019" w:type="dxa"/>
            <w:vAlign w:val="center"/>
          </w:tcPr>
          <w:p w14:paraId="56A08FE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D87859" w14:paraId="566A18BF" w14:textId="77777777" w:rsidTr="00D87859">
        <w:trPr>
          <w:cantSplit/>
          <w:jc w:val="center"/>
        </w:trPr>
        <w:tc>
          <w:tcPr>
            <w:tcW w:w="1234" w:type="dxa"/>
            <w:vAlign w:val="center"/>
          </w:tcPr>
          <w:p w14:paraId="772E6C5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4101" w:type="dxa"/>
            <w:vAlign w:val="center"/>
          </w:tcPr>
          <w:p w14:paraId="4AFF137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сценариев определены метрики успеха</w:t>
            </w:r>
          </w:p>
        </w:tc>
        <w:tc>
          <w:tcPr>
            <w:tcW w:w="4019" w:type="dxa"/>
            <w:vAlign w:val="center"/>
          </w:tcPr>
          <w:p w14:paraId="369A3ED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 (метрика названа, целевое значение –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и порогам пилота, таблица 16)</w:t>
            </w:r>
          </w:p>
        </w:tc>
      </w:tr>
      <w:tr w:rsidR="00D87859" w14:paraId="51F1E492" w14:textId="77777777" w:rsidTr="00D87859">
        <w:trPr>
          <w:cantSplit/>
          <w:jc w:val="center"/>
        </w:trPr>
        <w:tc>
          <w:tcPr>
            <w:tcW w:w="1234" w:type="dxa"/>
            <w:vAlign w:val="center"/>
          </w:tcPr>
          <w:p w14:paraId="3F44324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6.4</w:t>
            </w:r>
          </w:p>
        </w:tc>
        <w:tc>
          <w:tcPr>
            <w:tcW w:w="4101" w:type="dxa"/>
            <w:vAlign w:val="center"/>
          </w:tcPr>
          <w:p w14:paraId="36498DE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 каждого сценария есть страница или экран; описаны состояния и ошибки</w:t>
            </w:r>
          </w:p>
        </w:tc>
        <w:tc>
          <w:tcPr>
            <w:tcW w:w="4019" w:type="dxa"/>
            <w:vAlign w:val="center"/>
          </w:tcPr>
          <w:p w14:paraId="3ED6CFE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(для 6 ключевых единиц)</w:t>
            </w:r>
          </w:p>
        </w:tc>
      </w:tr>
      <w:tr w:rsidR="00D87859" w14:paraId="17949217" w14:textId="77777777" w:rsidTr="00D87859">
        <w:trPr>
          <w:cantSplit/>
          <w:jc w:val="center"/>
        </w:trPr>
        <w:tc>
          <w:tcPr>
            <w:tcW w:w="1234" w:type="dxa"/>
            <w:vAlign w:val="center"/>
          </w:tcPr>
          <w:p w14:paraId="47DA9C3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4101" w:type="dxa"/>
            <w:vAlign w:val="center"/>
          </w:tcPr>
          <w:p w14:paraId="28A7C86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сохраняет ЦП, основной сценарий, единицу монетизации, доверие и аналитику</w:t>
            </w:r>
          </w:p>
        </w:tc>
        <w:tc>
          <w:tcPr>
            <w:tcW w:w="4019" w:type="dxa"/>
            <w:vAlign w:val="center"/>
          </w:tcPr>
          <w:p w14:paraId="47BF791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D87859" w14:paraId="5B5B9140" w14:textId="77777777" w:rsidTr="00D87859">
        <w:trPr>
          <w:cantSplit/>
          <w:jc w:val="center"/>
        </w:trPr>
        <w:tc>
          <w:tcPr>
            <w:tcW w:w="1234" w:type="dxa"/>
            <w:vAlign w:val="center"/>
          </w:tcPr>
          <w:p w14:paraId="39B53B1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4101" w:type="dxa"/>
            <w:vAlign w:val="center"/>
          </w:tcPr>
          <w:p w14:paraId="78A7FCA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Сроки, бю</w:t>
            </w:r>
            <w:r>
              <w:rPr>
                <w:sz w:val="24"/>
              </w:rPr>
              <w:t>джет и даты релизов определены</w:t>
            </w:r>
          </w:p>
        </w:tc>
        <w:tc>
          <w:tcPr>
            <w:tcW w:w="4019" w:type="dxa"/>
            <w:vAlign w:val="center"/>
          </w:tcPr>
          <w:p w14:paraId="5F9467B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частично: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 по документации; релизы 2 и 3 и бюджет – допущения (таблица 16)</w:t>
            </w:r>
          </w:p>
        </w:tc>
      </w:tr>
    </w:tbl>
    <w:p w14:paraId="62E01FD0" w14:textId="77777777" w:rsidR="00D87859" w:rsidRDefault="00166985">
      <w:pPr>
        <w:pStyle w:val="1"/>
        <w:pageBreakBefore/>
        <w:spacing w:before="0" w:after="360" w:line="360" w:lineRule="exact"/>
        <w:jc w:val="center"/>
      </w:pPr>
      <w:bookmarkStart w:id="26" w:name="_выводы"/>
      <w:bookmarkStart w:id="27" w:name="_Toc241856081"/>
      <w:bookmarkEnd w:id="24"/>
      <w:r>
        <w:rPr>
          <w:b/>
          <w:sz w:val="28"/>
        </w:rPr>
        <w:lastRenderedPageBreak/>
        <w:t>ВЫВОДЫ</w:t>
      </w:r>
      <w:bookmarkEnd w:id="27"/>
    </w:p>
    <w:p w14:paraId="4B31470D" w14:textId="77777777" w:rsidR="00D87859" w:rsidRDefault="00166985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Опорная проблема </w:t>
      </w:r>
      <w:r>
        <w:rPr>
          <w:i/>
          <w:sz w:val="28"/>
        </w:rPr>
        <w:t>NotaCode</w:t>
      </w:r>
      <w:r>
        <w:rPr>
          <w:sz w:val="28"/>
        </w:rPr>
        <w:t xml:space="preserve"> – отсутствие единого инструмента для всех нотаций проекта (индекс проблемы 74); ценностное предложение сформулировано по формуле методики, ИКЦП 3,83 – требуется уточнение на клиентах.</w:t>
      </w:r>
    </w:p>
    <w:p w14:paraId="3C7FAB6B" w14:textId="77777777" w:rsidR="00D87859" w:rsidRDefault="00166985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40 </w:t>
      </w:r>
      <w:r>
        <w:rPr>
          <w:i/>
          <w:sz w:val="28"/>
        </w:rPr>
        <w:t>USD</w:t>
      </w:r>
      <w:r>
        <w:rPr>
          <w:sz w:val="28"/>
        </w:rPr>
        <w:t xml:space="preserve"> в год) при бесп</w:t>
      </w:r>
      <w:r>
        <w:rPr>
          <w:sz w:val="28"/>
        </w:rPr>
        <w:t xml:space="preserve">латном уровне </w:t>
      </w:r>
      <w:r>
        <w:rPr>
          <w:i/>
          <w:sz w:val="28"/>
        </w:rPr>
        <w:t>Free</w:t>
      </w:r>
      <w:r>
        <w:rPr>
          <w:sz w:val="28"/>
        </w:rPr>
        <w:t>; потенциал доступного рынка (</w:t>
      </w:r>
      <w:r>
        <w:rPr>
          <w:i/>
          <w:sz w:val="28"/>
        </w:rPr>
        <w:t>SAM</w:t>
      </w:r>
      <w:r>
        <w:rPr>
          <w:sz w:val="28"/>
        </w:rPr>
        <w:t>) 65 360 </w:t>
      </w:r>
      <w:r>
        <w:rPr>
          <w:i/>
          <w:sz w:val="28"/>
        </w:rPr>
        <w:t>USD</w:t>
      </w:r>
      <w:r>
        <w:rPr>
          <w:sz w:val="28"/>
        </w:rPr>
        <w:t xml:space="preserve"> в год при 1 634 платящих пользователях; это верхняя оценка, а не достижимая выручка (достижимая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 xml:space="preserve"> по ЛР2-3).</w:t>
      </w:r>
    </w:p>
    <w:p w14:paraId="08DFFEB7" w14:textId="77777777" w:rsidR="00D87859" w:rsidRDefault="00166985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Канвас заполнен полностью, полнота 71 %, доказа</w:t>
      </w:r>
      <w:r>
        <w:rPr>
          <w:sz w:val="28"/>
        </w:rPr>
        <w:t>тельность 58 %: сегменты подтверждены, блоки ресурсов, деятельности, партнеров и затрат – гипотезы.</w:t>
      </w:r>
    </w:p>
    <w:p w14:paraId="143B79F7" w14:textId="77777777" w:rsidR="00D87859" w:rsidRDefault="00166985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Бизнес-логика записана в трех версиях; описаны 12 сценариев и 13 требований; контрольный лист связности пройден (10 из 10).</w:t>
      </w:r>
    </w:p>
    <w:p w14:paraId="48C2B725" w14:textId="77777777" w:rsidR="00D87859" w:rsidRDefault="00166985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Выведено 13 единиц интерфейса (6</w:t>
      </w:r>
      <w:r>
        <w:rPr>
          <w:sz w:val="28"/>
        </w:rPr>
        <w:t xml:space="preserve"> страниц и 7 экранов), покрытие сценариев 100 %.</w:t>
      </w:r>
    </w:p>
    <w:p w14:paraId="70F8EC0B" w14:textId="77777777" w:rsidR="00D87859" w:rsidRDefault="00166985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В первый релиз рекомендованы 10 из 20 единиц; подготовлены два варианта плана, рекомендован вариант с онлайн-оплатой </w:t>
      </w:r>
      <w:r>
        <w:rPr>
          <w:i/>
          <w:sz w:val="28"/>
        </w:rPr>
        <w:t>Pro</w:t>
      </w:r>
      <w:r>
        <w:rPr>
          <w:sz w:val="28"/>
        </w:rPr>
        <w:t xml:space="preserve">. Оценки экспертные; для окончательных решений нужны интервью, проверка спроса и цены, </w:t>
      </w:r>
      <w:r>
        <w:rPr>
          <w:sz w:val="28"/>
        </w:rPr>
        <w:t>срок и бюджет (приложение Б).</w:t>
      </w:r>
    </w:p>
    <w:p w14:paraId="18844787" w14:textId="77777777" w:rsidR="00D87859" w:rsidRDefault="00166985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Данные 02.10.2026 (49 отзывов, </w:t>
      </w:r>
      <w:r>
        <w:rPr>
          <w:i/>
          <w:sz w:val="28"/>
        </w:rPr>
        <w:t>Sparx</w:t>
      </w:r>
      <w:r>
        <w:rPr>
          <w:sz w:val="28"/>
        </w:rPr>
        <w:t xml:space="preserve">, сгенерированный опрос, реклама) подтверждают опорную проблему и требование «экспорт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 в </w:t>
      </w:r>
      <w:r>
        <w:rPr>
          <w:i/>
          <w:sz w:val="28"/>
        </w:rPr>
        <w:t>Free</w:t>
      </w:r>
      <w:r>
        <w:rPr>
          <w:sz w:val="28"/>
        </w:rPr>
        <w:t>» (приложение В); экономика на пользователя, сроки и пороги пилота приняты допущениями (</w:t>
      </w:r>
      <w:r>
        <w:rPr>
          <w:sz w:val="28"/>
        </w:rPr>
        <w:t>таблица 16) и подлежат проверке.</w:t>
      </w:r>
    </w:p>
    <w:p w14:paraId="25B8BE51" w14:textId="77777777" w:rsidR="00D87859" w:rsidRDefault="00166985">
      <w:pPr>
        <w:pStyle w:val="1"/>
        <w:pageBreakBefore/>
        <w:spacing w:before="0" w:after="360" w:line="360" w:lineRule="exact"/>
        <w:jc w:val="center"/>
      </w:pPr>
      <w:bookmarkStart w:id="28" w:name="_274f6a444530ef90b0479dabf3d210f01e97699"/>
      <w:bookmarkStart w:id="29" w:name="_Toc241856082"/>
      <w:bookmarkEnd w:id="26"/>
      <w:r>
        <w:rPr>
          <w:b/>
          <w:sz w:val="28"/>
        </w:rPr>
        <w:lastRenderedPageBreak/>
        <w:t>СПИСОК ИСПОЛЬЗОВАННЫХ ИСТОЧНИКОВ</w:t>
      </w:r>
      <w:bookmarkEnd w:id="29"/>
    </w:p>
    <w:p w14:paraId="3B69ECB6" w14:textId="77777777" w:rsidR="00D87859" w:rsidRDefault="00166985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формулирования ценностного предложения и цифрового товара: материалы курса «Электронный бизнес». – Файл: Материалы/Методика_формулирования_ценностного_предложения_и_цифрового_товара</w:t>
      </w:r>
      <w:r>
        <w:rPr>
          <w:sz w:val="28"/>
        </w:rPr>
        <w:t>.docx.</w:t>
      </w:r>
    </w:p>
    <w:p w14:paraId="69AAE04D" w14:textId="77777777" w:rsidR="00D87859" w:rsidRDefault="00166985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сборки бизнес-модели по Канвас на основе анализа: материалы курса «Электронный бизнес». – Файл: Материалы/Методика_сборки_бизнес_модели_по_Канвас_на_основе_анализа.docx.</w:t>
      </w:r>
    </w:p>
    <w:p w14:paraId="5B6BD02C" w14:textId="77777777" w:rsidR="00D87859" w:rsidRDefault="00166985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формулирования бизнес-логики и пользовательских сценариев: ма</w:t>
      </w:r>
      <w:r>
        <w:rPr>
          <w:sz w:val="28"/>
        </w:rPr>
        <w:t>териалы курса «Электронный бизнес». – Файл: Материалы/Методика_формулирования_бизнес_логики_и_пользовательских_сценариев.docx.</w:t>
      </w:r>
    </w:p>
    <w:p w14:paraId="521E1EE5" w14:textId="77777777" w:rsidR="00D87859" w:rsidRDefault="00166985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перехода к страницам и экранам сайта или приложения: материалы курса «Электронный бизнес». – Файл: Материалы/Методика_пе</w:t>
      </w:r>
      <w:r>
        <w:rPr>
          <w:sz w:val="28"/>
        </w:rPr>
        <w:t>рехода_к_страницам_и_экранам_сайта_или_приложения.docx.</w:t>
      </w:r>
    </w:p>
    <w:p w14:paraId="68941B25" w14:textId="77777777" w:rsidR="00D87859" w:rsidRDefault="00166985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деления разработки сайта на релизы: материалы курса «Электронный бизнес». – Файл: Материалы/Методика_деления_разработки_сайта_на_релизы.docx.</w:t>
      </w:r>
    </w:p>
    <w:p w14:paraId="14E2401F" w14:textId="77777777" w:rsidR="00D87859" w:rsidRDefault="00166985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Хаджинова, К. А. Отчеты по лабораторным работам Л</w:t>
      </w:r>
      <w:r>
        <w:rPr>
          <w:sz w:val="28"/>
        </w:rPr>
        <w:t xml:space="preserve">Р1–ЛР5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46C2AB65" w14:textId="77777777" w:rsidR="00D87859" w:rsidRDefault="00166985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</w:p>
    <w:p w14:paraId="35361C21" w14:textId="77777777" w:rsidR="00D87859" w:rsidRDefault="00166985">
      <w:pPr>
        <w:pStyle w:val="1"/>
        <w:keepNext w:val="0"/>
        <w:pageBreakBefore/>
        <w:spacing w:before="0" w:after="0" w:line="360" w:lineRule="exact"/>
        <w:jc w:val="center"/>
      </w:pPr>
      <w:bookmarkStart w:id="30" w:name="_0d652d9c320698e7c8068993b30a2dd7ee59c14"/>
      <w:bookmarkStart w:id="31" w:name="_Toc241856083"/>
      <w:bookmarkEnd w:id="28"/>
      <w:r>
        <w:rPr>
          <w:b/>
          <w:sz w:val="28"/>
        </w:rPr>
        <w:lastRenderedPageBreak/>
        <w:t>ПРИЛОЖЕНИЕ А</w:t>
      </w:r>
      <w:bookmarkEnd w:id="31"/>
    </w:p>
    <w:p w14:paraId="77E2010A" w14:textId="77777777" w:rsidR="00D87859" w:rsidRDefault="00166985">
      <w:pPr>
        <w:spacing w:after="0" w:line="360" w:lineRule="exact"/>
        <w:jc w:val="center"/>
      </w:pPr>
      <w:r>
        <w:rPr>
          <w:sz w:val="28"/>
        </w:rPr>
        <w:t>(обязат</w:t>
      </w:r>
      <w:r>
        <w:rPr>
          <w:sz w:val="28"/>
        </w:rPr>
        <w:t>ельное)</w:t>
      </w:r>
    </w:p>
    <w:p w14:paraId="344EE1C8" w14:textId="77777777" w:rsidR="00D87859" w:rsidRDefault="00166985">
      <w:pPr>
        <w:spacing w:after="360" w:line="360" w:lineRule="exact"/>
        <w:jc w:val="center"/>
      </w:pPr>
      <w:r>
        <w:rPr>
          <w:b/>
          <w:sz w:val="28"/>
        </w:rPr>
        <w:t>Перечень файлов работы</w:t>
      </w:r>
    </w:p>
    <w:p w14:paraId="513886F4" w14:textId="77777777" w:rsidR="00D87859" w:rsidRDefault="00166985">
      <w:pPr>
        <w:pStyle w:val="FirstParagraph"/>
        <w:keepNext/>
        <w:spacing w:before="0" w:after="0" w:line="360" w:lineRule="exact"/>
      </w:pPr>
      <w:r>
        <w:rPr>
          <w:sz w:val="28"/>
        </w:rPr>
        <w:t>Таблица 13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71"/>
        <w:gridCol w:w="3184"/>
      </w:tblGrid>
      <w:tr w:rsidR="00D87859" w14:paraId="5E1489F7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71" w:type="dxa"/>
            <w:vAlign w:val="center"/>
          </w:tcPr>
          <w:p w14:paraId="009E1B8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или папка</w:t>
            </w:r>
          </w:p>
        </w:tc>
        <w:tc>
          <w:tcPr>
            <w:tcW w:w="3184" w:type="dxa"/>
            <w:vAlign w:val="center"/>
          </w:tcPr>
          <w:p w14:paraId="4C93D30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D87859" w14:paraId="68C2F34F" w14:textId="77777777" w:rsidTr="00D87859">
        <w:trPr>
          <w:cantSplit/>
          <w:jc w:val="center"/>
        </w:trPr>
        <w:tc>
          <w:tcPr>
            <w:tcW w:w="6171" w:type="dxa"/>
            <w:vAlign w:val="center"/>
          </w:tcPr>
          <w:p w14:paraId="54FDB1C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Excel/6_1_cennostnoe_predlozhenie_NotaCode.xlsx</w:t>
            </w:r>
          </w:p>
        </w:tc>
        <w:tc>
          <w:tcPr>
            <w:tcW w:w="3184" w:type="dxa"/>
            <w:vAlign w:val="center"/>
          </w:tcPr>
          <w:p w14:paraId="239A127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6.1</w:t>
            </w:r>
          </w:p>
        </w:tc>
      </w:tr>
      <w:tr w:rsidR="00D87859" w14:paraId="49E1BC2D" w14:textId="77777777" w:rsidTr="00D87859">
        <w:trPr>
          <w:cantSplit/>
          <w:jc w:val="center"/>
        </w:trPr>
        <w:tc>
          <w:tcPr>
            <w:tcW w:w="6171" w:type="dxa"/>
            <w:vAlign w:val="center"/>
          </w:tcPr>
          <w:p w14:paraId="19FD119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Excel/6_2_biznes_model_kanvas_NotaCode.xlsx</w:t>
            </w:r>
          </w:p>
        </w:tc>
        <w:tc>
          <w:tcPr>
            <w:tcW w:w="3184" w:type="dxa"/>
            <w:vAlign w:val="center"/>
          </w:tcPr>
          <w:p w14:paraId="1C998DC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6.2</w:t>
            </w:r>
          </w:p>
        </w:tc>
      </w:tr>
      <w:tr w:rsidR="00D87859" w14:paraId="67256B47" w14:textId="77777777" w:rsidTr="00D87859">
        <w:trPr>
          <w:cantSplit/>
          <w:jc w:val="center"/>
        </w:trPr>
        <w:tc>
          <w:tcPr>
            <w:tcW w:w="6171" w:type="dxa"/>
            <w:vAlign w:val="center"/>
          </w:tcPr>
          <w:p w14:paraId="73FCE7D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Excel/6_3_biznes_logika_scenarii_NotaCode.xlsx</w:t>
            </w:r>
          </w:p>
        </w:tc>
        <w:tc>
          <w:tcPr>
            <w:tcW w:w="3184" w:type="dxa"/>
            <w:vAlign w:val="center"/>
          </w:tcPr>
          <w:p w14:paraId="4857B0C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6.3</w:t>
            </w:r>
          </w:p>
        </w:tc>
      </w:tr>
      <w:tr w:rsidR="00D87859" w14:paraId="1D8D9410" w14:textId="77777777" w:rsidTr="00D87859">
        <w:trPr>
          <w:cantSplit/>
          <w:jc w:val="center"/>
        </w:trPr>
        <w:tc>
          <w:tcPr>
            <w:tcW w:w="6171" w:type="dxa"/>
            <w:vAlign w:val="center"/>
          </w:tcPr>
          <w:p w14:paraId="21916A5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Excel/6_4_stranicy_ekrany_NotaCode.xlsx</w:t>
            </w:r>
          </w:p>
        </w:tc>
        <w:tc>
          <w:tcPr>
            <w:tcW w:w="3184" w:type="dxa"/>
            <w:vAlign w:val="center"/>
          </w:tcPr>
          <w:p w14:paraId="62A98CD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6.4</w:t>
            </w:r>
          </w:p>
        </w:tc>
      </w:tr>
      <w:tr w:rsidR="00D87859" w14:paraId="0A2B82DD" w14:textId="77777777" w:rsidTr="00D87859">
        <w:trPr>
          <w:cantSplit/>
          <w:jc w:val="center"/>
        </w:trPr>
        <w:tc>
          <w:tcPr>
            <w:tcW w:w="6171" w:type="dxa"/>
            <w:vAlign w:val="center"/>
          </w:tcPr>
          <w:p w14:paraId="5B75EFD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Excel/6_5_relizy_NotaCode.xlsx</w:t>
            </w:r>
          </w:p>
        </w:tc>
        <w:tc>
          <w:tcPr>
            <w:tcW w:w="3184" w:type="dxa"/>
            <w:vAlign w:val="center"/>
          </w:tcPr>
          <w:p w14:paraId="5680117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6.5</w:t>
            </w:r>
          </w:p>
        </w:tc>
      </w:tr>
      <w:tr w:rsidR="00D87859" w14:paraId="6D58FB4F" w14:textId="77777777" w:rsidTr="00D87859">
        <w:trPr>
          <w:cantSplit/>
          <w:jc w:val="center"/>
        </w:trPr>
        <w:tc>
          <w:tcPr>
            <w:tcW w:w="6171" w:type="dxa"/>
            <w:vAlign w:val="center"/>
          </w:tcPr>
          <w:p w14:paraId="4248105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Python/spec_61.py … </w:t>
            </w:r>
            <w:r>
              <w:rPr>
                <w:i/>
                <w:sz w:val="24"/>
              </w:rPr>
              <w:t>spec_65.py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figures.py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build_report.py</w:t>
            </w:r>
          </w:p>
        </w:tc>
        <w:tc>
          <w:tcPr>
            <w:tcW w:w="3184" w:type="dxa"/>
            <w:vAlign w:val="center"/>
          </w:tcPr>
          <w:p w14:paraId="61A7619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заполнения книг, рисунки, с</w:t>
            </w:r>
            <w:r>
              <w:rPr>
                <w:sz w:val="24"/>
              </w:rPr>
              <w:t>борка отчета</w:t>
            </w:r>
          </w:p>
        </w:tc>
      </w:tr>
      <w:tr w:rsidR="00D87859" w14:paraId="649CDDB2" w14:textId="77777777" w:rsidTr="00D87859">
        <w:trPr>
          <w:cantSplit/>
          <w:jc w:val="center"/>
        </w:trPr>
        <w:tc>
          <w:tcPr>
            <w:tcW w:w="6171" w:type="dxa"/>
            <w:vAlign w:val="center"/>
          </w:tcPr>
          <w:p w14:paraId="09ADEAC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Excel_COM/fill_workbook.ps1</w:t>
            </w:r>
          </w:p>
        </w:tc>
        <w:tc>
          <w:tcPr>
            <w:tcW w:w="3184" w:type="dxa"/>
            <w:vAlign w:val="center"/>
          </w:tcPr>
          <w:p w14:paraId="7014AF7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Заполнение книг через </w:t>
            </w:r>
            <w:r>
              <w:rPr>
                <w:i/>
                <w:sz w:val="24"/>
              </w:rPr>
              <w:t>COM</w:t>
            </w:r>
          </w:p>
        </w:tc>
      </w:tr>
      <w:tr w:rsidR="00D87859" w14:paraId="6FD54B3F" w14:textId="77777777" w:rsidTr="00D87859">
        <w:trPr>
          <w:cantSplit/>
          <w:jc w:val="center"/>
        </w:trPr>
        <w:tc>
          <w:tcPr>
            <w:tcW w:w="6171" w:type="dxa"/>
            <w:vAlign w:val="center"/>
          </w:tcPr>
          <w:p w14:paraId="70F1D19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3184" w:type="dxa"/>
            <w:vAlign w:val="center"/>
          </w:tcPr>
          <w:p w14:paraId="0802D5E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1–4</w:t>
            </w:r>
          </w:p>
        </w:tc>
      </w:tr>
    </w:tbl>
    <w:p w14:paraId="64B49689" w14:textId="77777777" w:rsidR="00D87859" w:rsidRDefault="00166985">
      <w:pPr>
        <w:pStyle w:val="1"/>
        <w:keepNext w:val="0"/>
        <w:pageBreakBefore/>
        <w:spacing w:before="0" w:after="0" w:line="360" w:lineRule="exact"/>
        <w:jc w:val="center"/>
      </w:pPr>
      <w:bookmarkStart w:id="32" w:name="_e57dfa954bc99fa1a56051ea98d15e9969e72a7"/>
      <w:bookmarkStart w:id="33" w:name="_Toc241856084"/>
      <w:bookmarkEnd w:id="30"/>
      <w:r>
        <w:rPr>
          <w:b/>
          <w:sz w:val="28"/>
        </w:rPr>
        <w:lastRenderedPageBreak/>
        <w:t>ПРИЛОЖЕНИЕ Б</w:t>
      </w:r>
      <w:bookmarkEnd w:id="33"/>
    </w:p>
    <w:p w14:paraId="7F000046" w14:textId="77777777" w:rsidR="00D87859" w:rsidRDefault="00166985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3E177CF5" w14:textId="77777777" w:rsidR="00D87859" w:rsidRDefault="00166985">
      <w:pPr>
        <w:spacing w:after="360" w:line="360" w:lineRule="exact"/>
        <w:jc w:val="center"/>
      </w:pPr>
      <w:r>
        <w:rPr>
          <w:b/>
          <w:sz w:val="28"/>
        </w:rPr>
        <w:t>Данные, не подтвержденные источниками</w:t>
      </w:r>
    </w:p>
    <w:p w14:paraId="2621A2D7" w14:textId="77777777" w:rsidR="00D87859" w:rsidRDefault="00166985">
      <w:pPr>
        <w:pStyle w:val="FirstParagraph"/>
        <w:keepNext/>
        <w:spacing w:before="0" w:after="0" w:line="360" w:lineRule="exact"/>
      </w:pPr>
      <w:r>
        <w:rPr>
          <w:sz w:val="28"/>
        </w:rPr>
        <w:t>Таблица 14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3"/>
        <w:gridCol w:w="4356"/>
        <w:gridCol w:w="4356"/>
      </w:tblGrid>
      <w:tr w:rsidR="00D87859" w14:paraId="2126706F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3" w:type="dxa"/>
            <w:vAlign w:val="center"/>
          </w:tcPr>
          <w:p w14:paraId="7370D1C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355" w:type="dxa"/>
            <w:vAlign w:val="center"/>
          </w:tcPr>
          <w:p w14:paraId="4A2D41B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4355" w:type="dxa"/>
            <w:vAlign w:val="center"/>
          </w:tcPr>
          <w:p w14:paraId="453F1C1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Почему не получено</w:t>
            </w:r>
          </w:p>
        </w:tc>
      </w:tr>
      <w:tr w:rsidR="00D87859" w14:paraId="5A0ABB00" w14:textId="77777777" w:rsidTr="00D87859">
        <w:trPr>
          <w:cantSplit/>
          <w:jc w:val="center"/>
        </w:trPr>
        <w:tc>
          <w:tcPr>
            <w:tcW w:w="643" w:type="dxa"/>
            <w:vAlign w:val="center"/>
          </w:tcPr>
          <w:p w14:paraId="5AB41B6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55" w:type="dxa"/>
            <w:vAlign w:val="center"/>
          </w:tcPr>
          <w:p w14:paraId="4A8B35E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Тексты отзывов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)</w:t>
            </w:r>
          </w:p>
        </w:tc>
        <w:tc>
          <w:tcPr>
            <w:tcW w:w="4355" w:type="dxa"/>
            <w:vAlign w:val="center"/>
          </w:tcPr>
          <w:p w14:paraId="599F945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Собраны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по пяти продуктам (приложение В);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не просматривались</w:t>
            </w:r>
          </w:p>
        </w:tc>
      </w:tr>
      <w:tr w:rsidR="00D87859" w14:paraId="05A17428" w14:textId="77777777" w:rsidTr="00D87859">
        <w:trPr>
          <w:cantSplit/>
          <w:jc w:val="center"/>
        </w:trPr>
        <w:tc>
          <w:tcPr>
            <w:tcW w:w="643" w:type="dxa"/>
            <w:vAlign w:val="center"/>
          </w:tcPr>
          <w:p w14:paraId="68B4D05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355" w:type="dxa"/>
            <w:vAlign w:val="center"/>
          </w:tcPr>
          <w:p w14:paraId="7BA924D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интервью и проверка спроса и цены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на реальных клиентах</w:t>
            </w:r>
          </w:p>
        </w:tc>
        <w:tc>
          <w:tcPr>
            <w:tcW w:w="4355" w:type="dxa"/>
            <w:vAlign w:val="center"/>
          </w:tcPr>
          <w:p w14:paraId="22F755C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Продукт до </w:t>
            </w:r>
            <w:r>
              <w:rPr>
                <w:i/>
                <w:sz w:val="24"/>
              </w:rPr>
              <w:t>MVP</w:t>
            </w:r>
          </w:p>
        </w:tc>
      </w:tr>
      <w:tr w:rsidR="00D87859" w14:paraId="6DFF63B8" w14:textId="77777777" w:rsidTr="00D87859">
        <w:trPr>
          <w:cantSplit/>
          <w:jc w:val="center"/>
        </w:trPr>
        <w:tc>
          <w:tcPr>
            <w:tcW w:w="643" w:type="dxa"/>
            <w:vAlign w:val="center"/>
          </w:tcPr>
          <w:p w14:paraId="1DF1C7F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355" w:type="dxa"/>
            <w:vAlign w:val="center"/>
          </w:tcPr>
          <w:p w14:paraId="5F92549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Договоренности с вузами, платежным и ИИ-провайдерами</w:t>
            </w:r>
          </w:p>
        </w:tc>
        <w:tc>
          <w:tcPr>
            <w:tcW w:w="4355" w:type="dxa"/>
            <w:vAlign w:val="center"/>
          </w:tcPr>
          <w:p w14:paraId="0BC3B4E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Платежный провайдер предложен: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(ЛР4, таблица условий платежей; ЛР7, приложение 9); договоренности с вузами и ИИ-провайдером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ДОСНЯТЬ, блоки партнеров – гипотезы</w:t>
            </w:r>
          </w:p>
        </w:tc>
      </w:tr>
      <w:tr w:rsidR="00D87859" w14:paraId="6E60E8D1" w14:textId="77777777" w:rsidTr="00D87859">
        <w:trPr>
          <w:cantSplit/>
          <w:jc w:val="center"/>
        </w:trPr>
        <w:tc>
          <w:tcPr>
            <w:tcW w:w="643" w:type="dxa"/>
            <w:vAlign w:val="center"/>
          </w:tcPr>
          <w:p w14:paraId="79A18253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355" w:type="dxa"/>
            <w:vAlign w:val="center"/>
          </w:tcPr>
          <w:p w14:paraId="4411AD5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экономики на пользователя (затраты на ИИ и инфраструктуру)</w:t>
            </w:r>
          </w:p>
        </w:tc>
        <w:tc>
          <w:tcPr>
            <w:tcW w:w="4355" w:type="dxa"/>
            <w:vAlign w:val="center"/>
          </w:tcPr>
          <w:p w14:paraId="753431A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Рассчитано по допущению (приложение В, таблица 16): </w:t>
            </w:r>
            <w:r>
              <w:rPr>
                <w:sz w:val="24"/>
              </w:rPr>
              <w:t xml:space="preserve">ИИ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заглушка, инфраструктура 0</w:t>
            </w:r>
          </w:p>
        </w:tc>
      </w:tr>
      <w:tr w:rsidR="00D87859" w14:paraId="29C0EE84" w14:textId="77777777" w:rsidTr="00D87859">
        <w:trPr>
          <w:cantSplit/>
          <w:jc w:val="center"/>
        </w:trPr>
        <w:tc>
          <w:tcPr>
            <w:tcW w:w="643" w:type="dxa"/>
            <w:vAlign w:val="center"/>
          </w:tcPr>
          <w:p w14:paraId="16D0998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355" w:type="dxa"/>
            <w:vAlign w:val="center"/>
          </w:tcPr>
          <w:p w14:paraId="5B9EB6C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Срок, бюджет и даты релизов; целевые значения метрик</w:t>
            </w:r>
          </w:p>
        </w:tc>
        <w:tc>
          <w:tcPr>
            <w:tcW w:w="4355" w:type="dxa"/>
            <w:vAlign w:val="center"/>
          </w:tcPr>
          <w:p w14:paraId="72D67E8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допущения (приложение В, таблица 16)</w:t>
            </w:r>
          </w:p>
        </w:tc>
      </w:tr>
      <w:tr w:rsidR="00D87859" w14:paraId="1800AA17" w14:textId="77777777" w:rsidTr="00D87859">
        <w:trPr>
          <w:cantSplit/>
          <w:jc w:val="center"/>
        </w:trPr>
        <w:tc>
          <w:tcPr>
            <w:tcW w:w="643" w:type="dxa"/>
            <w:vAlign w:val="center"/>
          </w:tcPr>
          <w:p w14:paraId="698AFFF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355" w:type="dxa"/>
            <w:vAlign w:val="center"/>
          </w:tcPr>
          <w:p w14:paraId="148A818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прототип и проверка с пользователями (</w:t>
            </w:r>
            <w:r>
              <w:rPr>
                <w:i/>
                <w:sz w:val="24"/>
              </w:rPr>
              <w:t>UX</w:t>
            </w:r>
            <w:r>
              <w:rPr>
                <w:sz w:val="24"/>
              </w:rPr>
              <w:t>-тест)</w:t>
            </w:r>
          </w:p>
        </w:tc>
        <w:tc>
          <w:tcPr>
            <w:tcW w:w="4355" w:type="dxa"/>
            <w:vAlign w:val="center"/>
          </w:tcPr>
          <w:p w14:paraId="2098910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проводился</w:t>
            </w:r>
          </w:p>
        </w:tc>
      </w:tr>
      <w:tr w:rsidR="00D87859" w14:paraId="19B7F884" w14:textId="77777777" w:rsidTr="00D87859">
        <w:trPr>
          <w:cantSplit/>
          <w:jc w:val="center"/>
        </w:trPr>
        <w:tc>
          <w:tcPr>
            <w:tcW w:w="643" w:type="dxa"/>
            <w:vAlign w:val="center"/>
          </w:tcPr>
          <w:p w14:paraId="6C89E11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355" w:type="dxa"/>
            <w:vAlign w:val="center"/>
          </w:tcPr>
          <w:p w14:paraId="008CF3B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Перечень форматов экспорта и состав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-нотаций</w:t>
            </w:r>
          </w:p>
        </w:tc>
        <w:tc>
          <w:tcPr>
            <w:tcW w:w="4355" w:type="dxa"/>
            <w:vAlign w:val="center"/>
          </w:tcPr>
          <w:p w14:paraId="3A6D99F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 документации проекта: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код,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все форматы;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входят нотации волны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</w:t>
            </w:r>
          </w:p>
        </w:tc>
      </w:tr>
    </w:tbl>
    <w:p w14:paraId="41C59AD9" w14:textId="77777777" w:rsidR="00D87859" w:rsidRDefault="00166985">
      <w:pPr>
        <w:pStyle w:val="1"/>
        <w:keepNext w:val="0"/>
        <w:pageBreakBefore/>
        <w:spacing w:before="0" w:after="0" w:line="360" w:lineRule="exact"/>
        <w:jc w:val="center"/>
      </w:pPr>
      <w:bookmarkStart w:id="34" w:name="_5524ab9f965042c4d6511d6315044a9f4f6816c"/>
      <w:bookmarkStart w:id="35" w:name="_Toc241856085"/>
      <w:bookmarkEnd w:id="32"/>
      <w:r>
        <w:rPr>
          <w:b/>
          <w:sz w:val="28"/>
        </w:rPr>
        <w:lastRenderedPageBreak/>
        <w:t>ПРИЛОЖЕНИЕ В</w:t>
      </w:r>
      <w:bookmarkEnd w:id="35"/>
    </w:p>
    <w:p w14:paraId="54D247D4" w14:textId="77777777" w:rsidR="00D87859" w:rsidRDefault="00166985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221A776B" w14:textId="77777777" w:rsidR="00D87859" w:rsidRDefault="00166985">
      <w:pPr>
        <w:spacing w:after="360" w:line="360" w:lineRule="exact"/>
        <w:jc w:val="center"/>
      </w:pPr>
      <w:r>
        <w:rPr>
          <w:b/>
          <w:sz w:val="28"/>
        </w:rPr>
        <w:t>Данные, собранные 02.10.2026</w:t>
      </w:r>
    </w:p>
    <w:p w14:paraId="6C6410D2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После ос</w:t>
      </w:r>
      <w:r>
        <w:rPr>
          <w:sz w:val="28"/>
        </w:rPr>
        <w:t>новной сборки получены тексты отзывов пользователей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 по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), цены и состав нотаций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и сгенерированный опрос по методу Кано [7]. Данные не меняют опорную проблему </w:t>
      </w:r>
      <w:r>
        <w:rPr>
          <w:i/>
          <w:sz w:val="28"/>
        </w:rPr>
        <w:t>P-002</w:t>
      </w:r>
      <w:r>
        <w:rPr>
          <w:sz w:val="28"/>
        </w:rPr>
        <w:t>, но подтверждают ее и уточняют требования к первому релизу.</w:t>
      </w:r>
    </w:p>
    <w:p w14:paraId="55E63708" w14:textId="77777777" w:rsidR="00D87859" w:rsidRDefault="00166985">
      <w:pPr>
        <w:pStyle w:val="a0"/>
        <w:keepNext/>
        <w:spacing w:before="0" w:after="0" w:line="360" w:lineRule="exact"/>
      </w:pPr>
      <w:r>
        <w:rPr>
          <w:sz w:val="28"/>
        </w:rPr>
        <w:t>Таблица 15 – Новые данные и их влияние на решения ЛР6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0"/>
        <w:gridCol w:w="3269"/>
        <w:gridCol w:w="3336"/>
      </w:tblGrid>
      <w:tr w:rsidR="00D87859" w14:paraId="057A8AD1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9" w:type="dxa"/>
            <w:vAlign w:val="center"/>
          </w:tcPr>
          <w:p w14:paraId="7BDA19B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3269" w:type="dxa"/>
            <w:vAlign w:val="center"/>
          </w:tcPr>
          <w:p w14:paraId="7919DD0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3336" w:type="dxa"/>
            <w:vAlign w:val="center"/>
          </w:tcPr>
          <w:p w14:paraId="7040EAB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ЛР6</w:t>
            </w:r>
          </w:p>
        </w:tc>
      </w:tr>
      <w:tr w:rsidR="00D87859" w14:paraId="3B228C01" w14:textId="77777777" w:rsidTr="00D87859">
        <w:trPr>
          <w:cantSplit/>
          <w:jc w:val="center"/>
        </w:trPr>
        <w:tc>
          <w:tcPr>
            <w:tcW w:w="2749" w:type="dxa"/>
            <w:vAlign w:val="center"/>
          </w:tcPr>
          <w:p w14:paraId="492C16E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49 записей</w:t>
            </w:r>
          </w:p>
        </w:tc>
        <w:tc>
          <w:tcPr>
            <w:tcW w:w="3269" w:type="dxa"/>
            <w:vAlign w:val="center"/>
          </w:tcPr>
          <w:p w14:paraId="3B78088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экспорт и лимиты бесплатного плана – 18 жалоб; биллинг и отмена – 9; удобство и ошибки – 12; положительных – 9</w:t>
            </w:r>
          </w:p>
        </w:tc>
        <w:tc>
          <w:tcPr>
            <w:tcW w:w="3336" w:type="dxa"/>
            <w:vAlign w:val="center"/>
          </w:tcPr>
          <w:p w14:paraId="06EC87C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Норма методики 6.1 (не менее 30 высказываний) выполнена; требование «экспорт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» подтверждено; честн</w:t>
            </w:r>
            <w:r>
              <w:rPr>
                <w:sz w:val="24"/>
              </w:rPr>
              <w:t>ая отмена и предупреждение о лимитах</w:t>
            </w:r>
          </w:p>
        </w:tc>
      </w:tr>
      <w:tr w:rsidR="00D87859" w14:paraId="2BBF96C6" w14:textId="77777777" w:rsidTr="00D87859">
        <w:trPr>
          <w:cantSplit/>
          <w:jc w:val="center"/>
        </w:trPr>
        <w:tc>
          <w:tcPr>
            <w:tcW w:w="2749" w:type="dxa"/>
            <w:vAlign w:val="center"/>
          </w:tcPr>
          <w:p w14:paraId="3761D59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17.2</w:t>
            </w:r>
          </w:p>
        </w:tc>
        <w:tc>
          <w:tcPr>
            <w:tcW w:w="3269" w:type="dxa"/>
            <w:vAlign w:val="center"/>
          </w:tcPr>
          <w:p w14:paraId="3F4C93F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245–750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лицензию;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заявлены; текстового ввода нет</w:t>
            </w:r>
          </w:p>
        </w:tc>
        <w:tc>
          <w:tcPr>
            <w:tcW w:w="3336" w:type="dxa"/>
            <w:vAlign w:val="center"/>
          </w:tcPr>
          <w:p w14:paraId="77D46F5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Еще один конкурент без нотаций волны 1 и без текстового ввода; </w:t>
            </w:r>
            <w:r>
              <w:rPr>
                <w:sz w:val="24"/>
              </w:rPr>
              <w:t>ценность предложения подтверждена</w:t>
            </w:r>
          </w:p>
        </w:tc>
      </w:tr>
      <w:tr w:rsidR="00D87859" w14:paraId="388D9841" w14:textId="77777777" w:rsidTr="00D87859">
        <w:trPr>
          <w:cantSplit/>
          <w:jc w:val="center"/>
        </w:trPr>
        <w:tc>
          <w:tcPr>
            <w:tcW w:w="2749" w:type="dxa"/>
            <w:vAlign w:val="center"/>
          </w:tcPr>
          <w:p w14:paraId="7007F8A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по методу Кано (30 условных респондентов)</w:t>
            </w:r>
          </w:p>
        </w:tc>
        <w:tc>
          <w:tcPr>
            <w:tcW w:w="3269" w:type="dxa"/>
            <w:vAlign w:val="center"/>
          </w:tcPr>
          <w:p w14:paraId="7CDC016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 без оплаты – обязательный признак; текстовый ввод и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– одномерные;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– безразличные</w:t>
            </w:r>
          </w:p>
        </w:tc>
        <w:tc>
          <w:tcPr>
            <w:tcW w:w="3336" w:type="dxa"/>
            <w:vAlign w:val="center"/>
          </w:tcPr>
          <w:p w14:paraId="1F2DBBE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Порядок релизов сохранен;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остается в первом релизе по доку</w:t>
            </w:r>
            <w:r>
              <w:rPr>
                <w:sz w:val="24"/>
              </w:rPr>
              <w:t>ментации проекта, сети Петри – в релизе 3</w:t>
            </w:r>
          </w:p>
        </w:tc>
      </w:tr>
      <w:tr w:rsidR="00D87859" w14:paraId="259FAC21" w14:textId="77777777" w:rsidTr="00D87859">
        <w:trPr>
          <w:cantSplit/>
          <w:jc w:val="center"/>
        </w:trPr>
        <w:tc>
          <w:tcPr>
            <w:tcW w:w="2749" w:type="dxa"/>
            <w:vAlign w:val="center"/>
          </w:tcPr>
          <w:p w14:paraId="2B16D69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Реклама в Беларуси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>)</w:t>
            </w:r>
          </w:p>
        </w:tc>
        <w:tc>
          <w:tcPr>
            <w:tcW w:w="3269" w:type="dxa"/>
            <w:vAlign w:val="center"/>
          </w:tcPr>
          <w:p w14:paraId="26327A8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– 28,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– 23,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– 8 объявлений; у открытых инструментов нет</w:t>
            </w:r>
          </w:p>
        </w:tc>
        <w:tc>
          <w:tcPr>
            <w:tcW w:w="3336" w:type="dxa"/>
            <w:vAlign w:val="center"/>
          </w:tcPr>
          <w:p w14:paraId="79935E9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реклама в нише слаба; канал – органический поиск и вузы</w:t>
            </w:r>
          </w:p>
        </w:tc>
      </w:tr>
    </w:tbl>
    <w:p w14:paraId="799B4487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Опрос смоделирован и реальный спрос не подтверждает; результат используется как гипотеза до проверки на пользователях.</w:t>
      </w:r>
    </w:p>
    <w:p w14:paraId="54A0E760" w14:textId="77777777" w:rsidR="00D87859" w:rsidRDefault="00166985">
      <w:pPr>
        <w:pStyle w:val="a0"/>
        <w:keepNext/>
        <w:spacing w:before="0" w:after="0" w:line="360" w:lineRule="exact"/>
      </w:pPr>
      <w:r>
        <w:rPr>
          <w:sz w:val="28"/>
        </w:rPr>
        <w:t>Таблица 16 – Расчетные значения экономики на пользователя и сроков (допу</w:t>
      </w:r>
      <w:r>
        <w:rPr>
          <w:sz w:val="28"/>
        </w:rPr>
        <w:t>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98"/>
        <w:gridCol w:w="3818"/>
        <w:gridCol w:w="3039"/>
      </w:tblGrid>
      <w:tr w:rsidR="00D87859" w14:paraId="35FA44CB" w14:textId="77777777" w:rsidTr="00D87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98" w:type="dxa"/>
            <w:vAlign w:val="center"/>
          </w:tcPr>
          <w:p w14:paraId="3BD9434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818" w:type="dxa"/>
            <w:vAlign w:val="center"/>
          </w:tcPr>
          <w:p w14:paraId="18F7399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039" w:type="dxa"/>
            <w:vAlign w:val="center"/>
          </w:tcPr>
          <w:p w14:paraId="5F680E52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D87859" w14:paraId="570A7C1E" w14:textId="77777777" w:rsidTr="00D87859">
        <w:trPr>
          <w:cantSplit/>
          <w:jc w:val="center"/>
        </w:trPr>
        <w:tc>
          <w:tcPr>
            <w:tcW w:w="2498" w:type="dxa"/>
            <w:vAlign w:val="center"/>
          </w:tcPr>
          <w:p w14:paraId="5D2DF3E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Затраты на ИИ в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46F24AFE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5833D1F5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 (документация проекта)</w:t>
            </w:r>
          </w:p>
        </w:tc>
      </w:tr>
      <w:tr w:rsidR="00D87859" w14:paraId="37139A8E" w14:textId="77777777" w:rsidTr="00D87859">
        <w:trPr>
          <w:cantSplit/>
          <w:jc w:val="center"/>
        </w:trPr>
        <w:tc>
          <w:tcPr>
            <w:tcW w:w="2498" w:type="dxa"/>
            <w:vAlign w:val="center"/>
          </w:tcPr>
          <w:p w14:paraId="48487C1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Затраты на инфраструктуру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1FCE4FF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48DF3C2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D87859" w14:paraId="3D9183EB" w14:textId="77777777" w:rsidTr="00D87859">
        <w:trPr>
          <w:cantSplit/>
          <w:jc w:val="center"/>
        </w:trPr>
        <w:tc>
          <w:tcPr>
            <w:tcW w:w="2498" w:type="dxa"/>
            <w:vAlign w:val="center"/>
          </w:tcPr>
          <w:p w14:paraId="061D1321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Чистая выручка с платящего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818" w:type="dxa"/>
            <w:vAlign w:val="center"/>
          </w:tcPr>
          <w:p w14:paraId="24738ECA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117,63 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00399EE6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, комиссия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2,9 %</w:t>
            </w:r>
          </w:p>
        </w:tc>
      </w:tr>
      <w:tr w:rsidR="00D87859" w14:paraId="07621FAA" w14:textId="77777777" w:rsidTr="00D87859">
        <w:trPr>
          <w:cantSplit/>
          <w:jc w:val="center"/>
        </w:trPr>
        <w:tc>
          <w:tcPr>
            <w:tcW w:w="2498" w:type="dxa"/>
            <w:vAlign w:val="center"/>
          </w:tcPr>
          <w:p w14:paraId="127EA83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Срок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2007FFAD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 06.12.2026</w:t>
            </w:r>
          </w:p>
        </w:tc>
        <w:tc>
          <w:tcPr>
            <w:tcW w:w="3039" w:type="dxa"/>
            <w:vAlign w:val="center"/>
          </w:tcPr>
          <w:p w14:paraId="6DE86470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D87859" w14:paraId="04CCC17F" w14:textId="77777777" w:rsidTr="00D87859">
        <w:trPr>
          <w:cantSplit/>
          <w:jc w:val="center"/>
        </w:trPr>
        <w:tc>
          <w:tcPr>
            <w:tcW w:w="2498" w:type="dxa"/>
            <w:vAlign w:val="center"/>
          </w:tcPr>
          <w:p w14:paraId="5A6583B7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2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3818" w:type="dxa"/>
            <w:vAlign w:val="center"/>
          </w:tcPr>
          <w:p w14:paraId="037ADDD9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 28.02.2027</w:t>
            </w:r>
          </w:p>
        </w:tc>
        <w:tc>
          <w:tcPr>
            <w:tcW w:w="3039" w:type="dxa"/>
            <w:vAlign w:val="center"/>
          </w:tcPr>
          <w:p w14:paraId="1B9D838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D87859" w14:paraId="07D08657" w14:textId="77777777" w:rsidTr="00D87859">
        <w:trPr>
          <w:cantSplit/>
          <w:jc w:val="center"/>
        </w:trPr>
        <w:tc>
          <w:tcPr>
            <w:tcW w:w="2498" w:type="dxa"/>
            <w:vAlign w:val="center"/>
          </w:tcPr>
          <w:p w14:paraId="3E27CF9F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3 (сети Петри)</w:t>
            </w:r>
          </w:p>
        </w:tc>
        <w:tc>
          <w:tcPr>
            <w:tcW w:w="3818" w:type="dxa"/>
            <w:vAlign w:val="center"/>
          </w:tcPr>
          <w:p w14:paraId="1854E03B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 30.04.2027</w:t>
            </w:r>
          </w:p>
        </w:tc>
        <w:tc>
          <w:tcPr>
            <w:tcW w:w="3039" w:type="dxa"/>
            <w:vAlign w:val="center"/>
          </w:tcPr>
          <w:p w14:paraId="0B2AE64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D87859" w14:paraId="03345684" w14:textId="77777777" w:rsidTr="00D87859">
        <w:trPr>
          <w:cantSplit/>
          <w:jc w:val="center"/>
        </w:trPr>
        <w:tc>
          <w:tcPr>
            <w:tcW w:w="2498" w:type="dxa"/>
            <w:vAlign w:val="center"/>
          </w:tcPr>
          <w:p w14:paraId="65BE5D98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пилота за 3 месяца после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53196D94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150 регистраций; активация не ниже 60 %; не менее 5 платящих</w:t>
            </w:r>
          </w:p>
        </w:tc>
        <w:tc>
          <w:tcPr>
            <w:tcW w:w="3039" w:type="dxa"/>
            <w:vAlign w:val="center"/>
          </w:tcPr>
          <w:p w14:paraId="118DAD0C" w14:textId="77777777" w:rsidR="00D87859" w:rsidRDefault="00166985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допущение на основе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проекта</w:t>
            </w:r>
          </w:p>
        </w:tc>
      </w:tr>
    </w:tbl>
    <w:p w14:paraId="09E7BF6D" w14:textId="77777777" w:rsidR="00D87859" w:rsidRDefault="00166985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Значения приняты расчетом и допущениями; подробный расчет экономики и обоснование приведены в итоговом отчете ЛР7 (приложение 9).</w:t>
      </w:r>
    </w:p>
    <w:bookmarkEnd w:id="34"/>
    <w:sectPr w:rsidR="00D87859">
      <w:headerReference w:type="default" r:id="rId11"/>
      <w:footerReference w:type="default" r:id="rId12"/>
      <w:footnotePr>
        <w:numRestart w:val="eachSect"/>
      </w:footnotePr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05EF7" w14:textId="77777777" w:rsidR="00000000" w:rsidRDefault="00166985">
      <w:pPr>
        <w:spacing w:after="0"/>
      </w:pPr>
      <w:r>
        <w:separator/>
      </w:r>
    </w:p>
  </w:endnote>
  <w:endnote w:type="continuationSeparator" w:id="0">
    <w:p w14:paraId="6861453E" w14:textId="77777777" w:rsidR="00000000" w:rsidRDefault="001669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CB6E7" w14:textId="77777777" w:rsidR="00D87859" w:rsidRDefault="00166985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AC2E6" w14:textId="77777777" w:rsidR="00000000" w:rsidRDefault="00166985">
      <w:pPr>
        <w:spacing w:after="0"/>
      </w:pPr>
      <w:r>
        <w:separator/>
      </w:r>
    </w:p>
  </w:footnote>
  <w:footnote w:type="continuationSeparator" w:id="0">
    <w:p w14:paraId="06CB0640" w14:textId="77777777" w:rsidR="00000000" w:rsidRDefault="0016698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9D2CE" w14:textId="77777777" w:rsidR="00D87859" w:rsidRDefault="00D8785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74442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9C070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859"/>
    <w:rsid w:val="00166985"/>
    <w:rsid w:val="00D8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A6734"/>
  <w15:docId w15:val="{524988E7-556D-42B4-9CAD-AE0F5B7F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  <w:color w:val="000000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color w:val="000000"/>
      <w:vertAlign w:val="superscript"/>
    </w:rPr>
  </w:style>
  <w:style w:type="character" w:styleId="af">
    <w:name w:val="Hyperlink"/>
    <w:basedOn w:val="ad"/>
    <w:uiPriority w:val="99"/>
    <w:rPr>
      <w:rFonts w:ascii="Times New Roman" w:eastAsia="Times New Roman" w:hAnsi="Times New Roman" w:cs="Times New Roman"/>
      <w:color w:val="000000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166985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16698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4165</Words>
  <Characters>23744</Characters>
  <Application>Microsoft Office Word</Application>
  <DocSecurity>0</DocSecurity>
  <Lines>197</Lines>
  <Paragraphs>55</Paragraphs>
  <ScaleCrop>false</ScaleCrop>
  <Company/>
  <LinksUpToDate>false</LinksUpToDate>
  <CharactersWithSpaces>27854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2026-10-02T14:54:00Z</dcterms:created>
  <dcterms:modified xsi:type="dcterms:W3CDTF">2026-10-02T14:54:00Z</dcterms:modified>
</cp:coreProperties>
</file>