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40"/>
        </w:rPr>
        <w:t>Последовательность изучения комплекта Word-файлов</w:t>
      </w:r>
    </w:p>
    <w:p>
      <w:pPr>
        <w:jc w:val="center"/>
      </w:pPr>
      <w:r>
        <w:rPr>
          <w:rFonts w:ascii="Times New Roman" w:hAnsi="Times New Roman" w:eastAsia="Times New Roman"/>
          <w:sz w:val="25"/>
        </w:rPr>
        <w:t>Единый алгоритм-инструкция для анализа интереса аудитории, выбора бизнес-идеи, географических границ рынка, тренда, сезонности и деловых циклов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Обновленная версия с включением последних материалов по циклам и Excel-шаблона расчетов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49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17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Цель документа</w:t>
            </w:r>
          </w:p>
        </w:tc>
        <w:tc>
          <w:tcPr>
            <w:tcW w:type="dxa" w:w="691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Задать единый порядок изучения всех подготовленных Word-файлов и показать, какой результат должен быть получен после каждого шага.</w:t>
            </w:r>
          </w:p>
        </w:tc>
      </w:tr>
      <w:tr>
        <w:tc>
          <w:tcPr>
            <w:tcW w:type="dxa" w:w="249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Объект применения</w:t>
            </w:r>
          </w:p>
        </w:tc>
        <w:tc>
          <w:tcPr>
            <w:tcW w:type="dxa" w:w="6917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Предварительная проверка бизнес-идеи на основе поискового интереса аудитории, включая пример компетенции «маркетинг».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Новые добавленные материалы</w:t>
            </w:r>
          </w:p>
        </w:tc>
        <w:tc>
          <w:tcPr>
            <w:tcW w:type="dxa" w:w="691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Инструкция по оценке тренда, сезонности и деловых циклов; Excel-шаблон для расчетов по данным Google Trends и Яндекс Вордстат.</w:t>
            </w:r>
          </w:p>
        </w:tc>
      </w:tr>
      <w:tr>
        <w:tc>
          <w:tcPr>
            <w:tcW w:type="dxa" w:w="249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Итоговый результат</w:t>
            </w:r>
          </w:p>
        </w:tc>
        <w:tc>
          <w:tcPr>
            <w:tcW w:type="dxa" w:w="6917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Обоснованная бизнес-идея, семантическое ядро, выгрузки данных, оценка динамики интереса, сезонности, циклических отклонений и аргументация выбора территории рынка.</w:t>
            </w:r>
          </w:p>
        </w:tc>
      </w:tr>
    </w:tbl>
    <w:p/>
    <w:p>
      <w:r>
        <w:br w:type="page"/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1. Назначение обновленной единой методики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Данный документ предназначен для последовательного изучения всего комплекта подготовленных Word-файлов, связанных с анализом интереса аудитории к бизнес-идее. Обновленная версия сохраняет прежнюю логику работы и дополнительно включает последние материалы по оценке тренда, сезонности и деловых циклов на основе данных Google Trends и Яндекс Вордстат.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Главная задача методики состоит в том, чтобы пользователь не воспринимал отдельные инструкции как разрозненные документы, а работал с ними как с единой исследовательской процедурой: от первичной бизнес-гипотезы и семантического ядра до выгрузки данных, динамического анализа, выбора территории рынка и коммерческого вывода.</w:t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2. Общая логика исследования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Исследование строится по принципу постепенного уточнения гипотезы. Сначала определяется профессиональная компетенция и возможная бизнес-идея. Затем идея переводится в язык поисковых запросов. После этого собираются данные из Google Trends и Яндекс Вордстат, оцениваются уровень интереса, устойчивость динамики, сезонные пики и возможные циклические отклонения. Завершающим этапом становится коммерческая аргументация выбора бизнес-идеи и географических границ рынка.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64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11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Содержание этапа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Главный вопрос</w:t>
            </w:r>
          </w:p>
        </w:tc>
        <w:tc>
          <w:tcPr>
            <w:tcW w:type="dxa" w:w="2381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1. Бизнес-гипотеза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Формулирование компетенции, проблемы клиента и возможного коммерческого предложения.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 именно предлагается рынку?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Первичная формулировка бизнес-идеи.</w:t>
            </w:r>
          </w:p>
        </w:tc>
      </w:tr>
      <w:tr>
        <w:tc>
          <w:tcPr>
            <w:tcW w:type="dxa" w:w="164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2. Поисковое поле</w:t>
            </w:r>
          </w:p>
        </w:tc>
        <w:tc>
          <w:tcPr>
            <w:tcW w:type="dxa" w:w="311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Составление семантического ядра: ключевые запросы, группы запросов, намерения аудитории.</w:t>
            </w:r>
          </w:p>
        </w:tc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аудитория называет свою потребность?</w:t>
            </w:r>
          </w:p>
        </w:tc>
        <w:tc>
          <w:tcPr>
            <w:tcW w:type="dxa" w:w="238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Семантическое ядро для анализа интереса.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3. Проверка интереса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Анализ Google Trends и Яндекс Вордстат по выбранным запросам.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 ли выраженный поисковый интерес?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Таблицы и выводы по уровню интереса.</w:t>
            </w:r>
          </w:p>
        </w:tc>
      </w:tr>
      <w:tr>
        <w:tc>
          <w:tcPr>
            <w:tcW w:type="dxa" w:w="164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4. Динамика, сезонность и циклы</w:t>
            </w:r>
          </w:p>
        </w:tc>
        <w:tc>
          <w:tcPr>
            <w:tcW w:type="dxa" w:w="311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устойчивого тренда, повторяющихся сезонных колебаний и отклонений от обычного уровня интереса.</w:t>
            </w:r>
          </w:p>
        </w:tc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Интерес растет, повторяется по сезонам или имеет циклические изменения?</w:t>
            </w:r>
          </w:p>
        </w:tc>
        <w:tc>
          <w:tcPr>
            <w:tcW w:type="dxa" w:w="238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Вывод о характере динамики спроса.</w:t>
            </w:r>
          </w:p>
        </w:tc>
      </w:tr>
      <w:tr>
        <w:tc>
          <w:tcPr>
            <w:tcW w:type="dxa" w:w="164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5. География рынка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Сравнение регионального интереса, выбор страны, города или иной территории работы.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Где интерес аудитории наиболее значим?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Обоснование географических границ рынка.</w:t>
            </w:r>
          </w:p>
        </w:tc>
      </w:tr>
      <w:tr>
        <w:tc>
          <w:tcPr>
            <w:tcW w:type="dxa" w:w="164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6. Коммерческая аргументация</w:t>
            </w:r>
          </w:p>
        </w:tc>
        <w:tc>
          <w:tcPr>
            <w:tcW w:type="dxa" w:w="311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Переход от поискового интереса к анализу рынка, конкурентов, клиентов и монетизации.</w:t>
            </w:r>
          </w:p>
        </w:tc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Можно ли рассматривать идею как перспективную?</w:t>
            </w:r>
          </w:p>
        </w:tc>
        <w:tc>
          <w:tcPr>
            <w:tcW w:type="dxa" w:w="238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Итоговый аргументированный вывод.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3. Рекомендуемая последовательность изучения файлов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Ниже приведен обновленный порядок работы с комплектом документов. Последние материалы по трендам, сезонности, деловым циклам и Excel-расчетам встроены после этапа выгрузки данных, поскольку сначала необходимо получить корректные ряды наблюдений, а уже затем анализировать их динамическую структуру.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10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Шаг</w:t>
            </w:r>
          </w:p>
        </w:tc>
        <w:tc>
          <w:tcPr>
            <w:tcW w:type="dxa" w:w="294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Файл</w:t>
            </w:r>
          </w:p>
        </w:tc>
        <w:tc>
          <w:tcPr>
            <w:tcW w:type="dxa" w:w="300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Зачем изучается</w:t>
            </w:r>
          </w:p>
        </w:tc>
        <w:tc>
          <w:tcPr>
            <w:tcW w:type="dxa" w:w="294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4"/>
              </w:rPr>
              <w:t>Что должно быть получено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shablon_kommercheskaya_argumentaciya_i_semanticheskoe_yadro.docx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Дает общую логику перехода от интереса аудитории к анализу рынка и объясняет, как составлять семантическое ядро.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Понимание исследовательской задачи; начальная структура будущего анализа.</w:t>
            </w:r>
          </w:p>
        </w:tc>
      </w:tr>
      <w:tr>
        <w:tc>
          <w:tcPr>
            <w:tcW w:type="dxa" w:w="510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2</w:t>
            </w:r>
          </w:p>
        </w:tc>
        <w:tc>
          <w:tcPr>
            <w:tcW w:type="dxa" w:w="294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primer_semanticheskogo_yadra_marketing.docx</w:t>
            </w:r>
          </w:p>
        </w:tc>
        <w:tc>
          <w:tcPr>
            <w:tcW w:type="dxa" w:w="300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заполненный пример семантического ядра для бизнес-идеи на основе компетенции «маркетинг».</w:t>
            </w:r>
          </w:p>
        </w:tc>
        <w:tc>
          <w:tcPr>
            <w:tcW w:type="dxa" w:w="294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Образец группировки запросов и понимание того, как должна выглядеть рабочая таблица.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instrukciya_google_trends_analiz_interesa_auditorii.docx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Описывает общую методику использования Google Trends для оценки интереса аудитории.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Понимание индекса интереса, периода, территории, категорий и сравнения запросов.</w:t>
            </w:r>
          </w:p>
        </w:tc>
      </w:tr>
      <w:tr>
        <w:tc>
          <w:tcPr>
            <w:tcW w:type="dxa" w:w="510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</w:t>
            </w:r>
          </w:p>
        </w:tc>
        <w:tc>
          <w:tcPr>
            <w:tcW w:type="dxa" w:w="294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instrukciya_google_trends_rb_marketing.docx</w:t>
            </w:r>
          </w:p>
        </w:tc>
        <w:tc>
          <w:tcPr>
            <w:tcW w:type="dxa" w:w="300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применение Google Trends для Республики Беларусь и бизнеса на базе компетенции «маркетинг».</w:t>
            </w:r>
          </w:p>
        </w:tc>
        <w:tc>
          <w:tcPr>
            <w:tcW w:type="dxa" w:w="294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Настроенный набор запросов и первичные выводы по интересу аудитории РБ.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instrukciya_yandex_wordstat_analiz_interesa_auditorii_biznes.docx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Описывает работу с Яндекс Вордстат для оценки поискового спроса.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Понимание частотности запросов, динамики, регионов и ограничений данных.</w:t>
            </w:r>
          </w:p>
        </w:tc>
      </w:tr>
      <w:tr>
        <w:tc>
          <w:tcPr>
            <w:tcW w:type="dxa" w:w="510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294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instrukciya_yandex_wordstat_marketing_case.docx</w:t>
            </w:r>
          </w:p>
        </w:tc>
        <w:tc>
          <w:tcPr>
            <w:tcW w:type="dxa" w:w="300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Показывает пример применения Яндекс Вордстат для маркетингового бизнеса.</w:t>
            </w:r>
          </w:p>
        </w:tc>
        <w:tc>
          <w:tcPr>
            <w:tcW w:type="dxa" w:w="294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Заполненные таблицы по группам запросов, уровню интереса и коммерческой значимости.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7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instrukciya_vygruzka_dannyh_google_trends_yandex_wordstat.docx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Объясняет, как выгружать данные из Google Trends и Яндекс Вордстат и как фиксировать параметры выборки.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Файлы выгрузки, журнал выгрузки, единая таблица данных для анализа.</w:t>
            </w:r>
          </w:p>
        </w:tc>
      </w:tr>
      <w:tr>
        <w:tc>
          <w:tcPr>
            <w:tcW w:type="dxa" w:w="510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294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instrukciya_ocenka_trenda_sezonnosti_ciklov_google_trends_wordstat.docx</w:t>
            </w:r>
          </w:p>
        </w:tc>
        <w:tc>
          <w:tcPr>
            <w:tcW w:type="dxa" w:w="300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Объясняет, как оценивать устойчивую динамику интереса, сезонность и деловые циклы по выгруженным данным.</w:t>
            </w:r>
          </w:p>
        </w:tc>
        <w:tc>
          <w:tcPr>
            <w:tcW w:type="dxa" w:w="294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Понимание различий между трендом, сезонностью и циклическими отклонениями; план расчетов.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9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shablon_excel_ocenka_trenda_sezonnosti_delovyh_ciklov_google_trends_wordstat.xlsx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Используется как расчетный инструмент после изучения Word-инструкции по циклам.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Заполненные ряды данных, расчет скользящего среднего, сезонных индексов и циклических отклонений.</w:t>
            </w:r>
          </w:p>
        </w:tc>
      </w:tr>
      <w:tr>
        <w:tc>
          <w:tcPr>
            <w:tcW w:type="dxa" w:w="510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10</w:t>
            </w:r>
          </w:p>
        </w:tc>
        <w:tc>
          <w:tcPr>
            <w:tcW w:type="dxa" w:w="294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shablon_argumentacii_biznes_ideya_geografiya_google_trends_yandex_wordstat.docx</w:t>
            </w:r>
          </w:p>
        </w:tc>
        <w:tc>
          <w:tcPr>
            <w:tcW w:type="dxa" w:w="300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Помогает оформить доказательное обоснование выбора бизнес-идеи и географических границ рынка.</w:t>
            </w:r>
          </w:p>
        </w:tc>
        <w:tc>
          <w:tcPr>
            <w:tcW w:type="dxa" w:w="294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Черновик аргументации по бизнес-идее и территории рынка с учетом динамики интереса.</w:t>
            </w:r>
          </w:p>
        </w:tc>
      </w:tr>
      <w:tr>
        <w:tc>
          <w:tcPr>
            <w:tcW w:type="dxa" w:w="51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11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shablony_kommercheskoy_argumentacii_perehod_k_analizu_rynka.docx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Дает готовые коммерческие формулировки для перехода к полноценному анализу рынка.</w:t>
            </w:r>
          </w:p>
        </w:tc>
        <w:tc>
          <w:tcPr>
            <w:tcW w:type="dxa" w:w="29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Итоговая формулировка о необходимости дальнейшего рыночного исследования.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4. Единый алгоритм работы с каждым файлом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Каждый файл рекомендуется изучать по одной и той же схеме. Это позволяет сохранять связь между теоретической инструкцией, практическим действием, таблицей данных и итоговым коммерческим выводом.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1.</w:t>
        <w:tab/>
        <w:t>Определить назначение файла: какую задачу он решает в общей последовательности исследования.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2.</w:t>
        <w:tab/>
        <w:t>Выписать входные данные: какая бизнес-идея, территория, запросы или результаты предыдущего шага нужны для работы с этим файлом.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3.</w:t>
        <w:tab/>
        <w:t>Выделить ключевые действия: какие операции необходимо выполнить в сервисе, таблице или шаблоне.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4.</w:t>
        <w:tab/>
        <w:t>Заполнить рабочие таблицы: не ограничиваться чтением, а обязательно перенести результаты в табличную форму.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5.</w:t>
        <w:tab/>
        <w:t>Сформулировать промежуточный вывод: что именно стало понятно после изучения файла.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6.</w:t>
        <w:tab/>
        <w:t>Проверить качество результата: убедиться, что вывод не подменяет поисковый интерес размером рынка и не делает чрезмерных заключений без дополнительных данных.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7.</w:t>
        <w:tab/>
        <w:t>Передать результат в следующий файл: использовать полученные запросы, выгрузки и выводы как исходный материал следующего этапа.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8.</w:t>
        <w:tab/>
        <w:t>После этапа циклов дополнительно проверить, не объясняется ли интерес разовым всплеском, сезонным пиком или временным отклонением от обычного уровня.</w:t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5. Рабочая карточка изучения файла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Для каждого документа желательно заполнять краткую карточку. Она дисциплинирует работу с материалом и позволяет быстро собрать итоговый отчет без повторного чтения всех файлов.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Поле карточки</w:t>
            </w:r>
          </w:p>
        </w:tc>
        <w:tc>
          <w:tcPr>
            <w:tcW w:type="dxa" w:w="7030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Что указать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Название файла</w:t>
            </w:r>
          </w:p>
        </w:tc>
        <w:tc>
          <w:tcPr>
            <w:tcW w:type="dxa" w:w="703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Полное название Word-файла или его краткое рабочее название.</w:t>
            </w:r>
          </w:p>
        </w:tc>
      </w:tr>
      <w:tr>
        <w:tc>
          <w:tcPr>
            <w:tcW w:type="dxa" w:w="238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Место в последовательности</w:t>
            </w:r>
          </w:p>
        </w:tc>
        <w:tc>
          <w:tcPr>
            <w:tcW w:type="dxa" w:w="7030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Номер этапа: семантическое ядро, Google Trends, Яндекс Вордстат, выгрузка, циклы, аргументация.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Что изучено</w:t>
            </w:r>
          </w:p>
        </w:tc>
        <w:tc>
          <w:tcPr>
            <w:tcW w:type="dxa" w:w="703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Кратко: какие методы, таблицы, показатели или формулировки рассмотрены.</w:t>
            </w:r>
          </w:p>
        </w:tc>
      </w:tr>
      <w:tr>
        <w:tc>
          <w:tcPr>
            <w:tcW w:type="dxa" w:w="238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Что заполнено</w:t>
            </w:r>
          </w:p>
        </w:tc>
        <w:tc>
          <w:tcPr>
            <w:tcW w:type="dxa" w:w="7030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таблицы, запросы, выгрузки, расчетные листы или шаблоны были заполнены после изучения файла.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Главный результат</w:t>
            </w:r>
          </w:p>
        </w:tc>
        <w:tc>
          <w:tcPr>
            <w:tcW w:type="dxa" w:w="703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Один основной вывод, который переносится в следующий этап.</w:t>
            </w:r>
          </w:p>
        </w:tc>
      </w:tr>
      <w:tr>
        <w:tc>
          <w:tcPr>
            <w:tcW w:type="dxa" w:w="238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Ограничения</w:t>
            </w:r>
          </w:p>
        </w:tc>
        <w:tc>
          <w:tcPr>
            <w:tcW w:type="dxa" w:w="7030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Какие данные неполные, какие выводы требуют проверки через другие источники.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Следующий шаг</w:t>
            </w:r>
          </w:p>
        </w:tc>
        <w:tc>
          <w:tcPr>
            <w:tcW w:type="dxa" w:w="703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Какой файл или действие следует выполнить далее.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6. Подробная последовательность действий</w:t>
      </w:r>
    </w:p>
    <w:p>
      <w:pPr>
        <w:pStyle w:val="Heading2"/>
        <w:spacing w:before="120" w:after="120"/>
      </w:pPr>
      <w:r>
        <w:rPr>
          <w:rFonts w:ascii="Times New Roman" w:hAnsi="Times New Roman" w:eastAsia="Times New Roman"/>
        </w:rPr>
        <w:t>6.1. Этап 1. Формулирование бизнес-идеи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На этом этапе необходимо определить, какая профессиональная компетенция превращается в потенциальное коммерческое предложение. Для примера используется компетенция «маркетинг», но тот же порядок применим к дизайну, программированию, бухгалтерскому сопровождению, образованию, консалтингу и другим направлениям.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4139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выполнить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компетенцию</w:t>
            </w:r>
          </w:p>
        </w:tc>
        <w:tc>
          <w:tcPr>
            <w:tcW w:type="dxa" w:w="413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Записать профессиональную область, на которой может быть основан бизнес.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Например: маркетинг.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проблему клиента</w:t>
            </w:r>
          </w:p>
        </w:tc>
        <w:tc>
          <w:tcPr>
            <w:tcW w:type="dxa" w:w="4139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Сформулировать, какую задачу клиента решает будущий бизнес.</w:t>
            </w:r>
          </w:p>
        </w:tc>
        <w:tc>
          <w:tcPr>
            <w:tcW w:type="dxa" w:w="283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Например: привлечение клиентов, продвижение услуг, рост узнаваемости.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предварительную услугу</w:t>
            </w:r>
          </w:p>
        </w:tc>
        <w:tc>
          <w:tcPr>
            <w:tcW w:type="dxa" w:w="413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Перевести компетенцию в возможное коммерческое предложение.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Например: маркетинговое сопровождение малого бизнеса.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территорию проверки</w:t>
            </w:r>
          </w:p>
        </w:tc>
        <w:tc>
          <w:tcPr>
            <w:tcW w:type="dxa" w:w="4139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Выбрать страну, регион или город для первичного анализа.</w:t>
            </w:r>
          </w:p>
        </w:tc>
        <w:tc>
          <w:tcPr>
            <w:tcW w:type="dxa" w:w="283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Например: Республика Беларусь, Минск, областные центры.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</w:rPr>
        <w:t>6.2. Этап 2. Составление семантического ядра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Изучаются файлы shablon_kommercheskaya_argumentaciya_i_semanticheskoe_yadro.docx и primer_semanticheskogo_yadra_marketing.docx. Основная задача состоит в переводе бизнес-идеи на язык поисковых запросов аудитории.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Группа запросов</w:t>
            </w:r>
          </w:p>
        </w:tc>
        <w:tc>
          <w:tcPr>
            <w:tcW w:type="dxa" w:w="3742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Примеры для бизнеса на основе маркетинга</w:t>
            </w:r>
          </w:p>
        </w:tc>
        <w:tc>
          <w:tcPr>
            <w:tcW w:type="dxa" w:w="334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Общие тематические запросы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маркетинг, продвижение бизнеса, реклама бизнеса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Общий интерес к направлению.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Коммерческие запросы</w:t>
            </w:r>
          </w:p>
        </w:tc>
        <w:tc>
          <w:tcPr>
            <w:tcW w:type="dxa" w:w="374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маркетинговое агентство, заказать рекламу, услуги маркетолога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Более близкое намерение к покупке услуги.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Проблемные запросы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найти клиентов, как увеличить продажи, как продвигать бизнес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Потребности и проблемы потенциальной аудитории.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Инструментальные запросы</w:t>
            </w:r>
          </w:p>
        </w:tc>
        <w:tc>
          <w:tcPr>
            <w:tcW w:type="dxa" w:w="374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таргетированная реклама, контекстная реклама, SMM продвижение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Интерес к конкретным инструментам продвижения.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Региональные запросы</w:t>
            </w:r>
          </w:p>
        </w:tc>
        <w:tc>
          <w:tcPr>
            <w:tcW w:type="dxa" w:w="374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маркетолог Минск, реклама в Беларуси, продвижение бизнеса Минск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Географическую привязку спроса.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Исключаемые запросы</w:t>
            </w:r>
          </w:p>
        </w:tc>
        <w:tc>
          <w:tcPr>
            <w:tcW w:type="dxa" w:w="374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 обучение бесплатно, скачать учебник маркетинг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Запросы, которые не подтверждают коммерческий спрос на услугу.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</w:rPr>
        <w:t>6.3. Этап 3. Проверка интереса в Google Trends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После составления семантического ядра изучаются материалы по Google Trends. Задача состоит в проверке динамики относительного интереса к выбранным темам и сравнении групп запросов между собой.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62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фиксировать</w:t>
            </w:r>
          </w:p>
        </w:tc>
        <w:tc>
          <w:tcPr>
            <w:tcW w:type="dxa" w:w="334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Какой вывод сделать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Выбрать территорию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Беларусь или другая выбранная страна; при необходимости весь мир для сравнения.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Показывает, где проверяется интерес аудитории.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Выбрать период</w:t>
            </w:r>
          </w:p>
        </w:tc>
        <w:tc>
          <w:tcPr>
            <w:tcW w:type="dxa" w:w="362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Последние 12 месяцев, 5 лет или иной период в зависимости от задачи.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Позволяет увидеть устойчивость или сезонность интереса.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Сравнить запросы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Несколько ключевых направлений одновременно.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Позволяет определить, какие услуги или темы вызывают больший интерес.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Проанализировать динамику</w:t>
            </w:r>
          </w:p>
        </w:tc>
        <w:tc>
          <w:tcPr>
            <w:tcW w:type="dxa" w:w="362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Рост, снижение, стабильность, всплески.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Показывает, является ли интерес разовым или повторяющимся.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Посмотреть регионы и похожие запросы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Территории с наибольшим интересом и дополнительные формулировки.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Уточняет географию и расширяет семантическое ядро.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</w:rPr>
        <w:t>6.4. Этап 4. Проверка поискового спроса в Яндекс Вордстат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После Google Trends изучаются материалы по Яндекс Вордстат. Задача состоит в переходе от относительного интереса к оценке частотности поисковых запросов, региональности и коммерческой значимости формулировок.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62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фиксировать</w:t>
            </w:r>
          </w:p>
        </w:tc>
        <w:tc>
          <w:tcPr>
            <w:tcW w:type="dxa" w:w="334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Как использовать результат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основные запросы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Частотность по каждому ключевому запросу.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Выявить наиболее заметные направления интереса.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Посмотреть похожие запросы</w:t>
            </w:r>
          </w:p>
        </w:tc>
        <w:tc>
          <w:tcPr>
            <w:tcW w:type="dxa" w:w="362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Формулировки, которые предлагает Вордстат.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Расширить семантическое ядро и найти язык аудитории.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динамику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Месячные изменения и сезонность.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Понять, когда интерес усиливается или снижается.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регионы</w:t>
            </w:r>
          </w:p>
        </w:tc>
        <w:tc>
          <w:tcPr>
            <w:tcW w:type="dxa" w:w="362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Страна, города, области.</w:t>
            </w:r>
          </w:p>
        </w:tc>
        <w:tc>
          <w:tcPr>
            <w:tcW w:type="dxa" w:w="334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Обосновать географические границы рынка.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Отделить коммерческие запросы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Запросы со словами: услуги, заказать, цена, агентство, специалист.</w:t>
            </w:r>
          </w:p>
        </w:tc>
        <w:tc>
          <w:tcPr>
            <w:tcW w:type="dxa" w:w="334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Оценить приближение поискового интереса к платежеспособному спросу.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</w:rPr>
        <w:t>6.5. Этап 5. Выгрузка и приведение данных к единой таблице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Файл instrukciya_vygruzka_dannyh_google_trends_yandex_wordstat.docx изучается после первичного анализа в сервисах. Его задача состоит в обеспечении воспроизводимости исследования: должны быть сохранены не только числа, но и настройки, при которых они получены.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551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выгружается</w:t>
            </w:r>
          </w:p>
        </w:tc>
        <w:tc>
          <w:tcPr>
            <w:tcW w:type="dxa" w:w="2721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Из какого сервиса</w:t>
            </w:r>
          </w:p>
        </w:tc>
        <w:tc>
          <w:tcPr>
            <w:tcW w:type="dxa" w:w="4139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обязательно указать в журнале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Динамика интереса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</w:t>
            </w:r>
          </w:p>
        </w:tc>
        <w:tc>
          <w:tcPr>
            <w:tcW w:type="dxa" w:w="413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Запрос, страна, период, категория, тип поиска, дата выгрузки.</w:t>
            </w:r>
          </w:p>
        </w:tc>
      </w:tr>
      <w:tr>
        <w:tc>
          <w:tcPr>
            <w:tcW w:type="dxa" w:w="255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Сравнение запросов</w:t>
            </w:r>
          </w:p>
        </w:tc>
        <w:tc>
          <w:tcPr>
            <w:tcW w:type="dxa" w:w="272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</w:t>
            </w:r>
          </w:p>
        </w:tc>
        <w:tc>
          <w:tcPr>
            <w:tcW w:type="dxa" w:w="4139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Список сравниваемых запросов и единые настройки анализа.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Частотность запросов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Вордстат</w:t>
            </w:r>
          </w:p>
        </w:tc>
        <w:tc>
          <w:tcPr>
            <w:tcW w:type="dxa" w:w="413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Регион, период, вкладка, формулировка запроса, дата выгрузки.</w:t>
            </w:r>
          </w:p>
        </w:tc>
      </w:tr>
      <w:tr>
        <w:tc>
          <w:tcPr>
            <w:tcW w:type="dxa" w:w="255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Региональные данные</w:t>
            </w:r>
          </w:p>
        </w:tc>
        <w:tc>
          <w:tcPr>
            <w:tcW w:type="dxa" w:w="2721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 / Яндекс Вордстат</w:t>
            </w:r>
          </w:p>
        </w:tc>
        <w:tc>
          <w:tcPr>
            <w:tcW w:type="dxa" w:w="4139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Уровень территории, показатель, ограничения интерпретации.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Похожие и связанные запросы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 / Яндекс Вордстат</w:t>
            </w:r>
          </w:p>
        </w:tc>
        <w:tc>
          <w:tcPr>
            <w:tcW w:type="dxa" w:w="4139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Какие запросы добавлены в семантическое ядро, а какие исключены.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</w:rPr>
        <w:t>6.6. Этап 6. Оценка тренда, сезонности и деловых циклов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Новый файл instrukciya_ocenka_trenda_sezonnosti_ciklov_google_trends_wordstat.docx изучается после выгрузки данных. На этом этапе пользователь переходит от простого сравнения запросов к анализу временной структуры интереса аудитории.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27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Компонент динамики</w:t>
            </w:r>
          </w:p>
        </w:tc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Что означает</w:t>
            </w:r>
          </w:p>
        </w:tc>
        <w:tc>
          <w:tcPr>
            <w:tcW w:type="dxa" w:w="260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Как проверяется</w:t>
            </w:r>
          </w:p>
        </w:tc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Как использовать в выводе</w:t>
            </w:r>
          </w:p>
        </w:tc>
      </w:tr>
      <w:tr>
        <w:tc>
          <w:tcPr>
            <w:tcW w:type="dxa" w:w="192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Тренд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Общее направление изменения интереса во времени: рост, снижение или стабильность.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Сравнение начала и конца периода, линия динамики, скользящее среднее.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Показывает, усиливается ли интерес к бизнес-направлению в долгосрочной перспективе.</w:t>
            </w:r>
          </w:p>
        </w:tc>
      </w:tr>
      <w:tr>
        <w:tc>
          <w:tcPr>
            <w:tcW w:type="dxa" w:w="1927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Сезонность</w:t>
            </w:r>
          </w:p>
        </w:tc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Повторяющиеся колебания интереса по месяцам или периодам года.</w:t>
            </w:r>
          </w:p>
        </w:tc>
        <w:tc>
          <w:tcPr>
            <w:tcW w:type="dxa" w:w="260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Сравнение месяцев между годами, сезонные индексы, повторяемость пиков.</w:t>
            </w:r>
          </w:p>
        </w:tc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Помогает планировать продвижение, запуск кампаний и периоды активных продаж.</w:t>
            </w:r>
          </w:p>
        </w:tc>
      </w:tr>
      <w:tr>
        <w:tc>
          <w:tcPr>
            <w:tcW w:type="dxa" w:w="192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Циклические отклонения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Отклонения от обычного трендово-сезонного уровня, которые могут быть связаны с состоянием деловой активности.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Сопоставление факта с трендом и сезонным уровнем, анализ всплесков и провалов.</w:t>
            </w:r>
          </w:p>
        </w:tc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Позволяет осторожно оценивать фазы усиления или ослабления интереса, но не заменяет макроэкономический анализ.</w:t>
            </w:r>
          </w:p>
        </w:tc>
      </w:tr>
      <w:tr>
        <w:tc>
          <w:tcPr>
            <w:tcW w:type="dxa" w:w="1927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Разовые всплески</w:t>
            </w:r>
          </w:p>
        </w:tc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Кратковременные пики интереса, вызванные новостью, событием или рекламной активностью.</w:t>
            </w:r>
          </w:p>
        </w:tc>
        <w:tc>
          <w:tcPr>
            <w:tcW w:type="dxa" w:w="260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Проверка даты всплеска, сопоставление с другими источниками и повторяемостью.</w:t>
            </w:r>
          </w:p>
        </w:tc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Исключает ошибку, когда временный пик принимается за устойчивый спрос.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Ключевое методическое правило: тренд, сезонность и циклы нельзя смешивать в одном выводе. Рост интереса может сочетаться с выраженной сезонностью, а высокий сезонный пик не всегда означает долгосрочное расширение рынка.</w:t>
      </w:r>
    </w:p>
    <w:p>
      <w:pPr>
        <w:pStyle w:val="Heading2"/>
        <w:spacing w:before="120" w:after="120"/>
      </w:pPr>
      <w:r>
        <w:rPr>
          <w:rFonts w:ascii="Times New Roman" w:hAnsi="Times New Roman" w:eastAsia="Times New Roman"/>
        </w:rPr>
        <w:t>6.7. Этап 7. Работа с Excel-шаблоном по трендам и циклам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Файл shablon_excel_ocenka_trenda_sezonnosti_delovyh_ciklov_google_trends_wordstat.xlsx используется как расчетный инструмент. Он не является Word-файлом, но включается в общую последовательность, потому что позволяет практически применить инструкцию по тренду, сезонности и циклам.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Лист или блок Excel-файла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вводится или проверяется</w:t>
            </w:r>
          </w:p>
        </w:tc>
        <w:tc>
          <w:tcPr>
            <w:tcW w:type="dxa" w:w="345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Что получается на выходе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Ввод данных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Месячные значения из Google Trends и Яндекс Вордстат по выбранным запросам.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Единый временной ряд интереса аудитории.</w:t>
            </w:r>
          </w:p>
        </w:tc>
      </w:tr>
      <w:tr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Расчет сводного индекса</w:t>
            </w:r>
          </w:p>
        </w:tc>
        <w:tc>
          <w:tcPr>
            <w:tcW w:type="dxa" w:w="368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Нормированные или сопоставленные показатели по нескольким источникам.</w:t>
            </w:r>
          </w:p>
        </w:tc>
        <w:tc>
          <w:tcPr>
            <w:tcW w:type="dxa" w:w="345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Интегральная оценка динамики интереса.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Скользящее среднее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Последовательность месячных значений.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Сглаженная линия тренда без случайных колебаний.</w:t>
            </w:r>
          </w:p>
        </w:tc>
      </w:tr>
      <w:tr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Сезонные индексы</w:t>
            </w:r>
          </w:p>
        </w:tc>
        <w:tc>
          <w:tcPr>
            <w:tcW w:type="dxa" w:w="368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Средние значения по месяцам за несколько лет.</w:t>
            </w:r>
          </w:p>
        </w:tc>
        <w:tc>
          <w:tcPr>
            <w:tcW w:type="dxa" w:w="345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Месяцы повышенного и сниженного интереса.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Циклические отклонения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Фактическое значение, тренд и сезонный уровень.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 отклонений от нормального уровня интереса.</w:t>
            </w:r>
          </w:p>
        </w:tc>
      </w:tr>
      <w:tr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Итоговая панель</w:t>
            </w:r>
          </w:p>
        </w:tc>
        <w:tc>
          <w:tcPr>
            <w:tcW w:type="dxa" w:w="368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Автоматически рассчитанные показатели и краткие выводы.</w:t>
            </w:r>
          </w:p>
        </w:tc>
        <w:tc>
          <w:tcPr>
            <w:tcW w:type="dxa" w:w="345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Материал для включения в аргументацию бизнес-идеи.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</w:rPr>
        <w:t>6.8. Этап 8. Сравнение Google Trends и Яндекс Вордстат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После оценки динамики результаты двух инструментов сопоставляются. Нельзя механически складывать показатели Google Trends и Яндекс Вордстат: они измеряют разные стороны поискового поведения. Google Trends показывает относительную динамику интереса, а Яндекс Вордстат отражает статистику запросов внутри аудитории Яндекса.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Критерий сравнения</w:t>
            </w:r>
          </w:p>
        </w:tc>
        <w:tc>
          <w:tcPr>
            <w:tcW w:type="dxa" w:w="232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Google Trends</w:t>
            </w:r>
          </w:p>
        </w:tc>
        <w:tc>
          <w:tcPr>
            <w:tcW w:type="dxa" w:w="249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Яндекс Вордстат</w:t>
            </w:r>
          </w:p>
        </w:tc>
        <w:tc>
          <w:tcPr>
            <w:tcW w:type="dxa" w:w="215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Какой вывод возможен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Динамика</w:t>
            </w:r>
          </w:p>
        </w:tc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 изменение относительного интереса во времени.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 изменение частотности запросов.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Есть ли устойчивость или сезонность интереса.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Региональность</w:t>
            </w:r>
          </w:p>
        </w:tc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 относительную выраженность интереса по территориям.</w:t>
            </w:r>
          </w:p>
        </w:tc>
        <w:tc>
          <w:tcPr>
            <w:tcW w:type="dxa" w:w="249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Позволяет оценивать запросы по выбранным регионам.</w:t>
            </w:r>
          </w:p>
        </w:tc>
        <w:tc>
          <w:tcPr>
            <w:tcW w:type="dxa" w:w="215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Где целесообразно начинать изучение рынка.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Формулировки запросов</w:t>
            </w:r>
          </w:p>
        </w:tc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 связанные темы и запросы.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Показывает похожие и популярные запросы.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Какие слова использует аудитория.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Тренд и сезонность</w:t>
            </w:r>
          </w:p>
        </w:tc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Удобен для оценки долгосрочной динамики и визуального сравнения периодов.</w:t>
            </w:r>
          </w:p>
        </w:tc>
        <w:tc>
          <w:tcPr>
            <w:tcW w:type="dxa" w:w="249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Полезен для проверки месячной частотности и сезонных изменений.</w:t>
            </w:r>
          </w:p>
        </w:tc>
        <w:tc>
          <w:tcPr>
            <w:tcW w:type="dxa" w:w="215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Подтверждается ли динамическая закономерность в двух источниках.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Коммерческая близость</w:t>
            </w:r>
          </w:p>
        </w:tc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Косвенно видна через тип запросов.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Лучше выявляется через коммерческие формулировки.</w:t>
            </w:r>
          </w:p>
        </w:tc>
        <w:tc>
          <w:tcPr>
            <w:tcW w:type="dxa" w:w="215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Есть ли переход от общего интереса к возможному спросу.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Ограничения</w:t>
            </w:r>
          </w:p>
        </w:tc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Индекс относительный, а не абсолютный.</w:t>
            </w:r>
          </w:p>
        </w:tc>
        <w:tc>
          <w:tcPr>
            <w:tcW w:type="dxa" w:w="249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Данные отражают аудиторию Яндекса.</w:t>
            </w:r>
          </w:p>
        </w:tc>
        <w:tc>
          <w:tcPr>
            <w:tcW w:type="dxa" w:w="215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Требуется осторожная интерпретация.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</w:rPr>
        <w:t>6.9. Этап 9. Аргументация выбора бизнес-идеи и территории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Файл shablon_argumentacii_biznes_ideya_geografiya_google_trends_yandex_wordstat.docx используется после того, как собраны, сопоставлены и динамически проанализированы данные. На этом этапе исследователь переходит от таблиц к доказательной формулировке.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Блок аргументации</w:t>
            </w:r>
          </w:p>
        </w:tc>
        <w:tc>
          <w:tcPr>
            <w:tcW w:type="dxa" w:w="345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Что включить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Пример смыслового вывода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Бизнес-идея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Компетенция, услуга, проблема клиента, предполагаемая ценность.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Маркетинговое сопровождение малого бизнеса может рассматриваться как направление коммерческого предложения.</w:t>
            </w:r>
          </w:p>
        </w:tc>
      </w:tr>
      <w:tr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Интерес аудитории</w:t>
            </w:r>
          </w:p>
        </w:tc>
        <w:tc>
          <w:tcPr>
            <w:tcW w:type="dxa" w:w="345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Данные Google Trends и Яндекс Вордстат по ключевым запросам.</w:t>
            </w:r>
          </w:p>
        </w:tc>
        <w:tc>
          <w:tcPr>
            <w:tcW w:type="dxa" w:w="368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Аудитория регулярно обращается к поисковым системам с запросами о продвижении, рекламе и привлечении клиентов.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Динамика интереса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Тренд, сезонные пики, циклические отклонения, устойчивость или нестабильность интереса.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Интерес следует оценивать не только по уровню, но и по повторяемости, сезонности и направлению изменения.</w:t>
            </w:r>
          </w:p>
        </w:tc>
      </w:tr>
      <w:tr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География рынка</w:t>
            </w:r>
          </w:p>
        </w:tc>
        <w:tc>
          <w:tcPr>
            <w:tcW w:type="dxa" w:w="345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Сравнение интереса по стране, городу или региону.</w:t>
            </w:r>
          </w:p>
        </w:tc>
        <w:tc>
          <w:tcPr>
            <w:tcW w:type="dxa" w:w="368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Первичную проверку рынка целесообразно проводить в Республике Беларусь с акцентом на городские деловые центры.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Коммерческая значимость</w:t>
            </w:r>
          </w:p>
        </w:tc>
        <w:tc>
          <w:tcPr>
            <w:tcW w:type="dxa" w:w="345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Доля коммерческих запросов, наличие запросов о цене, услугах, специалистах.</w:t>
            </w:r>
          </w:p>
        </w:tc>
        <w:tc>
          <w:tcPr>
            <w:tcW w:type="dxa" w:w="368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Интерес не ограничивается общим любопытством, а частично связан с поиском исполнителя или решения.</w:t>
            </w:r>
          </w:p>
        </w:tc>
      </w:tr>
      <w:tr>
        <w:tc>
          <w:tcPr>
            <w:tcW w:type="dxa" w:w="226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Ограничения</w:t>
            </w:r>
          </w:p>
        </w:tc>
        <w:tc>
          <w:tcPr>
            <w:tcW w:type="dxa" w:w="345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Что нельзя утверждать только на основе поисковых данных.</w:t>
            </w:r>
          </w:p>
        </w:tc>
        <w:tc>
          <w:tcPr>
            <w:tcW w:type="dxa" w:w="368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Поисковый интерес не равен фактическому объему рынка и требует анализа конкурентов, платежеспособности и каналов продаж.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Times New Roman" w:hAnsi="Times New Roman" w:eastAsia="Times New Roman"/>
        </w:rPr>
        <w:t>6.10. Этап 10. Переход к полноценному изучению рынка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Файл shablony_kommercheskoy_argumentacii_perehod_k_analizu_rynka.docx используется в конце. Он помогает сформулировать профессиональный коммерческий переход: от факта поискового интереса к необходимости изучения рынка, конкурентов, целевых сегментов и модели монетизации.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Итоговая формулировка не должна утверждать, что бизнес уже гарантированно успешен. Корректнее писать, что выявленный интерес аудитории, его динамика и географическая выраженность создают основание для дальнейшего рыночного анализа и проверки коммерческой реализуемости идеи.</w:t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7. Сводная таблица итоговых результатов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После изучения всех файлов необходимо заполнить единую сводную таблицу. Она превращает разрозненные действия в последовательное обоснование бизнес-идеи.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Блок итогового результата</w:t>
            </w:r>
          </w:p>
        </w:tc>
        <w:tc>
          <w:tcPr>
            <w:tcW w:type="dxa" w:w="4252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Что должно быть заполнено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Источник в комплекте файлов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Бизнес-идея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Название идеи, компетенция, проблема клиента, предполагаемая услуга.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Шаблоны коммерческой аргументации и семантического ядра.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Семантическое ядро</w:t>
            </w:r>
          </w:p>
        </w:tc>
        <w:tc>
          <w:tcPr>
            <w:tcW w:type="dxa" w:w="425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Группы запросов, коммерческие и информационные запросы, исключаемые запросы.</w:t>
            </w:r>
          </w:p>
        </w:tc>
        <w:tc>
          <w:tcPr>
            <w:tcW w:type="dxa" w:w="283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Инструкция и пример семантического ядра.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Google Trends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Динамика, регионы, сравнение запросов, связанные запросы.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Инструкции по Google Trends.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Яндекс Вордстат</w:t>
            </w:r>
          </w:p>
        </w:tc>
        <w:tc>
          <w:tcPr>
            <w:tcW w:type="dxa" w:w="425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Частотность, динамика, регионы, похожие запросы.</w:t>
            </w:r>
          </w:p>
        </w:tc>
        <w:tc>
          <w:tcPr>
            <w:tcW w:type="dxa" w:w="283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Инструкции по Яндекс Вордстат.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Выгрузки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Файлы данных, журнал выгрузки, единые настройки выборки.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Инструкция по выгрузке данных.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Тренд</w:t>
            </w:r>
          </w:p>
        </w:tc>
        <w:tc>
          <w:tcPr>
            <w:tcW w:type="dxa" w:w="425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Направление изменения интереса: рост, снижение, стабильность.</w:t>
            </w:r>
          </w:p>
        </w:tc>
        <w:tc>
          <w:tcPr>
            <w:tcW w:type="dxa" w:w="283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Инструкция по тренду, сезонности и циклам; Excel-шаблон.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Сезонность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Месяцы пикового и слабого интереса, повторяемость колебаний.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Инструкция по тренду, сезонности и циклам; Excel-шаблон.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Циклические отклонения</w:t>
            </w:r>
          </w:p>
        </w:tc>
        <w:tc>
          <w:tcPr>
            <w:tcW w:type="dxa" w:w="425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Периоды отклонения от нормального трендово-сезонного уровня.</w:t>
            </w:r>
          </w:p>
        </w:tc>
        <w:tc>
          <w:tcPr>
            <w:tcW w:type="dxa" w:w="283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Инструкция по тренду, сезонности и циклам; Excel-шаблон.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Сравнение инструментов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Совпадения и расхождения между Google Trends и Яндекс Вордстат.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Сводная сравнительная таблица.</w:t>
            </w:r>
          </w:p>
        </w:tc>
      </w:tr>
      <w:tr>
        <w:tc>
          <w:tcPr>
            <w:tcW w:type="dxa" w:w="2324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География рынка</w:t>
            </w:r>
          </w:p>
        </w:tc>
        <w:tc>
          <w:tcPr>
            <w:tcW w:type="dxa" w:w="425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Выбранная территория и аргументы в ее пользу.</w:t>
            </w:r>
          </w:p>
        </w:tc>
        <w:tc>
          <w:tcPr>
            <w:tcW w:type="dxa" w:w="283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Шаблон аргументации выбора бизнес-идеи и географии.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Переход к рынку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Формулировка необходимости дальнейшего анализа рынка.</w:t>
            </w:r>
          </w:p>
        </w:tc>
        <w:tc>
          <w:tcPr>
            <w:tcW w:type="dxa" w:w="283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Шаблоны коммерческих формулировок.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8. Контрольные вопросы после изучения всего комплекта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Сформулирована ли бизнес-идея как коммерческое предложение, а не только как профессиональная компетенция?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Составлено ли семантическое ядро с разделением на информационные, коммерческие, проблемные, инструментальные и региональные запросы?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Проверены ли ключевые запросы в Google Trends при единых настройках территории, периода и категории?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Проверены ли те же или сопоставимые запросы в Яндекс Вордстат?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Сохранены ли данные выгрузки и зафиксированы ли настройки анализа?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Построен ли временной ряд, пригодный для оценки тренда и сезонности?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Отделен ли устойчивый тренд от сезонных пиков и разовых всплесков?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Проверены ли циклические отклонения через сравнение фактического интереса с обычным трендово-сезонным уровнем?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Сделано ли различие между относительным интересом, частотностью запросов и реальным размером рынка?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Обоснованы ли географические границы рынка?</w:t>
      </w:r>
    </w:p>
    <w:p>
      <w:pPr>
        <w:pStyle w:val="ListBullet"/>
        <w:spacing w:after="60" w:line="264" w:lineRule="auto"/>
      </w:pPr>
      <w:r>
        <w:rPr>
          <w:rFonts w:ascii="Times New Roman" w:hAnsi="Times New Roman" w:eastAsia="Times New Roman"/>
        </w:rPr>
        <w:t>Сформулирован ли корректный переход к дальнейшему изучению рынка, конкурентов и целевой аудитории?</w:t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9. Типовые ошибки при изучении комплекта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438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Ошибка</w:t>
            </w:r>
          </w:p>
        </w:tc>
        <w:tc>
          <w:tcPr>
            <w:tcW w:type="dxa" w:w="3572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Почему это проблема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Как исправить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Сразу начинать с таблиц без формулировки бизнес-идеи.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Неясно, какие запросы относятся к будущему бизнесу.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Сначала зафиксировать компетенцию, проблему клиента и услугу.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Использовать только один запрос.</w:t>
            </w:r>
          </w:p>
        </w:tc>
        <w:tc>
          <w:tcPr>
            <w:tcW w:type="dxa" w:w="357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Один запрос не отражает всего поля интереса аудитории.</w:t>
            </w:r>
          </w:p>
        </w:tc>
        <w:tc>
          <w:tcPr>
            <w:tcW w:type="dxa" w:w="340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Составить группы запросов и сравнить несколько направлений.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Смешивать информационные и коммерческие запросы.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Можно ошибочно принять общий интерес за готовность купить услугу.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Разделить запросы по намерению аудитории.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Сравнивать данные при разных настройках.</w:t>
            </w:r>
          </w:p>
        </w:tc>
        <w:tc>
          <w:tcPr>
            <w:tcW w:type="dxa" w:w="357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Результаты становятся методически несопоставимыми.</w:t>
            </w:r>
          </w:p>
        </w:tc>
        <w:tc>
          <w:tcPr>
            <w:tcW w:type="dxa" w:w="340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Фиксировать территорию, период, категорию и дату выгрузки.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Считать Google Trends прямым измерителем объема рынка.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Google Trends показывает относительный индекс, а не количество клиентов.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Использовать его для оценки динамики и сравнения интереса.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Считать Вордстат полным отражением всего рынка.</w:t>
            </w:r>
          </w:p>
        </w:tc>
        <w:tc>
          <w:tcPr>
            <w:tcW w:type="dxa" w:w="357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Вордстат отражает запросы аудитории Яндекса.</w:t>
            </w:r>
          </w:p>
        </w:tc>
        <w:tc>
          <w:tcPr>
            <w:tcW w:type="dxa" w:w="340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Дополнять выводы другими источниками на этапе анализа рынка.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Принимать сезонный пик за долгосрочный рост.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Высокое значение в отдельном месяце может повторяться ежегодно и не означать расширения рынка.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Считать сезонные индексы и сравнивать месяцы между годами.</w:t>
            </w:r>
          </w:p>
        </w:tc>
      </w:tr>
      <w:tr>
        <w:tc>
          <w:tcPr>
            <w:tcW w:type="dxa" w:w="2438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Принимать разовый всплеск за деловой цикл.</w:t>
            </w:r>
          </w:p>
        </w:tc>
        <w:tc>
          <w:tcPr>
            <w:tcW w:type="dxa" w:w="357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Новостное событие или рекламная кампания могут создать временный пик.</w:t>
            </w:r>
          </w:p>
        </w:tc>
        <w:tc>
          <w:tcPr>
            <w:tcW w:type="dxa" w:w="3402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Проверять повторяемость и сопоставлять всплеск с контекстом.</w:t>
            </w:r>
          </w:p>
        </w:tc>
      </w:tr>
      <w:tr>
        <w:tc>
          <w:tcPr>
            <w:tcW w:type="dxa" w:w="243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Делать итоговый вывод без ограничений.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Такая аргументация выглядит недоказательной.</w:t>
            </w:r>
          </w:p>
        </w:tc>
        <w:tc>
          <w:tcPr>
            <w:tcW w:type="dxa" w:w="340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Обязательно указать, какие выводы требуют дальнейшей проверки.</w:t>
            </w:r>
          </w:p>
        </w:tc>
      </w:tr>
    </w:tbl>
    <w:p/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10. Итоговая структура работы после изучения всех файлов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После выполнения всей последовательности у пользователя должен получиться краткий исследовательский документ или раздел отчета, построенный по следующей структуре: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1.</w:t>
        <w:tab/>
        <w:t>Описание компетенции и выбранной бизнес-идеи.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2.</w:t>
        <w:tab/>
        <w:t>Описание проблемы аудитории и предполагаемого коммерческого предложения.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3.</w:t>
        <w:tab/>
        <w:t>Семантическое ядро: группы запросов и логика их отбора.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4.</w:t>
        <w:tab/>
        <w:t>Результаты Google Trends: динамика, сравнение, регионы, связанные запросы.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5.</w:t>
        <w:tab/>
        <w:t>Результаты Яндекс Вордстат: частотность, динамика, регионы, похожие запросы.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6.</w:t>
        <w:tab/>
        <w:t>Выгруженные данные и журнал параметров анализа.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7.</w:t>
        <w:tab/>
        <w:t>Оценка тренда: растет, снижается или стабилен интерес аудитории.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8.</w:t>
        <w:tab/>
        <w:t>Оценка сезонности: месяцы усиления и ослабления интереса.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9.</w:t>
        <w:tab/>
        <w:t>Оценка циклических отклонений: периоды выше или ниже обычного уровня.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10.</w:t>
        <w:tab/>
        <w:t>Сравнение результатов двух инструментов.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11.</w:t>
        <w:tab/>
        <w:t>Обоснование выбора географических границ рынка.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12.</w:t>
        <w:tab/>
        <w:t>Вывод о наличии поискового интереса аудитории.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13.</w:t>
        <w:tab/>
        <w:t>Ограничения анализа и необходимость дальнейшего изучения рынка.</w:t>
      </w:r>
    </w:p>
    <w:p>
      <w:pPr>
        <w:spacing w:after="60" w:line="264" w:lineRule="auto"/>
        <w:ind w:left="397" w:hanging="397"/>
      </w:pPr>
      <w:r>
        <w:rPr>
          <w:rFonts w:ascii="Times New Roman" w:hAnsi="Times New Roman" w:eastAsia="Times New Roman"/>
        </w:rPr>
        <w:t>14.</w:t>
        <w:tab/>
        <w:t>Коммерческая формулировка перехода к анализу рынка, конкурентов, целевой аудитории и модели дохода.</w:t>
      </w:r>
    </w:p>
    <w:p>
      <w:pPr>
        <w:pStyle w:val="Heading1"/>
        <w:spacing w:before="120" w:after="120"/>
      </w:pPr>
      <w:r>
        <w:rPr>
          <w:rFonts w:ascii="Times New Roman" w:hAnsi="Times New Roman" w:eastAsia="Times New Roman"/>
        </w:rPr>
        <w:t>11. Краткий итоговый алгоритм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793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Номер</w:t>
            </w:r>
          </w:p>
        </w:tc>
        <w:tc>
          <w:tcPr>
            <w:tcW w:type="dxa" w:w="5103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3515"/>
            <w:vAlign w:val="top"/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Главный результат</w:t>
            </w:r>
          </w:p>
        </w:tc>
      </w:tr>
      <w:tr>
        <w:tc>
          <w:tcPr>
            <w:tcW w:type="dxa" w:w="79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510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Сформулировать бизнес-идею на основе компетенции.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Понятное коммерческое направление.</w:t>
            </w:r>
          </w:p>
        </w:tc>
      </w:tr>
      <w:tr>
        <w:tc>
          <w:tcPr>
            <w:tcW w:type="dxa" w:w="793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5103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Составить семантическое ядро.</w:t>
            </w:r>
          </w:p>
        </w:tc>
        <w:tc>
          <w:tcPr>
            <w:tcW w:type="dxa" w:w="351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Список запросов для проверки интереса аудитории.</w:t>
            </w:r>
          </w:p>
        </w:tc>
      </w:tr>
      <w:tr>
        <w:tc>
          <w:tcPr>
            <w:tcW w:type="dxa" w:w="79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510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запросы в Google Trends.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Динамика и относительный интерес.</w:t>
            </w:r>
          </w:p>
        </w:tc>
      </w:tr>
      <w:tr>
        <w:tc>
          <w:tcPr>
            <w:tcW w:type="dxa" w:w="793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5103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запросы в Яндекс Вордстат.</w:t>
            </w:r>
          </w:p>
        </w:tc>
        <w:tc>
          <w:tcPr>
            <w:tcW w:type="dxa" w:w="351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Частотность, похожие запросы и региональность.</w:t>
            </w:r>
          </w:p>
        </w:tc>
      </w:tr>
      <w:tr>
        <w:tc>
          <w:tcPr>
            <w:tcW w:type="dxa" w:w="79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510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Выгрузить и систематизировать данные.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Единая таблица для анализа.</w:t>
            </w:r>
          </w:p>
        </w:tc>
      </w:tr>
      <w:tr>
        <w:tc>
          <w:tcPr>
            <w:tcW w:type="dxa" w:w="793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5103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Оценить тренд, сезонность и циклические отклонения.</w:t>
            </w:r>
          </w:p>
        </w:tc>
        <w:tc>
          <w:tcPr>
            <w:tcW w:type="dxa" w:w="351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Понимание устойчивости и повторяемости интереса.</w:t>
            </w:r>
          </w:p>
        </w:tc>
      </w:tr>
      <w:tr>
        <w:tc>
          <w:tcPr>
            <w:tcW w:type="dxa" w:w="79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510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Сопоставить результаты двух инструментов.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Вывод о согласованности или расхождении данных.</w:t>
            </w:r>
          </w:p>
        </w:tc>
      </w:tr>
      <w:tr>
        <w:tc>
          <w:tcPr>
            <w:tcW w:type="dxa" w:w="793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5103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Обосновать выбор географии рынка.</w:t>
            </w:r>
          </w:p>
        </w:tc>
        <w:tc>
          <w:tcPr>
            <w:tcW w:type="dxa" w:w="3515"/>
            <w:shd w:fill="F8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Аргументированная территория дальнейшего анализа.</w:t>
            </w:r>
          </w:p>
        </w:tc>
      </w:tr>
      <w:tr>
        <w:tc>
          <w:tcPr>
            <w:tcW w:type="dxa" w:w="79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5103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Сформулировать коммерческий переход к изучению рынка.</w:t>
            </w:r>
          </w:p>
        </w:tc>
        <w:tc>
          <w:tcPr>
            <w:tcW w:type="dxa" w:w="351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Профессиональный вывод о необходимости дальнейшей проверки бизнес-идеи.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i w:val="0"/>
        </w:rPr>
        <w:t>Итоговое правило: каждый файл изучается не ради пересказа его содержания, а ради получения конкретного результата, который используется на следующем этапе исследования. Только при такой последовательности Google Trends, Яндекс Вордстат, семантическое ядро, выгрузки, динамический анализ и коммерческая аргументация образуют единую методику предварительной проверки бизнес-идеи.</w:t>
      </w:r>
    </w:p>
    <w:sectPr w:rsidR="00FC693F" w:rsidRPr="0006063C" w:rsidSect="00034616">
      <w:footerReference w:type="default" r:id="rId9"/>
      <w:pgSz w:w="12240" w:h="15840"/>
      <w:pgMar w:top="1020" w:right="85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Последовательность изучения Word-файлов по единой методике с циклами</dc:title>
  <dc:subject>Анализ интереса аудитории на основе Google Trends и Яндекс Вордстат</dc:subject>
  <dc:creator>OpenAI</dc:creator>
  <cp:keywords>Google Trends; Яндекс Вордстат; семантическое ядро; тренд; сезонность; деловые циклы; бизнес-идея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