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1F4E79"/>
          <w:sz w:val="38"/>
        </w:rPr>
        <w:t>Пример семантического ядра</w:t>
        <w:br/>
        <w:t>для изучения интереса аудитории к бизнесу на основе компетенции «маркетинг»</w:t>
      </w:r>
    </w:p>
    <w:p>
      <w:pPr>
        <w:jc w:val="center"/>
      </w:pPr>
      <w:r>
        <w:rPr>
          <w:rFonts w:ascii="Times New Roman" w:hAnsi="Times New Roman" w:eastAsia="Times New Roman"/>
          <w:i/>
          <w:color w:val="464646"/>
          <w:sz w:val="24"/>
        </w:rPr>
        <w:t>Заполненные таблицы для подготовки анализа через Google Trends и Яндекс Вордстат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EAF3F8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  <w:insideH w:val="single" w:sz="8" w:space="0" w:color="8EA9C1"/>
              <w:insideV w:val="single" w:sz="8" w:space="0" w:color="8EA9C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Назначение документа: показать готовый пример группировки поисковых запросов для оценки интереса аудитории к бизнес-идее в сфере маркетинга. Пример не заменяет фактическую выгрузку данных из Google Trends и Яндекс Вордстат: частотность, индекс интереса и региональные показатели необходимо подставлять после самостоятельного сбора данных.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</w:rPr>
        <w:t>1. Паспорт примера семантического ядра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cantSplit/>
          <w:tblHeader w:val="true"/>
        </w:trPr>
        <w:tc>
          <w:tcPr>
            <w:tcW w:type="dxa" w:w="289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D9EAF7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b/>
                <w:color w:val="14324E"/>
                <w:sz w:val="19"/>
              </w:rPr>
              <w:t>Параметр</w:t>
            </w:r>
          </w:p>
        </w:tc>
        <w:tc>
          <w:tcPr>
            <w:tcW w:type="dxa" w:w="6123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D9EAF7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b/>
                <w:color w:val="14324E"/>
                <w:sz w:val="19"/>
              </w:rPr>
              <w:t>Заполненное значение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3F6FA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b/>
                <w:sz w:val="19"/>
              </w:rPr>
              <w:t>Базовая компетенция</w:t>
            </w:r>
          </w:p>
        </w:tc>
        <w:tc>
          <w:tcPr>
            <w:tcW w:type="dxa" w:w="6123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sz w:val="19"/>
              </w:rPr>
              <w:t>Маркетинг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3F6FA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b/>
                <w:sz w:val="19"/>
              </w:rPr>
              <w:t>Пример бизнес-идеи</w:t>
            </w:r>
          </w:p>
        </w:tc>
        <w:tc>
          <w:tcPr>
            <w:tcW w:type="dxa" w:w="6123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sz w:val="19"/>
              </w:rPr>
              <w:t>Маркетинговое сопровождение малого и среднего бизнеса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3F6FA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b/>
                <w:sz w:val="19"/>
              </w:rPr>
              <w:t>Коммерческое предложение</w:t>
            </w:r>
          </w:p>
        </w:tc>
        <w:tc>
          <w:tcPr>
            <w:tcW w:type="dxa" w:w="6123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sz w:val="19"/>
              </w:rPr>
              <w:t>Анализ рынка, разработка маркетинговой стратегии, настройка рекламы, продвижение в социальных сетях, поисковое продвижение, лидогенерация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3F6FA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b/>
                <w:sz w:val="19"/>
              </w:rPr>
              <w:t>Целевая аудитория</w:t>
            </w:r>
          </w:p>
        </w:tc>
        <w:tc>
          <w:tcPr>
            <w:tcW w:type="dxa" w:w="6123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sz w:val="19"/>
              </w:rPr>
              <w:t>Собственники малого бизнеса, индивидуальные предприниматели, руководители локальных компаний, специалисты по продажам, начинающие предприниматели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3F6FA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b/>
                <w:sz w:val="19"/>
              </w:rPr>
              <w:t>Географическая зона анализа</w:t>
            </w:r>
          </w:p>
        </w:tc>
        <w:tc>
          <w:tcPr>
            <w:tcW w:type="dxa" w:w="6123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sz w:val="19"/>
              </w:rPr>
              <w:t>Республика Беларусь с отдельной проверкой Минска и областных центров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3F6FA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b/>
                <w:sz w:val="19"/>
              </w:rPr>
              <w:t>Цель семантического ядра</w:t>
            </w:r>
          </w:p>
        </w:tc>
        <w:tc>
          <w:tcPr>
            <w:tcW w:type="dxa" w:w="6123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sz w:val="19"/>
              </w:rPr>
              <w:t>Выявить, какие формулировки отражают интерес аудитории к маркетинговым услугам, и определить, какие направления имеют наибольший коммерческий потенциал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3F6FA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b/>
                <w:sz w:val="19"/>
              </w:rPr>
              <w:t>Источники для проверки интереса</w:t>
            </w:r>
          </w:p>
        </w:tc>
        <w:tc>
          <w:tcPr>
            <w:tcW w:type="dxa" w:w="6123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sz w:val="19"/>
              </w:rPr>
              <w:t>Google Trends, Яндекс Вордстат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3F6FA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b/>
                <w:sz w:val="19"/>
              </w:rPr>
              <w:t>Единица анализа</w:t>
            </w:r>
          </w:p>
        </w:tc>
        <w:tc>
          <w:tcPr>
            <w:tcW w:type="dxa" w:w="6123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sz w:val="19"/>
              </w:rPr>
              <w:t>Поисковый запрос и тематический кластер запросов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3F6FA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b/>
                <w:sz w:val="19"/>
              </w:rPr>
              <w:t>Период анализа</w:t>
            </w:r>
          </w:p>
        </w:tc>
        <w:tc>
          <w:tcPr>
            <w:tcW w:type="dxa" w:w="6123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sz w:val="19"/>
              </w:rPr>
              <w:t>Не менее 12 месяцев; для оценки устойчивости интереса желательно дополнительно проверить период 5 лет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</w:rPr>
        <w:t>2. Кластерная карта семантического ядра</w:t>
      </w:r>
    </w:p>
    <w:p>
      <w:r>
        <w:rPr>
          <w:rFonts w:ascii="Times New Roman" w:hAnsi="Times New Roman" w:eastAsia="Times New Roman"/>
        </w:rPr>
        <w:t>Кластеризация нужна для того, чтобы отделить общий информационный интерес от коммерческого спроса. Для изучения рынка наиболее важны запросы, в которых пользователь ищет исполнителя, цену, настройку, консультацию, агентство, услугу или конкретный результат для бизнеса.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2"/>
        <w:gridCol w:w="2052"/>
        <w:gridCol w:w="2052"/>
        <w:gridCol w:w="2052"/>
        <w:gridCol w:w="2052"/>
      </w:tblGrid>
      <w:tr>
        <w:trPr>
          <w:cantSplit/>
          <w:tblHeader w:val="true"/>
        </w:trPr>
        <w:tc>
          <w:tcPr>
            <w:tcW w:type="dxa" w:w="51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EAF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14324E"/>
                <w:sz w:val="17"/>
              </w:rPr>
              <w:t>№</w:t>
            </w:r>
          </w:p>
        </w:tc>
        <w:tc>
          <w:tcPr>
            <w:tcW w:type="dxa" w:w="192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EAF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14324E"/>
                <w:sz w:val="17"/>
              </w:rPr>
              <w:t>Кластер</w:t>
            </w:r>
          </w:p>
        </w:tc>
        <w:tc>
          <w:tcPr>
            <w:tcW w:type="dxa" w:w="232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EAF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14324E"/>
                <w:sz w:val="17"/>
              </w:rPr>
              <w:t>Что отражает</w:t>
            </w:r>
          </w:p>
        </w:tc>
        <w:tc>
          <w:tcPr>
            <w:tcW w:type="dxa" w:w="272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EAF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14324E"/>
                <w:sz w:val="17"/>
              </w:rPr>
              <w:t>Примеры запросов</w:t>
            </w:r>
          </w:p>
        </w:tc>
        <w:tc>
          <w:tcPr>
            <w:tcW w:type="dxa" w:w="192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EAF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14324E"/>
                <w:sz w:val="17"/>
              </w:rPr>
              <w:t>Коммерческая значимость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1</w:t>
            </w:r>
          </w:p>
        </w:tc>
        <w:tc>
          <w:tcPr>
            <w:tcW w:type="dxa" w:w="192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Общее продвижение бизнеса</w:t>
            </w:r>
          </w:p>
        </w:tc>
        <w:tc>
          <w:tcPr>
            <w:tcW w:type="dxa" w:w="232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Интерес к развитию бизнеса и привлечению клиентов</w:t>
            </w:r>
          </w:p>
        </w:tc>
        <w:tc>
          <w:tcPr>
            <w:tcW w:type="dxa" w:w="272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продвижение бизнеса; реклама бизнеса; как привлечь клиентов; маркетинг для бизнеса</w:t>
            </w:r>
          </w:p>
        </w:tc>
        <w:tc>
          <w:tcPr>
            <w:tcW w:type="dxa" w:w="192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Средний — формирует верхнюю часть спроса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2</w:t>
            </w:r>
          </w:p>
        </w:tc>
        <w:tc>
          <w:tcPr>
            <w:tcW w:type="dxa" w:w="192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Услуги маркетолога и агентства</w:t>
            </w:r>
          </w:p>
        </w:tc>
        <w:tc>
          <w:tcPr>
            <w:tcW w:type="dxa" w:w="232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Поиск исполнителя или подрядчика</w:t>
            </w:r>
          </w:p>
        </w:tc>
        <w:tc>
          <w:tcPr>
            <w:tcW w:type="dxa" w:w="272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маркетинговое агентство; услуги маркетолога; маркетолог для бизнеса; консультация маркетолога</w:t>
            </w:r>
          </w:p>
        </w:tc>
        <w:tc>
          <w:tcPr>
            <w:tcW w:type="dxa" w:w="192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Высокий — выраженный коммерческий интерес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3</w:t>
            </w:r>
          </w:p>
        </w:tc>
        <w:tc>
          <w:tcPr>
            <w:tcW w:type="dxa" w:w="192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SMM и социальные сети</w:t>
            </w:r>
          </w:p>
        </w:tc>
        <w:tc>
          <w:tcPr>
            <w:tcW w:type="dxa" w:w="232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Продвижение в социальных сетях</w:t>
            </w:r>
          </w:p>
        </w:tc>
        <w:tc>
          <w:tcPr>
            <w:tcW w:type="dxa" w:w="272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smm продвижение; ведение инстаграм; продвижение в соцсетях; таргетированная реклама</w:t>
            </w:r>
          </w:p>
        </w:tc>
        <w:tc>
          <w:tcPr>
            <w:tcW w:type="dxa" w:w="192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Высокий — прикладной спрос малого бизнеса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4</w:t>
            </w:r>
          </w:p>
        </w:tc>
        <w:tc>
          <w:tcPr>
            <w:tcW w:type="dxa" w:w="192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Контекстная и поисковая реклама</w:t>
            </w:r>
          </w:p>
        </w:tc>
        <w:tc>
          <w:tcPr>
            <w:tcW w:type="dxa" w:w="232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Настройка платной рекламы и получение заявок</w:t>
            </w:r>
          </w:p>
        </w:tc>
        <w:tc>
          <w:tcPr>
            <w:tcW w:type="dxa" w:w="272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настройка контекстной рекламы; реклама в гугл; яндекс директ; контекстная реклама цена</w:t>
            </w:r>
          </w:p>
        </w:tc>
        <w:tc>
          <w:tcPr>
            <w:tcW w:type="dxa" w:w="192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Высокий — близко к покупке услуги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5</w:t>
            </w:r>
          </w:p>
        </w:tc>
        <w:tc>
          <w:tcPr>
            <w:tcW w:type="dxa" w:w="192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Сайт и поисковое продвижение</w:t>
            </w:r>
          </w:p>
        </w:tc>
        <w:tc>
          <w:tcPr>
            <w:tcW w:type="dxa" w:w="232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Повышение видимости сайта и привлечение органического трафика</w:t>
            </w:r>
          </w:p>
        </w:tc>
        <w:tc>
          <w:tcPr>
            <w:tcW w:type="dxa" w:w="272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seo продвижение сайта; продвижение сайта; аудит сайта; сайт для бизнеса</w:t>
            </w:r>
          </w:p>
        </w:tc>
        <w:tc>
          <w:tcPr>
            <w:tcW w:type="dxa" w:w="192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Средний/высокий — зависит от зрелости клиента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6</w:t>
            </w:r>
          </w:p>
        </w:tc>
        <w:tc>
          <w:tcPr>
            <w:tcW w:type="dxa" w:w="192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Маркетинговая стратегия и аналитика</w:t>
            </w:r>
          </w:p>
        </w:tc>
        <w:tc>
          <w:tcPr>
            <w:tcW w:type="dxa" w:w="232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Потребность в системном развитии продаж и позиционирования</w:t>
            </w:r>
          </w:p>
        </w:tc>
        <w:tc>
          <w:tcPr>
            <w:tcW w:type="dxa" w:w="272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маркетинговая стратегия; анализ рынка; исследование конкурентов; стратегия продвижения</w:t>
            </w:r>
          </w:p>
        </w:tc>
        <w:tc>
          <w:tcPr>
            <w:tcW w:type="dxa" w:w="192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Средний — чаще B2B и более зрелые компании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7</w:t>
            </w:r>
          </w:p>
        </w:tc>
        <w:tc>
          <w:tcPr>
            <w:tcW w:type="dxa" w:w="192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Лидогенерация и продажи</w:t>
            </w:r>
          </w:p>
        </w:tc>
        <w:tc>
          <w:tcPr>
            <w:tcW w:type="dxa" w:w="232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Запрос на измеримый коммерческий результат</w:t>
            </w:r>
          </w:p>
        </w:tc>
        <w:tc>
          <w:tcPr>
            <w:tcW w:type="dxa" w:w="272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лидогенерация; заявки для бизнеса; увеличить продажи; привлечение клиентов</w:t>
            </w:r>
          </w:p>
        </w:tc>
        <w:tc>
          <w:tcPr>
            <w:tcW w:type="dxa" w:w="192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Высокий — самый коммерчески выраженный кластер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8</w:t>
            </w:r>
          </w:p>
        </w:tc>
        <w:tc>
          <w:tcPr>
            <w:tcW w:type="dxa" w:w="192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Обучение и самостоятельная настройка</w:t>
            </w:r>
          </w:p>
        </w:tc>
        <w:tc>
          <w:tcPr>
            <w:tcW w:type="dxa" w:w="232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Информационный интерес, который может перейти в спрос на консультации</w:t>
            </w:r>
          </w:p>
        </w:tc>
        <w:tc>
          <w:tcPr>
            <w:tcW w:type="dxa" w:w="272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курсы маркетинга; как настроить рекламу; обучение smm; маркетинг с нуля</w:t>
            </w:r>
          </w:p>
        </w:tc>
        <w:tc>
          <w:tcPr>
            <w:tcW w:type="dxa" w:w="192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Низкий/средний для агентских услуг; полезен для контента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</w:rPr>
        <w:t>3. Наборы запросов для проверки в Google Trends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cantSplit/>
          <w:tblHeader w:val="true"/>
        </w:trPr>
        <w:tc>
          <w:tcPr>
            <w:tcW w:type="dxa" w:w="198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D9EAF7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b/>
                <w:color w:val="14324E"/>
                <w:sz w:val="17"/>
              </w:rPr>
              <w:t>Группа проверки</w:t>
            </w:r>
          </w:p>
        </w:tc>
        <w:tc>
          <w:tcPr>
            <w:tcW w:type="dxa" w:w="425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D9EAF7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b/>
                <w:color w:val="14324E"/>
                <w:sz w:val="17"/>
              </w:rPr>
              <w:t>Запросы для сравнения</w:t>
            </w:r>
          </w:p>
        </w:tc>
        <w:tc>
          <w:tcPr>
            <w:tcW w:type="dxa" w:w="2835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D9EAF7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b/>
                <w:color w:val="14324E"/>
                <w:sz w:val="17"/>
              </w:rPr>
              <w:t>Что интерпретировать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Пакет 1. Общий интерес</w:t>
            </w:r>
          </w:p>
        </w:tc>
        <w:tc>
          <w:tcPr>
            <w:tcW w:type="dxa" w:w="425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маркетинг; продвижение бизнеса; реклама бизнеса; привлечь клиентов; маркетинговое агентство</w:t>
            </w:r>
          </w:p>
        </w:tc>
        <w:tc>
          <w:tcPr>
            <w:tcW w:type="dxa" w:w="2835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Понять, какие базовые формулировки чаще используются аудиторией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Пакет 2. Прикладные услуги</w:t>
            </w:r>
          </w:p>
        </w:tc>
        <w:tc>
          <w:tcPr>
            <w:tcW w:type="dxa" w:w="425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smm продвижение; таргетированная реклама; контекстная реклама; seo продвижение; лидогенерация</w:t>
            </w:r>
          </w:p>
        </w:tc>
        <w:tc>
          <w:tcPr>
            <w:tcW w:type="dxa" w:w="2835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Сравнить направления услуг по относительному интересу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Пакет 3. Коммерческая готовность</w:t>
            </w:r>
          </w:p>
        </w:tc>
        <w:tc>
          <w:tcPr>
            <w:tcW w:type="dxa" w:w="425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услуги маркетолога; консультация маркетолога; настройка рекламы; маркетинговая стратегия; продвижение сайта</w:t>
            </w:r>
          </w:p>
        </w:tc>
        <w:tc>
          <w:tcPr>
            <w:tcW w:type="dxa" w:w="2835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Оценить, где интерес ближе к покупке услуги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Пакет 4. Географическая проверка</w:t>
            </w:r>
          </w:p>
        </w:tc>
        <w:tc>
          <w:tcPr>
            <w:tcW w:type="dxa" w:w="425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маркетинговое агентство минск; smm минск; настройка рекламы минск; seo минск; маркетолог минск</w:t>
            </w:r>
          </w:p>
        </w:tc>
        <w:tc>
          <w:tcPr>
            <w:tcW w:type="dxa" w:w="2835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Проверить концентрацию интереса в столичном сегменте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Пакет 5. Сравнение формулировок</w:t>
            </w:r>
          </w:p>
        </w:tc>
        <w:tc>
          <w:tcPr>
            <w:tcW w:type="dxa" w:w="425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продвижение бизнеса; маркетинг для бизнеса; реклама для бизнеса; привлечь клиентов; увеличить продажи</w:t>
            </w:r>
          </w:p>
        </w:tc>
        <w:tc>
          <w:tcPr>
            <w:tcW w:type="dxa" w:w="2835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sz w:val="17"/>
              </w:rPr>
              <w:t>Выбрать язык, на котором аудитория чаще описывает потребность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</w:rPr>
        <w:t>4. Заполненная матрица первичной оценки кластеров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2"/>
        <w:gridCol w:w="2052"/>
        <w:gridCol w:w="2052"/>
        <w:gridCol w:w="2052"/>
        <w:gridCol w:w="2052"/>
      </w:tblGrid>
      <w:tr>
        <w:trPr>
          <w:cantSplit/>
          <w:tblHeader w:val="true"/>
        </w:trPr>
        <w:tc>
          <w:tcPr>
            <w:tcW w:type="dxa" w:w="2268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EAF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14324E"/>
                <w:sz w:val="17"/>
              </w:rPr>
              <w:t>Кластер</w:t>
            </w:r>
          </w:p>
        </w:tc>
        <w:tc>
          <w:tcPr>
            <w:tcW w:type="dxa" w:w="153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EAF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14324E"/>
                <w:sz w:val="17"/>
              </w:rPr>
              <w:t>Ожидаемая широта интереса</w:t>
            </w:r>
          </w:p>
        </w:tc>
        <w:tc>
          <w:tcPr>
            <w:tcW w:type="dxa" w:w="158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EAF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14324E"/>
                <w:sz w:val="17"/>
              </w:rPr>
              <w:t>Коммерческая близость</w:t>
            </w:r>
          </w:p>
        </w:tc>
        <w:tc>
          <w:tcPr>
            <w:tcW w:type="dxa" w:w="158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EAF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14324E"/>
                <w:sz w:val="17"/>
              </w:rPr>
              <w:t>Информационная широта</w:t>
            </w:r>
          </w:p>
        </w:tc>
        <w:tc>
          <w:tcPr>
            <w:tcW w:type="dxa" w:w="2268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EAF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14324E"/>
                <w:sz w:val="17"/>
              </w:rPr>
              <w:t>Вывод для бизнес-идеи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Услуги маркетолога и агентства</w:t>
            </w:r>
          </w:p>
        </w:tc>
        <w:tc>
          <w:tcPr>
            <w:tcW w:type="dxa" w:w="153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Высокая</w:t>
            </w:r>
          </w:p>
        </w:tc>
        <w:tc>
          <w:tcPr>
            <w:tcW w:type="dxa" w:w="158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Высокая</w:t>
            </w:r>
          </w:p>
        </w:tc>
        <w:tc>
          <w:tcPr>
            <w:tcW w:type="dxa" w:w="158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Средняя</w:t>
            </w:r>
          </w:p>
        </w:tc>
        <w:tc>
          <w:tcPr>
            <w:tcW w:type="dxa" w:w="2268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Основной кластер для проверки платежеспособного спроса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SMM и социальные сети</w:t>
            </w:r>
          </w:p>
        </w:tc>
        <w:tc>
          <w:tcPr>
            <w:tcW w:type="dxa" w:w="153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Высокая</w:t>
            </w:r>
          </w:p>
        </w:tc>
        <w:tc>
          <w:tcPr>
            <w:tcW w:type="dxa" w:w="158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Средняя/высокая</w:t>
            </w:r>
          </w:p>
        </w:tc>
        <w:tc>
          <w:tcPr>
            <w:tcW w:type="dxa" w:w="158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Высокая</w:t>
            </w:r>
          </w:p>
        </w:tc>
        <w:tc>
          <w:tcPr>
            <w:tcW w:type="dxa" w:w="2268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Подходит для стартового коммерческого предложения малому бизнесу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Контекстная и поисковая реклама</w:t>
            </w:r>
          </w:p>
        </w:tc>
        <w:tc>
          <w:tcPr>
            <w:tcW w:type="dxa" w:w="153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Средняя/высокая</w:t>
            </w:r>
          </w:p>
        </w:tc>
        <w:tc>
          <w:tcPr>
            <w:tcW w:type="dxa" w:w="158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Высокая</w:t>
            </w:r>
          </w:p>
        </w:tc>
        <w:tc>
          <w:tcPr>
            <w:tcW w:type="dxa" w:w="158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Средняя</w:t>
            </w:r>
          </w:p>
        </w:tc>
        <w:tc>
          <w:tcPr>
            <w:tcW w:type="dxa" w:w="2268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Перспективен как услуга с понятным результатом и измеримыми показателями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Лидогенерация и продажи</w:t>
            </w:r>
          </w:p>
        </w:tc>
        <w:tc>
          <w:tcPr>
            <w:tcW w:type="dxa" w:w="153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Средняя</w:t>
            </w:r>
          </w:p>
        </w:tc>
        <w:tc>
          <w:tcPr>
            <w:tcW w:type="dxa" w:w="158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Высокая</w:t>
            </w:r>
          </w:p>
        </w:tc>
        <w:tc>
          <w:tcPr>
            <w:tcW w:type="dxa" w:w="158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Средняя</w:t>
            </w:r>
          </w:p>
        </w:tc>
        <w:tc>
          <w:tcPr>
            <w:tcW w:type="dxa" w:w="2268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Следует использовать в формулировке ценности: не просто реклама, а поток заявок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Маркетинговая стратегия и аналитика</w:t>
            </w:r>
          </w:p>
        </w:tc>
        <w:tc>
          <w:tcPr>
            <w:tcW w:type="dxa" w:w="153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Средняя</w:t>
            </w:r>
          </w:p>
        </w:tc>
        <w:tc>
          <w:tcPr>
            <w:tcW w:type="dxa" w:w="158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Средняя</w:t>
            </w:r>
          </w:p>
        </w:tc>
        <w:tc>
          <w:tcPr>
            <w:tcW w:type="dxa" w:w="158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Низкая/средняя</w:t>
            </w:r>
          </w:p>
        </w:tc>
        <w:tc>
          <w:tcPr>
            <w:tcW w:type="dxa" w:w="2268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Перспективно для зрелых клиентов и комплексных проектов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Сайт и поисковое продвижение</w:t>
            </w:r>
          </w:p>
        </w:tc>
        <w:tc>
          <w:tcPr>
            <w:tcW w:type="dxa" w:w="153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Средняя</w:t>
            </w:r>
          </w:p>
        </w:tc>
        <w:tc>
          <w:tcPr>
            <w:tcW w:type="dxa" w:w="158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Средняя</w:t>
            </w:r>
          </w:p>
        </w:tc>
        <w:tc>
          <w:tcPr>
            <w:tcW w:type="dxa" w:w="158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Средняя</w:t>
            </w:r>
          </w:p>
        </w:tc>
        <w:tc>
          <w:tcPr>
            <w:tcW w:type="dxa" w:w="2268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Можно использовать как дополнительный модуль услуги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Общее продвижение бизнеса</w:t>
            </w:r>
          </w:p>
        </w:tc>
        <w:tc>
          <w:tcPr>
            <w:tcW w:type="dxa" w:w="153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Высокая</w:t>
            </w:r>
          </w:p>
        </w:tc>
        <w:tc>
          <w:tcPr>
            <w:tcW w:type="dxa" w:w="158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Низкая/средняя</w:t>
            </w:r>
          </w:p>
        </w:tc>
        <w:tc>
          <w:tcPr>
            <w:tcW w:type="dxa" w:w="158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Высокая</w:t>
            </w:r>
          </w:p>
        </w:tc>
        <w:tc>
          <w:tcPr>
            <w:tcW w:type="dxa" w:w="2268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Полезно для верхнего уровня спроса и контентной стратегии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Обучение и самостоятельная настройка</w:t>
            </w:r>
          </w:p>
        </w:tc>
        <w:tc>
          <w:tcPr>
            <w:tcW w:type="dxa" w:w="153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Средняя</w:t>
            </w:r>
          </w:p>
        </w:tc>
        <w:tc>
          <w:tcPr>
            <w:tcW w:type="dxa" w:w="158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Низкая</w:t>
            </w:r>
          </w:p>
        </w:tc>
        <w:tc>
          <w:tcPr>
            <w:tcW w:type="dxa" w:w="158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Высокая</w:t>
            </w:r>
          </w:p>
        </w:tc>
        <w:tc>
          <w:tcPr>
            <w:tcW w:type="dxa" w:w="2268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7"/>
              </w:rPr>
              <w:t>Не основной спрос на услуги, но источник тем для консультаций и материалов</w:t>
            </w:r>
          </w:p>
        </w:tc>
      </w:tr>
    </w:tbl>
    <w:p/>
    <w:p>
      <w:pPr>
        <w:sectPr>
          <w:headerReference w:type="default" r:id="rId9"/>
          <w:footerReference w:type="default" r:id="rId10"/>
          <w:pgSz w:w="11906" w:h="16838"/>
          <w:pgMar w:top="765" w:right="822" w:bottom="765" w:left="822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Times New Roman" w:hAnsi="Times New Roman" w:eastAsia="Times New Roman"/>
        </w:rPr>
        <w:t>5. Детализированное семантическое ядро: заполненная таблица запросов</w:t>
      </w:r>
    </w:p>
    <w:p>
      <w:r>
        <w:rPr>
          <w:rFonts w:ascii="Times New Roman" w:hAnsi="Times New Roman" w:eastAsia="Times New Roman"/>
        </w:rPr>
        <w:t>Таблица ниже показывает пример готового семантического ядра. В реальной работе после выгрузки данных рядом с каждым запросом добавляются фактическая частотность из Яндекс Вордстат, индекс интереса из Google Trends, региональная концентрация и динамика изменения интереса.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71"/>
        <w:gridCol w:w="2171"/>
        <w:gridCol w:w="2171"/>
        <w:gridCol w:w="2171"/>
        <w:gridCol w:w="2171"/>
        <w:gridCol w:w="2171"/>
        <w:gridCol w:w="2171"/>
      </w:tblGrid>
      <w:tr>
        <w:trPr>
          <w:cantSplit/>
          <w:tblHeader w:val="true"/>
        </w:trPr>
        <w:tc>
          <w:tcPr>
            <w:tcW w:type="dxa" w:w="453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EAF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14324E"/>
                <w:sz w:val="15"/>
              </w:rPr>
              <w:t>№</w:t>
            </w:r>
          </w:p>
        </w:tc>
        <w:tc>
          <w:tcPr>
            <w:tcW w:type="dxa" w:w="232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EAF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14324E"/>
                <w:sz w:val="15"/>
              </w:rPr>
              <w:t>Кластер</w:t>
            </w:r>
          </w:p>
        </w:tc>
        <w:tc>
          <w:tcPr>
            <w:tcW w:type="dxa" w:w="238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EAF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14324E"/>
                <w:sz w:val="15"/>
              </w:rPr>
              <w:t>Поисковый запрос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EAF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14324E"/>
                <w:sz w:val="15"/>
              </w:rPr>
              <w:t>Тип намерения</w:t>
            </w:r>
          </w:p>
        </w:tc>
        <w:tc>
          <w:tcPr>
            <w:tcW w:type="dxa" w:w="175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EAF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14324E"/>
                <w:sz w:val="15"/>
              </w:rPr>
              <w:t>Этап воронки</w:t>
            </w:r>
          </w:p>
        </w:tc>
        <w:tc>
          <w:tcPr>
            <w:tcW w:type="dxa" w:w="408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EAF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14324E"/>
                <w:sz w:val="15"/>
              </w:rPr>
              <w:t>Что показывает запрос</w:t>
            </w:r>
          </w:p>
        </w:tc>
        <w:tc>
          <w:tcPr>
            <w:tcW w:type="dxa" w:w="119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EAF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14324E"/>
                <w:sz w:val="15"/>
              </w:rPr>
              <w:t>Приоритет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1</w:t>
            </w:r>
          </w:p>
        </w:tc>
        <w:tc>
          <w:tcPr>
            <w:tcW w:type="dxa" w:w="232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Общее продвижение бизнеса</w:t>
            </w:r>
          </w:p>
        </w:tc>
        <w:tc>
          <w:tcPr>
            <w:tcW w:type="dxa" w:w="238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продвижение бизнеса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Информационно-коммерческое</w:t>
            </w:r>
          </w:p>
        </w:tc>
        <w:tc>
          <w:tcPr>
            <w:tcW w:type="dxa" w:w="175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Осознание потребности</w:t>
            </w:r>
          </w:p>
        </w:tc>
        <w:tc>
          <w:tcPr>
            <w:tcW w:type="dxa" w:w="408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Пользователь ищет общий способ развития бизнеса</w:t>
            </w:r>
          </w:p>
        </w:tc>
        <w:tc>
          <w:tcPr>
            <w:tcW w:type="dxa" w:w="119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Средний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2</w:t>
            </w:r>
          </w:p>
        </w:tc>
        <w:tc>
          <w:tcPr>
            <w:tcW w:type="dxa" w:w="232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Общее продвижение бизнеса</w:t>
            </w:r>
          </w:p>
        </w:tc>
        <w:tc>
          <w:tcPr>
            <w:tcW w:type="dxa" w:w="238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маркетинг для бизнеса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Информационно-коммерческое</w:t>
            </w:r>
          </w:p>
        </w:tc>
        <w:tc>
          <w:tcPr>
            <w:tcW w:type="dxa" w:w="175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Осознание потребности</w:t>
            </w:r>
          </w:p>
        </w:tc>
        <w:tc>
          <w:tcPr>
            <w:tcW w:type="dxa" w:w="408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Интерес к маркетингу как инструменту роста</w:t>
            </w:r>
          </w:p>
        </w:tc>
        <w:tc>
          <w:tcPr>
            <w:tcW w:type="dxa" w:w="119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Средний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3</w:t>
            </w:r>
          </w:p>
        </w:tc>
        <w:tc>
          <w:tcPr>
            <w:tcW w:type="dxa" w:w="232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Общее продвижение бизнеса</w:t>
            </w:r>
          </w:p>
        </w:tc>
        <w:tc>
          <w:tcPr>
            <w:tcW w:type="dxa" w:w="238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реклама бизнеса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Коммерческое</w:t>
            </w:r>
          </w:p>
        </w:tc>
        <w:tc>
          <w:tcPr>
            <w:tcW w:type="dxa" w:w="175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Сравнение решений</w:t>
            </w:r>
          </w:p>
        </w:tc>
        <w:tc>
          <w:tcPr>
            <w:tcW w:type="dxa" w:w="408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Пользователь ищет канал привлечения клиентов</w:t>
            </w:r>
          </w:p>
        </w:tc>
        <w:tc>
          <w:tcPr>
            <w:tcW w:type="dxa" w:w="119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Высокий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4</w:t>
            </w:r>
          </w:p>
        </w:tc>
        <w:tc>
          <w:tcPr>
            <w:tcW w:type="dxa" w:w="232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Общее продвижение бизнеса</w:t>
            </w:r>
          </w:p>
        </w:tc>
        <w:tc>
          <w:tcPr>
            <w:tcW w:type="dxa" w:w="238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как привлечь клиентов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Информационное</w:t>
            </w:r>
          </w:p>
        </w:tc>
        <w:tc>
          <w:tcPr>
            <w:tcW w:type="dxa" w:w="175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Осознание проблемы</w:t>
            </w:r>
          </w:p>
        </w:tc>
        <w:tc>
          <w:tcPr>
            <w:tcW w:type="dxa" w:w="408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Есть проблема продаж, но нет выбора инструмента</w:t>
            </w:r>
          </w:p>
        </w:tc>
        <w:tc>
          <w:tcPr>
            <w:tcW w:type="dxa" w:w="119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Средний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5</w:t>
            </w:r>
          </w:p>
        </w:tc>
        <w:tc>
          <w:tcPr>
            <w:tcW w:type="dxa" w:w="232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Общее продвижение бизнеса</w:t>
            </w:r>
          </w:p>
        </w:tc>
        <w:tc>
          <w:tcPr>
            <w:tcW w:type="dxa" w:w="238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как увеличить продажи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Информационно-коммерческое</w:t>
            </w:r>
          </w:p>
        </w:tc>
        <w:tc>
          <w:tcPr>
            <w:tcW w:type="dxa" w:w="175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Осознание проблемы</w:t>
            </w:r>
          </w:p>
        </w:tc>
        <w:tc>
          <w:tcPr>
            <w:tcW w:type="dxa" w:w="408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Запрос на итоговый коммерческий результат</w:t>
            </w:r>
          </w:p>
        </w:tc>
        <w:tc>
          <w:tcPr>
            <w:tcW w:type="dxa" w:w="119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Высокий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6</w:t>
            </w:r>
          </w:p>
        </w:tc>
        <w:tc>
          <w:tcPr>
            <w:tcW w:type="dxa" w:w="232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Услуги маркетолога и агентства</w:t>
            </w:r>
          </w:p>
        </w:tc>
        <w:tc>
          <w:tcPr>
            <w:tcW w:type="dxa" w:w="238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маркетинговое агентство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Коммерческое</w:t>
            </w:r>
          </w:p>
        </w:tc>
        <w:tc>
          <w:tcPr>
            <w:tcW w:type="dxa" w:w="175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Выбор исполнителя</w:t>
            </w:r>
          </w:p>
        </w:tc>
        <w:tc>
          <w:tcPr>
            <w:tcW w:type="dxa" w:w="408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Поиск подрядчика для комплексного продвижения</w:t>
            </w:r>
          </w:p>
        </w:tc>
        <w:tc>
          <w:tcPr>
            <w:tcW w:type="dxa" w:w="119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Высокий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7</w:t>
            </w:r>
          </w:p>
        </w:tc>
        <w:tc>
          <w:tcPr>
            <w:tcW w:type="dxa" w:w="232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Услуги маркетолога и агентства</w:t>
            </w:r>
          </w:p>
        </w:tc>
        <w:tc>
          <w:tcPr>
            <w:tcW w:type="dxa" w:w="238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маркетинговое агентство минск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Коммерческое</w:t>
            </w:r>
          </w:p>
        </w:tc>
        <w:tc>
          <w:tcPr>
            <w:tcW w:type="dxa" w:w="175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Выбор исполнителя</w:t>
            </w:r>
          </w:p>
        </w:tc>
        <w:tc>
          <w:tcPr>
            <w:tcW w:type="dxa" w:w="408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Географически конкретизированный спрос</w:t>
            </w:r>
          </w:p>
        </w:tc>
        <w:tc>
          <w:tcPr>
            <w:tcW w:type="dxa" w:w="119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Высокий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8</w:t>
            </w:r>
          </w:p>
        </w:tc>
        <w:tc>
          <w:tcPr>
            <w:tcW w:type="dxa" w:w="232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Услуги маркетолога и агентства</w:t>
            </w:r>
          </w:p>
        </w:tc>
        <w:tc>
          <w:tcPr>
            <w:tcW w:type="dxa" w:w="238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услуги маркетолога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Коммерческое</w:t>
            </w:r>
          </w:p>
        </w:tc>
        <w:tc>
          <w:tcPr>
            <w:tcW w:type="dxa" w:w="175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Выбор исполнителя</w:t>
            </w:r>
          </w:p>
        </w:tc>
        <w:tc>
          <w:tcPr>
            <w:tcW w:type="dxa" w:w="408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Прямой запрос на услугу специалиста</w:t>
            </w:r>
          </w:p>
        </w:tc>
        <w:tc>
          <w:tcPr>
            <w:tcW w:type="dxa" w:w="119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Высокий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9</w:t>
            </w:r>
          </w:p>
        </w:tc>
        <w:tc>
          <w:tcPr>
            <w:tcW w:type="dxa" w:w="232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Услуги маркетолога и агентства</w:t>
            </w:r>
          </w:p>
        </w:tc>
        <w:tc>
          <w:tcPr>
            <w:tcW w:type="dxa" w:w="238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маркетолог для бизнеса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Коммерческое</w:t>
            </w:r>
          </w:p>
        </w:tc>
        <w:tc>
          <w:tcPr>
            <w:tcW w:type="dxa" w:w="175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Выбор исполнителя</w:t>
            </w:r>
          </w:p>
        </w:tc>
        <w:tc>
          <w:tcPr>
            <w:tcW w:type="dxa" w:w="408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Ищется специалист под задачу компании</w:t>
            </w:r>
          </w:p>
        </w:tc>
        <w:tc>
          <w:tcPr>
            <w:tcW w:type="dxa" w:w="119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Высокий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10</w:t>
            </w:r>
          </w:p>
        </w:tc>
        <w:tc>
          <w:tcPr>
            <w:tcW w:type="dxa" w:w="232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Услуги маркетолога и агентства</w:t>
            </w:r>
          </w:p>
        </w:tc>
        <w:tc>
          <w:tcPr>
            <w:tcW w:type="dxa" w:w="238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консультация маркетолога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Транзакционное</w:t>
            </w:r>
          </w:p>
        </w:tc>
        <w:tc>
          <w:tcPr>
            <w:tcW w:type="dxa" w:w="175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Покупка/заявка</w:t>
            </w:r>
          </w:p>
        </w:tc>
        <w:tc>
          <w:tcPr>
            <w:tcW w:type="dxa" w:w="408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Готовность к точечной экспертной помощи</w:t>
            </w:r>
          </w:p>
        </w:tc>
        <w:tc>
          <w:tcPr>
            <w:tcW w:type="dxa" w:w="119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Высокий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11</w:t>
            </w:r>
          </w:p>
        </w:tc>
        <w:tc>
          <w:tcPr>
            <w:tcW w:type="dxa" w:w="232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Услуги маркетолога и агентства</w:t>
            </w:r>
          </w:p>
        </w:tc>
        <w:tc>
          <w:tcPr>
            <w:tcW w:type="dxa" w:w="238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маркетолог цена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Транзакционное</w:t>
            </w:r>
          </w:p>
        </w:tc>
        <w:tc>
          <w:tcPr>
            <w:tcW w:type="dxa" w:w="175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Покупка/заявка</w:t>
            </w:r>
          </w:p>
        </w:tc>
        <w:tc>
          <w:tcPr>
            <w:tcW w:type="dxa" w:w="408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Пользователь оценивает стоимость услуги</w:t>
            </w:r>
          </w:p>
        </w:tc>
        <w:tc>
          <w:tcPr>
            <w:tcW w:type="dxa" w:w="119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Высокий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12</w:t>
            </w:r>
          </w:p>
        </w:tc>
        <w:tc>
          <w:tcPr>
            <w:tcW w:type="dxa" w:w="232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Услуги маркетолога и агентства</w:t>
            </w:r>
          </w:p>
        </w:tc>
        <w:tc>
          <w:tcPr>
            <w:tcW w:type="dxa" w:w="238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аутсорсинг маркетинга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Коммерческое</w:t>
            </w:r>
          </w:p>
        </w:tc>
        <w:tc>
          <w:tcPr>
            <w:tcW w:type="dxa" w:w="175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Сравнение решений</w:t>
            </w:r>
          </w:p>
        </w:tc>
        <w:tc>
          <w:tcPr>
            <w:tcW w:type="dxa" w:w="408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Интерес к внешнему маркетинговому сопровождению</w:t>
            </w:r>
          </w:p>
        </w:tc>
        <w:tc>
          <w:tcPr>
            <w:tcW w:type="dxa" w:w="119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Средний/высокий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13</w:t>
            </w:r>
          </w:p>
        </w:tc>
        <w:tc>
          <w:tcPr>
            <w:tcW w:type="dxa" w:w="232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SMM и социальные сети</w:t>
            </w:r>
          </w:p>
        </w:tc>
        <w:tc>
          <w:tcPr>
            <w:tcW w:type="dxa" w:w="238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smm продвижение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Коммерческое</w:t>
            </w:r>
          </w:p>
        </w:tc>
        <w:tc>
          <w:tcPr>
            <w:tcW w:type="dxa" w:w="175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Сравнение решений</w:t>
            </w:r>
          </w:p>
        </w:tc>
        <w:tc>
          <w:tcPr>
            <w:tcW w:type="dxa" w:w="408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Пользователь ищет продвижение в социальных сетях</w:t>
            </w:r>
          </w:p>
        </w:tc>
        <w:tc>
          <w:tcPr>
            <w:tcW w:type="dxa" w:w="119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Высокий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14</w:t>
            </w:r>
          </w:p>
        </w:tc>
        <w:tc>
          <w:tcPr>
            <w:tcW w:type="dxa" w:w="232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SMM и социальные сети</w:t>
            </w:r>
          </w:p>
        </w:tc>
        <w:tc>
          <w:tcPr>
            <w:tcW w:type="dxa" w:w="238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smm агентство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Коммерческое</w:t>
            </w:r>
          </w:p>
        </w:tc>
        <w:tc>
          <w:tcPr>
            <w:tcW w:type="dxa" w:w="175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Выбор исполнителя</w:t>
            </w:r>
          </w:p>
        </w:tc>
        <w:tc>
          <w:tcPr>
            <w:tcW w:type="dxa" w:w="408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Поиск специализированного подрядчика</w:t>
            </w:r>
          </w:p>
        </w:tc>
        <w:tc>
          <w:tcPr>
            <w:tcW w:type="dxa" w:w="119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Высокий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15</w:t>
            </w:r>
          </w:p>
        </w:tc>
        <w:tc>
          <w:tcPr>
            <w:tcW w:type="dxa" w:w="232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SMM и социальные сети</w:t>
            </w:r>
          </w:p>
        </w:tc>
        <w:tc>
          <w:tcPr>
            <w:tcW w:type="dxa" w:w="238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ведение социальных сетей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Коммерческое</w:t>
            </w:r>
          </w:p>
        </w:tc>
        <w:tc>
          <w:tcPr>
            <w:tcW w:type="dxa" w:w="175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Выбор исполнителя</w:t>
            </w:r>
          </w:p>
        </w:tc>
        <w:tc>
          <w:tcPr>
            <w:tcW w:type="dxa" w:w="408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Запрос на регулярное сопровождение</w:t>
            </w:r>
          </w:p>
        </w:tc>
        <w:tc>
          <w:tcPr>
            <w:tcW w:type="dxa" w:w="119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Высокий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16</w:t>
            </w:r>
          </w:p>
        </w:tc>
        <w:tc>
          <w:tcPr>
            <w:tcW w:type="dxa" w:w="232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SMM и социальные сети</w:t>
            </w:r>
          </w:p>
        </w:tc>
        <w:tc>
          <w:tcPr>
            <w:tcW w:type="dxa" w:w="238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ведение инстаграм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Коммерческое</w:t>
            </w:r>
          </w:p>
        </w:tc>
        <w:tc>
          <w:tcPr>
            <w:tcW w:type="dxa" w:w="175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Выбор исполнителя</w:t>
            </w:r>
          </w:p>
        </w:tc>
        <w:tc>
          <w:tcPr>
            <w:tcW w:type="dxa" w:w="408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Запрос на конкретный канал продвижения</w:t>
            </w:r>
          </w:p>
        </w:tc>
        <w:tc>
          <w:tcPr>
            <w:tcW w:type="dxa" w:w="119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Средний/высокий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17</w:t>
            </w:r>
          </w:p>
        </w:tc>
        <w:tc>
          <w:tcPr>
            <w:tcW w:type="dxa" w:w="232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SMM и социальные сети</w:t>
            </w:r>
          </w:p>
        </w:tc>
        <w:tc>
          <w:tcPr>
            <w:tcW w:type="dxa" w:w="238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продвижение в соцсетях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Информационно-коммерческое</w:t>
            </w:r>
          </w:p>
        </w:tc>
        <w:tc>
          <w:tcPr>
            <w:tcW w:type="dxa" w:w="175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Сравнение решений</w:t>
            </w:r>
          </w:p>
        </w:tc>
        <w:tc>
          <w:tcPr>
            <w:tcW w:type="dxa" w:w="408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Интерес к каналу продвижения</w:t>
            </w:r>
          </w:p>
        </w:tc>
        <w:tc>
          <w:tcPr>
            <w:tcW w:type="dxa" w:w="119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Высокий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18</w:t>
            </w:r>
          </w:p>
        </w:tc>
        <w:tc>
          <w:tcPr>
            <w:tcW w:type="dxa" w:w="232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SMM и социальные сети</w:t>
            </w:r>
          </w:p>
        </w:tc>
        <w:tc>
          <w:tcPr>
            <w:tcW w:type="dxa" w:w="238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таргетированная реклама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Коммерческое</w:t>
            </w:r>
          </w:p>
        </w:tc>
        <w:tc>
          <w:tcPr>
            <w:tcW w:type="dxa" w:w="175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Сравнение решений</w:t>
            </w:r>
          </w:p>
        </w:tc>
        <w:tc>
          <w:tcPr>
            <w:tcW w:type="dxa" w:w="408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Запрос на рекламу по аудиториям</w:t>
            </w:r>
          </w:p>
        </w:tc>
        <w:tc>
          <w:tcPr>
            <w:tcW w:type="dxa" w:w="119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Высокий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19</w:t>
            </w:r>
          </w:p>
        </w:tc>
        <w:tc>
          <w:tcPr>
            <w:tcW w:type="dxa" w:w="232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SMM и социальные сети</w:t>
            </w:r>
          </w:p>
        </w:tc>
        <w:tc>
          <w:tcPr>
            <w:tcW w:type="dxa" w:w="238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настройка таргетированной рекламы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Транзакционное</w:t>
            </w:r>
          </w:p>
        </w:tc>
        <w:tc>
          <w:tcPr>
            <w:tcW w:type="dxa" w:w="175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Покупка/заявка</w:t>
            </w:r>
          </w:p>
        </w:tc>
        <w:tc>
          <w:tcPr>
            <w:tcW w:type="dxa" w:w="408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Пользователь ищет практическую настройку</w:t>
            </w:r>
          </w:p>
        </w:tc>
        <w:tc>
          <w:tcPr>
            <w:tcW w:type="dxa" w:w="119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Высокий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20</w:t>
            </w:r>
          </w:p>
        </w:tc>
        <w:tc>
          <w:tcPr>
            <w:tcW w:type="dxa" w:w="232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SMM и социальные сети</w:t>
            </w:r>
          </w:p>
        </w:tc>
        <w:tc>
          <w:tcPr>
            <w:tcW w:type="dxa" w:w="238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контент план для бизнеса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Информационное</w:t>
            </w:r>
          </w:p>
        </w:tc>
        <w:tc>
          <w:tcPr>
            <w:tcW w:type="dxa" w:w="175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Осознание потребности</w:t>
            </w:r>
          </w:p>
        </w:tc>
        <w:tc>
          <w:tcPr>
            <w:tcW w:type="dxa" w:w="408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Интерес к организации коммуникаций</w:t>
            </w:r>
          </w:p>
        </w:tc>
        <w:tc>
          <w:tcPr>
            <w:tcW w:type="dxa" w:w="119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Средний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21</w:t>
            </w:r>
          </w:p>
        </w:tc>
        <w:tc>
          <w:tcPr>
            <w:tcW w:type="dxa" w:w="232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Контекстная и поисковая реклама</w:t>
            </w:r>
          </w:p>
        </w:tc>
        <w:tc>
          <w:tcPr>
            <w:tcW w:type="dxa" w:w="238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контекстная реклама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Информационно-коммерческое</w:t>
            </w:r>
          </w:p>
        </w:tc>
        <w:tc>
          <w:tcPr>
            <w:tcW w:type="dxa" w:w="175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Сравнение решений</w:t>
            </w:r>
          </w:p>
        </w:tc>
        <w:tc>
          <w:tcPr>
            <w:tcW w:type="dxa" w:w="408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Пользователь изучает платный поисковый канал</w:t>
            </w:r>
          </w:p>
        </w:tc>
        <w:tc>
          <w:tcPr>
            <w:tcW w:type="dxa" w:w="119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Средний/высокий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22</w:t>
            </w:r>
          </w:p>
        </w:tc>
        <w:tc>
          <w:tcPr>
            <w:tcW w:type="dxa" w:w="232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Контекстная и поисковая реклама</w:t>
            </w:r>
          </w:p>
        </w:tc>
        <w:tc>
          <w:tcPr>
            <w:tcW w:type="dxa" w:w="238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настройка контекстной рекламы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Транзакционное</w:t>
            </w:r>
          </w:p>
        </w:tc>
        <w:tc>
          <w:tcPr>
            <w:tcW w:type="dxa" w:w="175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Покупка/заявка</w:t>
            </w:r>
          </w:p>
        </w:tc>
        <w:tc>
          <w:tcPr>
            <w:tcW w:type="dxa" w:w="408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Прямой спрос на услугу настройки</w:t>
            </w:r>
          </w:p>
        </w:tc>
        <w:tc>
          <w:tcPr>
            <w:tcW w:type="dxa" w:w="119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Высокий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23</w:t>
            </w:r>
          </w:p>
        </w:tc>
        <w:tc>
          <w:tcPr>
            <w:tcW w:type="dxa" w:w="232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Контекстная и поисковая реклама</w:t>
            </w:r>
          </w:p>
        </w:tc>
        <w:tc>
          <w:tcPr>
            <w:tcW w:type="dxa" w:w="238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контекстная реклама цена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Транзакционное</w:t>
            </w:r>
          </w:p>
        </w:tc>
        <w:tc>
          <w:tcPr>
            <w:tcW w:type="dxa" w:w="175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Покупка/заявка</w:t>
            </w:r>
          </w:p>
        </w:tc>
        <w:tc>
          <w:tcPr>
            <w:tcW w:type="dxa" w:w="408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Оценка стоимости перед выбором исполнителя</w:t>
            </w:r>
          </w:p>
        </w:tc>
        <w:tc>
          <w:tcPr>
            <w:tcW w:type="dxa" w:w="119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Высокий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24</w:t>
            </w:r>
          </w:p>
        </w:tc>
        <w:tc>
          <w:tcPr>
            <w:tcW w:type="dxa" w:w="232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Контекстная и поисковая реклама</w:t>
            </w:r>
          </w:p>
        </w:tc>
        <w:tc>
          <w:tcPr>
            <w:tcW w:type="dxa" w:w="238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реклама в гугл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Коммерческое</w:t>
            </w:r>
          </w:p>
        </w:tc>
        <w:tc>
          <w:tcPr>
            <w:tcW w:type="dxa" w:w="175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Сравнение решений</w:t>
            </w:r>
          </w:p>
        </w:tc>
        <w:tc>
          <w:tcPr>
            <w:tcW w:type="dxa" w:w="408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Интерес к платной рекламе в поисковой системе</w:t>
            </w:r>
          </w:p>
        </w:tc>
        <w:tc>
          <w:tcPr>
            <w:tcW w:type="dxa" w:w="119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Средний/высокий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25</w:t>
            </w:r>
          </w:p>
        </w:tc>
        <w:tc>
          <w:tcPr>
            <w:tcW w:type="dxa" w:w="232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Контекстная и поисковая реклама</w:t>
            </w:r>
          </w:p>
        </w:tc>
        <w:tc>
          <w:tcPr>
            <w:tcW w:type="dxa" w:w="238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настройка google ads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Транзакционное</w:t>
            </w:r>
          </w:p>
        </w:tc>
        <w:tc>
          <w:tcPr>
            <w:tcW w:type="dxa" w:w="175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Покупка/заявка</w:t>
            </w:r>
          </w:p>
        </w:tc>
        <w:tc>
          <w:tcPr>
            <w:tcW w:type="dxa" w:w="408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Конкретный запрос на настройку рекламного инструмента</w:t>
            </w:r>
          </w:p>
        </w:tc>
        <w:tc>
          <w:tcPr>
            <w:tcW w:type="dxa" w:w="119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Высокий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26</w:t>
            </w:r>
          </w:p>
        </w:tc>
        <w:tc>
          <w:tcPr>
            <w:tcW w:type="dxa" w:w="232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Контекстная и поисковая реклама</w:t>
            </w:r>
          </w:p>
        </w:tc>
        <w:tc>
          <w:tcPr>
            <w:tcW w:type="dxa" w:w="238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яндекс директ настройка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Транзакционное</w:t>
            </w:r>
          </w:p>
        </w:tc>
        <w:tc>
          <w:tcPr>
            <w:tcW w:type="dxa" w:w="175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Покупка/заявка</w:t>
            </w:r>
          </w:p>
        </w:tc>
        <w:tc>
          <w:tcPr>
            <w:tcW w:type="dxa" w:w="408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Запрос на настройку рекламных кампаний</w:t>
            </w:r>
          </w:p>
        </w:tc>
        <w:tc>
          <w:tcPr>
            <w:tcW w:type="dxa" w:w="119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Средний/высокий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27</w:t>
            </w:r>
          </w:p>
        </w:tc>
        <w:tc>
          <w:tcPr>
            <w:tcW w:type="dxa" w:w="232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Контекстная и поисковая реклама</w:t>
            </w:r>
          </w:p>
        </w:tc>
        <w:tc>
          <w:tcPr>
            <w:tcW w:type="dxa" w:w="238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аудит рекламной кампании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Коммерческое</w:t>
            </w:r>
          </w:p>
        </w:tc>
        <w:tc>
          <w:tcPr>
            <w:tcW w:type="dxa" w:w="175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Выбор решения</w:t>
            </w:r>
          </w:p>
        </w:tc>
        <w:tc>
          <w:tcPr>
            <w:tcW w:type="dxa" w:w="408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Проблема эффективности уже запущенной рекламы</w:t>
            </w:r>
          </w:p>
        </w:tc>
        <w:tc>
          <w:tcPr>
            <w:tcW w:type="dxa" w:w="119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Высокий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28</w:t>
            </w:r>
          </w:p>
        </w:tc>
        <w:tc>
          <w:tcPr>
            <w:tcW w:type="dxa" w:w="232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Контекстная и поисковая реклама</w:t>
            </w:r>
          </w:p>
        </w:tc>
        <w:tc>
          <w:tcPr>
            <w:tcW w:type="dxa" w:w="238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стоимость лида реклама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Исследовательское</w:t>
            </w:r>
          </w:p>
        </w:tc>
        <w:tc>
          <w:tcPr>
            <w:tcW w:type="dxa" w:w="175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Сравнение решений</w:t>
            </w:r>
          </w:p>
        </w:tc>
        <w:tc>
          <w:tcPr>
            <w:tcW w:type="dxa" w:w="408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Интерес к экономике привлечения клиентов</w:t>
            </w:r>
          </w:p>
        </w:tc>
        <w:tc>
          <w:tcPr>
            <w:tcW w:type="dxa" w:w="119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Средний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29</w:t>
            </w:r>
          </w:p>
        </w:tc>
        <w:tc>
          <w:tcPr>
            <w:tcW w:type="dxa" w:w="232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Сайт и поисковое продвижение</w:t>
            </w:r>
          </w:p>
        </w:tc>
        <w:tc>
          <w:tcPr>
            <w:tcW w:type="dxa" w:w="238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seo продвижение сайта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Коммерческое</w:t>
            </w:r>
          </w:p>
        </w:tc>
        <w:tc>
          <w:tcPr>
            <w:tcW w:type="dxa" w:w="175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Сравнение решений</w:t>
            </w:r>
          </w:p>
        </w:tc>
        <w:tc>
          <w:tcPr>
            <w:tcW w:type="dxa" w:w="408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Интерес к росту поисковой видимости сайта</w:t>
            </w:r>
          </w:p>
        </w:tc>
        <w:tc>
          <w:tcPr>
            <w:tcW w:type="dxa" w:w="119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Средний/высокий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30</w:t>
            </w:r>
          </w:p>
        </w:tc>
        <w:tc>
          <w:tcPr>
            <w:tcW w:type="dxa" w:w="232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Сайт и поисковое продвижение</w:t>
            </w:r>
          </w:p>
        </w:tc>
        <w:tc>
          <w:tcPr>
            <w:tcW w:type="dxa" w:w="238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продвижение сайта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Коммерческое</w:t>
            </w:r>
          </w:p>
        </w:tc>
        <w:tc>
          <w:tcPr>
            <w:tcW w:type="dxa" w:w="175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Сравнение решений</w:t>
            </w:r>
          </w:p>
        </w:tc>
        <w:tc>
          <w:tcPr>
            <w:tcW w:type="dxa" w:w="408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Широкий спрос на продвижение онлайн-представительства</w:t>
            </w:r>
          </w:p>
        </w:tc>
        <w:tc>
          <w:tcPr>
            <w:tcW w:type="dxa" w:w="119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Средний/высокий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31</w:t>
            </w:r>
          </w:p>
        </w:tc>
        <w:tc>
          <w:tcPr>
            <w:tcW w:type="dxa" w:w="232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Сайт и поисковое продвижение</w:t>
            </w:r>
          </w:p>
        </w:tc>
        <w:tc>
          <w:tcPr>
            <w:tcW w:type="dxa" w:w="238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seo агентство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Коммерческое</w:t>
            </w:r>
          </w:p>
        </w:tc>
        <w:tc>
          <w:tcPr>
            <w:tcW w:type="dxa" w:w="175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Выбор исполнителя</w:t>
            </w:r>
          </w:p>
        </w:tc>
        <w:tc>
          <w:tcPr>
            <w:tcW w:type="dxa" w:w="408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Поиск специализированного подрядчика</w:t>
            </w:r>
          </w:p>
        </w:tc>
        <w:tc>
          <w:tcPr>
            <w:tcW w:type="dxa" w:w="119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Средний/высокий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32</w:t>
            </w:r>
          </w:p>
        </w:tc>
        <w:tc>
          <w:tcPr>
            <w:tcW w:type="dxa" w:w="232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Сайт и поисковое продвижение</w:t>
            </w:r>
          </w:p>
        </w:tc>
        <w:tc>
          <w:tcPr>
            <w:tcW w:type="dxa" w:w="238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аудит сайта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Коммерческое</w:t>
            </w:r>
          </w:p>
        </w:tc>
        <w:tc>
          <w:tcPr>
            <w:tcW w:type="dxa" w:w="175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Выбор решения</w:t>
            </w:r>
          </w:p>
        </w:tc>
        <w:tc>
          <w:tcPr>
            <w:tcW w:type="dxa" w:w="408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Запрос на диагностику цифрового канала продаж</w:t>
            </w:r>
          </w:p>
        </w:tc>
        <w:tc>
          <w:tcPr>
            <w:tcW w:type="dxa" w:w="119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Средний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33</w:t>
            </w:r>
          </w:p>
        </w:tc>
        <w:tc>
          <w:tcPr>
            <w:tcW w:type="dxa" w:w="232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Сайт и поисковое продвижение</w:t>
            </w:r>
          </w:p>
        </w:tc>
        <w:tc>
          <w:tcPr>
            <w:tcW w:type="dxa" w:w="238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создание сайта для бизнеса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Коммерческое</w:t>
            </w:r>
          </w:p>
        </w:tc>
        <w:tc>
          <w:tcPr>
            <w:tcW w:type="dxa" w:w="175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Сравнение решений</w:t>
            </w:r>
          </w:p>
        </w:tc>
        <w:tc>
          <w:tcPr>
            <w:tcW w:type="dxa" w:w="408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Интерес к базовой цифровой инфраструктуре продаж</w:t>
            </w:r>
          </w:p>
        </w:tc>
        <w:tc>
          <w:tcPr>
            <w:tcW w:type="dxa" w:w="119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Средний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34</w:t>
            </w:r>
          </w:p>
        </w:tc>
        <w:tc>
          <w:tcPr>
            <w:tcW w:type="dxa" w:w="232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Сайт и поисковое продвижение</w:t>
            </w:r>
          </w:p>
        </w:tc>
        <w:tc>
          <w:tcPr>
            <w:tcW w:type="dxa" w:w="238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увеличить трафик сайта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Информационно-коммерческое</w:t>
            </w:r>
          </w:p>
        </w:tc>
        <w:tc>
          <w:tcPr>
            <w:tcW w:type="dxa" w:w="175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Осознание проблемы</w:t>
            </w:r>
          </w:p>
        </w:tc>
        <w:tc>
          <w:tcPr>
            <w:tcW w:type="dxa" w:w="408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Проблема посещаемости и привлечения клиентов</w:t>
            </w:r>
          </w:p>
        </w:tc>
        <w:tc>
          <w:tcPr>
            <w:tcW w:type="dxa" w:w="119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Средний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35</w:t>
            </w:r>
          </w:p>
        </w:tc>
        <w:tc>
          <w:tcPr>
            <w:tcW w:type="dxa" w:w="232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Маркетинговая стратегия и аналитика</w:t>
            </w:r>
          </w:p>
        </w:tc>
        <w:tc>
          <w:tcPr>
            <w:tcW w:type="dxa" w:w="238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маркетинговая стратегия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Исследовательско-коммерческое</w:t>
            </w:r>
          </w:p>
        </w:tc>
        <w:tc>
          <w:tcPr>
            <w:tcW w:type="dxa" w:w="175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Сравнение решений</w:t>
            </w:r>
          </w:p>
        </w:tc>
        <w:tc>
          <w:tcPr>
            <w:tcW w:type="dxa" w:w="408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Потребность в системном плане продвижения</w:t>
            </w:r>
          </w:p>
        </w:tc>
        <w:tc>
          <w:tcPr>
            <w:tcW w:type="dxa" w:w="119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Средний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36</w:t>
            </w:r>
          </w:p>
        </w:tc>
        <w:tc>
          <w:tcPr>
            <w:tcW w:type="dxa" w:w="232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Маркетинговая стратегия и аналитика</w:t>
            </w:r>
          </w:p>
        </w:tc>
        <w:tc>
          <w:tcPr>
            <w:tcW w:type="dxa" w:w="238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разработка маркетинговой стратегии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Коммерческое</w:t>
            </w:r>
          </w:p>
        </w:tc>
        <w:tc>
          <w:tcPr>
            <w:tcW w:type="dxa" w:w="175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Выбор исполнителя</w:t>
            </w:r>
          </w:p>
        </w:tc>
        <w:tc>
          <w:tcPr>
            <w:tcW w:type="dxa" w:w="408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Прямой запрос на комплексную услугу</w:t>
            </w:r>
          </w:p>
        </w:tc>
        <w:tc>
          <w:tcPr>
            <w:tcW w:type="dxa" w:w="119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Высокий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37</w:t>
            </w:r>
          </w:p>
        </w:tc>
        <w:tc>
          <w:tcPr>
            <w:tcW w:type="dxa" w:w="232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Маркетинговая стратегия и аналитика</w:t>
            </w:r>
          </w:p>
        </w:tc>
        <w:tc>
          <w:tcPr>
            <w:tcW w:type="dxa" w:w="238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анализ рынка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Исследовательское</w:t>
            </w:r>
          </w:p>
        </w:tc>
        <w:tc>
          <w:tcPr>
            <w:tcW w:type="dxa" w:w="175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Осознание потребности</w:t>
            </w:r>
          </w:p>
        </w:tc>
        <w:tc>
          <w:tcPr>
            <w:tcW w:type="dxa" w:w="408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Пользователь изучает рынок или готовит решение</w:t>
            </w:r>
          </w:p>
        </w:tc>
        <w:tc>
          <w:tcPr>
            <w:tcW w:type="dxa" w:w="119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Средний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38</w:t>
            </w:r>
          </w:p>
        </w:tc>
        <w:tc>
          <w:tcPr>
            <w:tcW w:type="dxa" w:w="232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Маркетинговая стратегия и аналитика</w:t>
            </w:r>
          </w:p>
        </w:tc>
        <w:tc>
          <w:tcPr>
            <w:tcW w:type="dxa" w:w="238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исследование конкурентов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Исследовательско-коммерческое</w:t>
            </w:r>
          </w:p>
        </w:tc>
        <w:tc>
          <w:tcPr>
            <w:tcW w:type="dxa" w:w="175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Сравнение решений</w:t>
            </w:r>
          </w:p>
        </w:tc>
        <w:tc>
          <w:tcPr>
            <w:tcW w:type="dxa" w:w="408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Потребность понять конкурентную среду</w:t>
            </w:r>
          </w:p>
        </w:tc>
        <w:tc>
          <w:tcPr>
            <w:tcW w:type="dxa" w:w="119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Средний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39</w:t>
            </w:r>
          </w:p>
        </w:tc>
        <w:tc>
          <w:tcPr>
            <w:tcW w:type="dxa" w:w="232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Маркетинговая стратегия и аналитика</w:t>
            </w:r>
          </w:p>
        </w:tc>
        <w:tc>
          <w:tcPr>
            <w:tcW w:type="dxa" w:w="238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позиционирование бренда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Информационно-коммерческое</w:t>
            </w:r>
          </w:p>
        </w:tc>
        <w:tc>
          <w:tcPr>
            <w:tcW w:type="dxa" w:w="175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Сравнение решений</w:t>
            </w:r>
          </w:p>
        </w:tc>
        <w:tc>
          <w:tcPr>
            <w:tcW w:type="dxa" w:w="408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Запрос на отличие от конкурентов</w:t>
            </w:r>
          </w:p>
        </w:tc>
        <w:tc>
          <w:tcPr>
            <w:tcW w:type="dxa" w:w="119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Средний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40</w:t>
            </w:r>
          </w:p>
        </w:tc>
        <w:tc>
          <w:tcPr>
            <w:tcW w:type="dxa" w:w="232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Маркетинговая стратегия и аналитика</w:t>
            </w:r>
          </w:p>
        </w:tc>
        <w:tc>
          <w:tcPr>
            <w:tcW w:type="dxa" w:w="238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маркетинговый аудит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Коммерческое</w:t>
            </w:r>
          </w:p>
        </w:tc>
        <w:tc>
          <w:tcPr>
            <w:tcW w:type="dxa" w:w="175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Выбор решения</w:t>
            </w:r>
          </w:p>
        </w:tc>
        <w:tc>
          <w:tcPr>
            <w:tcW w:type="dxa" w:w="408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Потребность оценить слабые места маркетинга</w:t>
            </w:r>
          </w:p>
        </w:tc>
        <w:tc>
          <w:tcPr>
            <w:tcW w:type="dxa" w:w="119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Средний/высокий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41</w:t>
            </w:r>
          </w:p>
        </w:tc>
        <w:tc>
          <w:tcPr>
            <w:tcW w:type="dxa" w:w="232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Лидогенерация и продажи</w:t>
            </w:r>
          </w:p>
        </w:tc>
        <w:tc>
          <w:tcPr>
            <w:tcW w:type="dxa" w:w="238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лидогенерация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Коммерческое</w:t>
            </w:r>
          </w:p>
        </w:tc>
        <w:tc>
          <w:tcPr>
            <w:tcW w:type="dxa" w:w="175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Сравнение решений</w:t>
            </w:r>
          </w:p>
        </w:tc>
        <w:tc>
          <w:tcPr>
            <w:tcW w:type="dxa" w:w="408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Запрос на поток потенциальных клиентов</w:t>
            </w:r>
          </w:p>
        </w:tc>
        <w:tc>
          <w:tcPr>
            <w:tcW w:type="dxa" w:w="119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Высокий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42</w:t>
            </w:r>
          </w:p>
        </w:tc>
        <w:tc>
          <w:tcPr>
            <w:tcW w:type="dxa" w:w="232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Лидогенерация и продажи</w:t>
            </w:r>
          </w:p>
        </w:tc>
        <w:tc>
          <w:tcPr>
            <w:tcW w:type="dxa" w:w="238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лидогенерация для бизнеса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Коммерческое</w:t>
            </w:r>
          </w:p>
        </w:tc>
        <w:tc>
          <w:tcPr>
            <w:tcW w:type="dxa" w:w="175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Выбор решения</w:t>
            </w:r>
          </w:p>
        </w:tc>
        <w:tc>
          <w:tcPr>
            <w:tcW w:type="dxa" w:w="408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Бизнес ищет систему привлечения заявок</w:t>
            </w:r>
          </w:p>
        </w:tc>
        <w:tc>
          <w:tcPr>
            <w:tcW w:type="dxa" w:w="119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Высокий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43</w:t>
            </w:r>
          </w:p>
        </w:tc>
        <w:tc>
          <w:tcPr>
            <w:tcW w:type="dxa" w:w="232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Лидогенерация и продажи</w:t>
            </w:r>
          </w:p>
        </w:tc>
        <w:tc>
          <w:tcPr>
            <w:tcW w:type="dxa" w:w="238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получить заявки на услуги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Информационно-коммерческое</w:t>
            </w:r>
          </w:p>
        </w:tc>
        <w:tc>
          <w:tcPr>
            <w:tcW w:type="dxa" w:w="175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Осознание проблемы</w:t>
            </w:r>
          </w:p>
        </w:tc>
        <w:tc>
          <w:tcPr>
            <w:tcW w:type="dxa" w:w="408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Практический интерес к заявкам, а не к инструменту</w:t>
            </w:r>
          </w:p>
        </w:tc>
        <w:tc>
          <w:tcPr>
            <w:tcW w:type="dxa" w:w="119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Высокий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44</w:t>
            </w:r>
          </w:p>
        </w:tc>
        <w:tc>
          <w:tcPr>
            <w:tcW w:type="dxa" w:w="232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Лидогенерация и продажи</w:t>
            </w:r>
          </w:p>
        </w:tc>
        <w:tc>
          <w:tcPr>
            <w:tcW w:type="dxa" w:w="238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привлечение клиентов для бизнеса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Коммерческое</w:t>
            </w:r>
          </w:p>
        </w:tc>
        <w:tc>
          <w:tcPr>
            <w:tcW w:type="dxa" w:w="175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Сравнение решений</w:t>
            </w:r>
          </w:p>
        </w:tc>
        <w:tc>
          <w:tcPr>
            <w:tcW w:type="dxa" w:w="408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Широкая коммерческая потребность бизнеса</w:t>
            </w:r>
          </w:p>
        </w:tc>
        <w:tc>
          <w:tcPr>
            <w:tcW w:type="dxa" w:w="119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Высокий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45</w:t>
            </w:r>
          </w:p>
        </w:tc>
        <w:tc>
          <w:tcPr>
            <w:tcW w:type="dxa" w:w="232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Лидогенерация и продажи</w:t>
            </w:r>
          </w:p>
        </w:tc>
        <w:tc>
          <w:tcPr>
            <w:tcW w:type="dxa" w:w="238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увеличение продаж маркетинг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Информационно-коммерческое</w:t>
            </w:r>
          </w:p>
        </w:tc>
        <w:tc>
          <w:tcPr>
            <w:tcW w:type="dxa" w:w="175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Сравнение решений</w:t>
            </w:r>
          </w:p>
        </w:tc>
        <w:tc>
          <w:tcPr>
            <w:tcW w:type="dxa" w:w="408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Пользователь связывает маркетинг с ростом продаж</w:t>
            </w:r>
          </w:p>
        </w:tc>
        <w:tc>
          <w:tcPr>
            <w:tcW w:type="dxa" w:w="119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Средний/высокий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46</w:t>
            </w:r>
          </w:p>
        </w:tc>
        <w:tc>
          <w:tcPr>
            <w:tcW w:type="dxa" w:w="232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Лидогенерация и продажи</w:t>
            </w:r>
          </w:p>
        </w:tc>
        <w:tc>
          <w:tcPr>
            <w:tcW w:type="dxa" w:w="238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заявки для бизнеса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Коммерческое</w:t>
            </w:r>
          </w:p>
        </w:tc>
        <w:tc>
          <w:tcPr>
            <w:tcW w:type="dxa" w:w="175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Выбор решения</w:t>
            </w:r>
          </w:p>
        </w:tc>
        <w:tc>
          <w:tcPr>
            <w:tcW w:type="dxa" w:w="408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Спрос на измеримый результат</w:t>
            </w:r>
          </w:p>
        </w:tc>
        <w:tc>
          <w:tcPr>
            <w:tcW w:type="dxa" w:w="119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Высокий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47</w:t>
            </w:r>
          </w:p>
        </w:tc>
        <w:tc>
          <w:tcPr>
            <w:tcW w:type="dxa" w:w="232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Обучение и самостоятельная настройка</w:t>
            </w:r>
          </w:p>
        </w:tc>
        <w:tc>
          <w:tcPr>
            <w:tcW w:type="dxa" w:w="238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курсы маркетинга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Информационное</w:t>
            </w:r>
          </w:p>
        </w:tc>
        <w:tc>
          <w:tcPr>
            <w:tcW w:type="dxa" w:w="175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Осознание интереса</w:t>
            </w:r>
          </w:p>
        </w:tc>
        <w:tc>
          <w:tcPr>
            <w:tcW w:type="dxa" w:w="408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Интерес к освоению компетенции, не обязательно к покупке услуги</w:t>
            </w:r>
          </w:p>
        </w:tc>
        <w:tc>
          <w:tcPr>
            <w:tcW w:type="dxa" w:w="119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Низкий для агентства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48</w:t>
            </w:r>
          </w:p>
        </w:tc>
        <w:tc>
          <w:tcPr>
            <w:tcW w:type="dxa" w:w="232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Обучение и самостоятельная настройка</w:t>
            </w:r>
          </w:p>
        </w:tc>
        <w:tc>
          <w:tcPr>
            <w:tcW w:type="dxa" w:w="238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как настроить рекламу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Информационное</w:t>
            </w:r>
          </w:p>
        </w:tc>
        <w:tc>
          <w:tcPr>
            <w:tcW w:type="dxa" w:w="175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Осознание проблемы</w:t>
            </w:r>
          </w:p>
        </w:tc>
        <w:tc>
          <w:tcPr>
            <w:tcW w:type="dxa" w:w="408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Можно использовать для контента и лид-магнитов</w:t>
            </w:r>
          </w:p>
        </w:tc>
        <w:tc>
          <w:tcPr>
            <w:tcW w:type="dxa" w:w="119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Средний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49</w:t>
            </w:r>
          </w:p>
        </w:tc>
        <w:tc>
          <w:tcPr>
            <w:tcW w:type="dxa" w:w="232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Обучение и самостоятельная настройка</w:t>
            </w:r>
          </w:p>
        </w:tc>
        <w:tc>
          <w:tcPr>
            <w:tcW w:type="dxa" w:w="238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обучение smm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Информационное</w:t>
            </w:r>
          </w:p>
        </w:tc>
        <w:tc>
          <w:tcPr>
            <w:tcW w:type="dxa" w:w="175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Осознание интереса</w:t>
            </w:r>
          </w:p>
        </w:tc>
        <w:tc>
          <w:tcPr>
            <w:tcW w:type="dxa" w:w="408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Показывает интерес к самостоятельному выполнению</w:t>
            </w:r>
          </w:p>
        </w:tc>
        <w:tc>
          <w:tcPr>
            <w:tcW w:type="dxa" w:w="119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Низкий/средний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50</w:t>
            </w:r>
          </w:p>
        </w:tc>
        <w:tc>
          <w:tcPr>
            <w:tcW w:type="dxa" w:w="232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Обучение и самостоятельная настройка</w:t>
            </w:r>
          </w:p>
        </w:tc>
        <w:tc>
          <w:tcPr>
            <w:tcW w:type="dxa" w:w="238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маркетинг с нуля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Информационное</w:t>
            </w:r>
          </w:p>
        </w:tc>
        <w:tc>
          <w:tcPr>
            <w:tcW w:type="dxa" w:w="175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Осознание интереса</w:t>
            </w:r>
          </w:p>
        </w:tc>
        <w:tc>
          <w:tcPr>
            <w:tcW w:type="dxa" w:w="408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Общий образовательный интерес, полезен для контентной воронки</w:t>
            </w:r>
          </w:p>
        </w:tc>
        <w:tc>
          <w:tcPr>
            <w:tcW w:type="dxa" w:w="1190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Низкий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</w:rPr>
        <w:t>6. Заполненная таблица исключаемых и осторожно интерпретируемых запросов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65"/>
        <w:gridCol w:w="5065"/>
        <w:gridCol w:w="5065"/>
      </w:tblGrid>
      <w:tr>
        <w:trPr>
          <w:cantSplit/>
          <w:tblHeader w:val="true"/>
        </w:trPr>
        <w:tc>
          <w:tcPr>
            <w:tcW w:type="dxa" w:w="340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EAF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14324E"/>
                <w:sz w:val="16"/>
              </w:rPr>
              <w:t>Запросы или группа запросов</w:t>
            </w:r>
          </w:p>
        </w:tc>
        <w:tc>
          <w:tcPr>
            <w:tcW w:type="dxa" w:w="3005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EAF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14324E"/>
                <w:sz w:val="16"/>
              </w:rPr>
              <w:t>Причина ограничения</w:t>
            </w:r>
          </w:p>
        </w:tc>
        <w:tc>
          <w:tcPr>
            <w:tcW w:type="dxa" w:w="714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EAF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14324E"/>
                <w:sz w:val="16"/>
              </w:rPr>
              <w:t>Как использовать в анализе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маркетолог вакансии; работа маркетолог</w:t>
            </w:r>
          </w:p>
        </w:tc>
        <w:tc>
          <w:tcPr>
            <w:tcW w:type="dxa" w:w="3005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Кадровый спрос</w:t>
            </w:r>
          </w:p>
        </w:tc>
        <w:tc>
          <w:tcPr>
            <w:tcW w:type="dxa" w:w="714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Не показывает интерес к покупке маркетинговых услуг; отражает рынок труда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резюме маркетолога; обязанности маркетолога</w:t>
            </w:r>
          </w:p>
        </w:tc>
        <w:tc>
          <w:tcPr>
            <w:tcW w:type="dxa" w:w="3005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Кадрово-справочный запрос</w:t>
            </w:r>
          </w:p>
        </w:tc>
        <w:tc>
          <w:tcPr>
            <w:tcW w:type="dxa" w:w="714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Исключать из оценки коммерческого спроса на услуги агентства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реферат маркетинг; курсовая маркетинг</w:t>
            </w:r>
          </w:p>
        </w:tc>
        <w:tc>
          <w:tcPr>
            <w:tcW w:type="dxa" w:w="3005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Академический информационный спрос</w:t>
            </w:r>
          </w:p>
        </w:tc>
        <w:tc>
          <w:tcPr>
            <w:tcW w:type="dxa" w:w="714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Не использовать для оценки платежеспособного спроса бизнеса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маркетинг учебник; маркетинг определение</w:t>
            </w:r>
          </w:p>
        </w:tc>
        <w:tc>
          <w:tcPr>
            <w:tcW w:type="dxa" w:w="3005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Общий информационный спрос</w:t>
            </w:r>
          </w:p>
        </w:tc>
        <w:tc>
          <w:tcPr>
            <w:tcW w:type="dxa" w:w="714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Полезно только для оценки широты темы, но не для коммерческого вывода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курсы маркетинга; обучение маркетингу</w:t>
            </w:r>
          </w:p>
        </w:tc>
        <w:tc>
          <w:tcPr>
            <w:tcW w:type="dxa" w:w="3005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Образовательный спрос</w:t>
            </w:r>
          </w:p>
        </w:tc>
        <w:tc>
          <w:tcPr>
            <w:tcW w:type="dxa" w:w="714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Оставлять только если бизнес-идея включает обучение или консультации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бесплатное продвижение; реклама бесплатно</w:t>
            </w:r>
          </w:p>
        </w:tc>
        <w:tc>
          <w:tcPr>
            <w:tcW w:type="dxa" w:w="3005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Низкая платежная готовность</w:t>
            </w:r>
          </w:p>
        </w:tc>
        <w:tc>
          <w:tcPr>
            <w:tcW w:type="dxa" w:w="714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Можно использовать для контента, но не для оценки платного спроса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скачать шаблон маркетинговой стратегии</w:t>
            </w:r>
          </w:p>
        </w:tc>
        <w:tc>
          <w:tcPr>
            <w:tcW w:type="dxa" w:w="3005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Поиск материалов</w:t>
            </w:r>
          </w:p>
        </w:tc>
        <w:tc>
          <w:tcPr>
            <w:tcW w:type="dxa" w:w="714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Может стать входом в воронку, но не равен спросу на услугу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</w:rPr>
        <w:t>7. Заполненная таблица коммерческой приоритизации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2"/>
        <w:gridCol w:w="2532"/>
        <w:gridCol w:w="2532"/>
        <w:gridCol w:w="2532"/>
        <w:gridCol w:w="2532"/>
        <w:gridCol w:w="2532"/>
      </w:tblGrid>
      <w:tr>
        <w:trPr>
          <w:cantSplit/>
          <w:tblHeader w:val="true"/>
        </w:trPr>
        <w:tc>
          <w:tcPr>
            <w:tcW w:type="dxa" w:w="238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EAF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14324E"/>
                <w:sz w:val="15"/>
              </w:rPr>
              <w:t>Кластер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EAF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14324E"/>
                <w:sz w:val="15"/>
              </w:rPr>
              <w:t>Ожидаемый интерес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EAF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14324E"/>
                <w:sz w:val="15"/>
              </w:rPr>
              <w:t>Близость к покупке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EAF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14324E"/>
                <w:sz w:val="15"/>
              </w:rPr>
              <w:t>Конкурентность</w:t>
            </w:r>
          </w:p>
        </w:tc>
        <w:tc>
          <w:tcPr>
            <w:tcW w:type="dxa" w:w="198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EAF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14324E"/>
                <w:sz w:val="15"/>
              </w:rPr>
              <w:t>Приоритет для проверки рынка</w:t>
            </w:r>
          </w:p>
        </w:tc>
        <w:tc>
          <w:tcPr>
            <w:tcW w:type="dxa" w:w="408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D9EAF7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14324E"/>
                <w:sz w:val="15"/>
              </w:rPr>
              <w:t>Практический вывод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Лидогенерация и продажи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Высокий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Высокая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Средняя</w:t>
            </w:r>
          </w:p>
        </w:tc>
        <w:tc>
          <w:tcPr>
            <w:tcW w:type="dxa" w:w="198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Очень высокий</w:t>
            </w:r>
          </w:p>
        </w:tc>
        <w:tc>
          <w:tcPr>
            <w:tcW w:type="dxa" w:w="408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Использовать как центральное обещание: «помогаем получать заявки и клиентов»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Контекстная и поисковая реклама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Высокий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Высокая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Средняя</w:t>
            </w:r>
          </w:p>
        </w:tc>
        <w:tc>
          <w:tcPr>
            <w:tcW w:type="dxa" w:w="198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Очень высокий</w:t>
            </w:r>
          </w:p>
        </w:tc>
        <w:tc>
          <w:tcPr>
            <w:tcW w:type="dxa" w:w="408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Вывести в отдельный продукт: настройка и аудит рекламных кампаний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SMM и социальные сети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Высокий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Средняя/высокая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Высокая</w:t>
            </w:r>
          </w:p>
        </w:tc>
        <w:tc>
          <w:tcPr>
            <w:tcW w:type="dxa" w:w="198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Высокий</w:t>
            </w:r>
          </w:p>
        </w:tc>
        <w:tc>
          <w:tcPr>
            <w:tcW w:type="dxa" w:w="408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Подходит для стартового предложения малому бизнесу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Услуги маркетолога и агентства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Высокий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Высокая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Средняя</w:t>
            </w:r>
          </w:p>
        </w:tc>
        <w:tc>
          <w:tcPr>
            <w:tcW w:type="dxa" w:w="198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Высокий</w:t>
            </w:r>
          </w:p>
        </w:tc>
        <w:tc>
          <w:tcPr>
            <w:tcW w:type="dxa" w:w="408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Использовать для позиционирования исполнителя и страницы услуг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Маркетинговая стратегия и аналитика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Средний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Средняя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Средняя</w:t>
            </w:r>
          </w:p>
        </w:tc>
        <w:tc>
          <w:tcPr>
            <w:tcW w:type="dxa" w:w="198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Средний/высокий</w:t>
            </w:r>
          </w:p>
        </w:tc>
        <w:tc>
          <w:tcPr>
            <w:tcW w:type="dxa" w:w="408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Предлагать как более дорогую комплексную услугу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Сайт и поисковое продвижение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Средний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Средняя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Средняя</w:t>
            </w:r>
          </w:p>
        </w:tc>
        <w:tc>
          <w:tcPr>
            <w:tcW w:type="dxa" w:w="198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Средний</w:t>
            </w:r>
          </w:p>
        </w:tc>
        <w:tc>
          <w:tcPr>
            <w:tcW w:type="dxa" w:w="408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Связать с рекламой и привлечением клиентов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Общее продвижение бизнеса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Высокий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Низкая/средняя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Высокая</w:t>
            </w:r>
          </w:p>
        </w:tc>
        <w:tc>
          <w:tcPr>
            <w:tcW w:type="dxa" w:w="198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Средний</w:t>
            </w:r>
          </w:p>
        </w:tc>
        <w:tc>
          <w:tcPr>
            <w:tcW w:type="dxa" w:w="408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Использовать для охвата и контентной воронки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Обучение и самостоятельная настройка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Средний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Низкая</w:t>
            </w:r>
          </w:p>
        </w:tc>
        <w:tc>
          <w:tcPr>
            <w:tcW w:type="dxa" w:w="1701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Высокая</w:t>
            </w:r>
          </w:p>
        </w:tc>
        <w:tc>
          <w:tcPr>
            <w:tcW w:type="dxa" w:w="1984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Низкий/средний</w:t>
            </w:r>
          </w:p>
        </w:tc>
        <w:tc>
          <w:tcPr>
            <w:tcW w:type="dxa" w:w="408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15"/>
              </w:rPr>
              <w:t>Использовать как источник тем для консультаций, инструкций и материалов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</w:rPr>
        <w:t>Краткий вывод по коммерческой приоритизации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194"/>
      </w:tblGrid>
      <w:tr>
        <w:tc>
          <w:tcPr>
            <w:tcW w:type="dxa" w:w="15194"/>
            <w:shd w:fill="EAF3F8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  <w:insideH w:val="single" w:sz="8" w:space="0" w:color="8EA9C1"/>
              <w:insideV w:val="single" w:sz="8" w:space="0" w:color="8EA9C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Наиболее перспективными для дальнейшей проверки рынка являются кластеры, где совпадают три признака: пользователь описывает бизнес-результат, ищет исполнителя или настройку услуги, а также уточняет стоимость, регион или конкретный инструмент продвижения. В данном примере такими направлениями выступают лидогенерация, настройка рекламы, SMM-сопровождение и услуги маркетолога для бизнеса.</w:t>
            </w:r>
          </w:p>
        </w:tc>
      </w:tr>
    </w:tbl>
    <w:p/>
    <w:p>
      <w:pPr>
        <w:sectPr>
          <w:pgSz w:w="16838" w:h="11906" w:orient="landscape"/>
          <w:pgMar w:top="765" w:right="822" w:bottom="765" w:left="822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Times New Roman" w:hAnsi="Times New Roman" w:eastAsia="Times New Roman"/>
        </w:rPr>
        <w:t>8. Пример итоговой формулировки по семантическому ядру</w:t>
      </w:r>
    </w:p>
    <w:p>
      <w:r>
        <w:rPr>
          <w:rFonts w:ascii="Times New Roman" w:hAnsi="Times New Roman" w:eastAsia="Times New Roman"/>
        </w:rPr>
        <w:t>На основании сформированного семантического ядра можно сделать предварительный вывод о наличии поискового интереса аудитории к услугам маркетингового сопровождения бизнеса. Наиболее коммерчески значимыми являются запросы, связанные с привлечением клиентов, лидогенерацией, настройкой рекламы, услугами маркетолога, SMM-продвижением и разработкой маркетинговой стратегии.</w:t>
      </w:r>
    </w:p>
    <w:p>
      <w:r>
        <w:rPr>
          <w:rFonts w:ascii="Times New Roman" w:hAnsi="Times New Roman" w:eastAsia="Times New Roman"/>
        </w:rPr>
        <w:t>Для перехода к изучению рынка первоочередное внимание следует уделить не самым широким информационным запросам, а тем формулировкам, которые содержат признаки выбора исполнителя, цены, настройки, аудита, консультации, агентства или конкретного результата для бизнеса. Именно такие запросы позволяют перейти от общего интереса аудитории к оценке возможного платежеспособного спроса.</w:t>
      </w:r>
    </w:p>
    <w:p>
      <w:r>
        <w:rPr>
          <w:rFonts w:ascii="Times New Roman" w:hAnsi="Times New Roman" w:eastAsia="Times New Roman"/>
        </w:rPr>
        <w:t>В качестве начальной географической зоны целесообразно рассматривать Республику Беларусь с отдельной проверкой Минска и областных центров. Если региональные данные покажут концентрацию интереса в Минске, стартовая коммерческая гипотеза может быть сформулирована как маркетинговое сопровождение малого и среднего бизнеса в Минске с последующим расширением на другие регионы Республики Беларусь.</w:t>
      </w:r>
    </w:p>
    <w:p>
      <w:pPr>
        <w:pStyle w:val="Heading1"/>
      </w:pPr>
      <w:r>
        <w:rPr>
          <w:rFonts w:ascii="Times New Roman" w:hAnsi="Times New Roman" w:eastAsia="Times New Roman"/>
        </w:rPr>
        <w:t>9. Заполненная форма вывода для отчета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cantSplit/>
          <w:tblHeader w:val="true"/>
        </w:trPr>
        <w:tc>
          <w:tcPr>
            <w:tcW w:type="dxa" w:w="2948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D9EAF7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b/>
                <w:color w:val="14324E"/>
                <w:sz w:val="18"/>
              </w:rPr>
              <w:t>Элемент вывода</w:t>
            </w:r>
          </w:p>
        </w:tc>
        <w:tc>
          <w:tcPr>
            <w:tcW w:type="dxa" w:w="6123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D9EAF7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b/>
                <w:color w:val="14324E"/>
                <w:sz w:val="18"/>
              </w:rPr>
              <w:t>Заполненная формулировка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3F6FA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Выбранная бизнес-идея</w:t>
            </w:r>
          </w:p>
        </w:tc>
        <w:tc>
          <w:tcPr>
            <w:tcW w:type="dxa" w:w="6123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Маркетинговое сопровождение малого и среднего бизнеса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3F6FA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Основание выбора</w:t>
            </w:r>
          </w:p>
        </w:tc>
        <w:tc>
          <w:tcPr>
            <w:tcW w:type="dxa" w:w="6123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В семантическом ядре выявлены группы запросов, отражающие потребность бизнеса в привлечении клиентов, настройке рекламы, продвижении в социальных сетях, поисковом продвижении и маркетинговой стратегии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3F6FA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Наиболее сильные кластеры</w:t>
            </w:r>
          </w:p>
        </w:tc>
        <w:tc>
          <w:tcPr>
            <w:tcW w:type="dxa" w:w="6123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Лидогенерация и продажи; контекстная и поисковая реклама; SMM и социальные сети; услуги маркетолога и агентства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3F6FA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Признаки коммерческого интереса</w:t>
            </w:r>
          </w:p>
        </w:tc>
        <w:tc>
          <w:tcPr>
            <w:tcW w:type="dxa" w:w="6123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В запросах присутствуют слова и смыслы, связанные с услугой, настройкой, ценой, консультацией, агентством, аудитом, заявками и привлечением клиентов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3F6FA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Ограничения анализа</w:t>
            </w:r>
          </w:p>
        </w:tc>
        <w:tc>
          <w:tcPr>
            <w:tcW w:type="dxa" w:w="6123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Семантическое ядро показывает поисковое поведение аудитории, но не является прямой оценкой размера рынка, выручки или платежеспособности клиентов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3F6FA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Следующий шаг</w:t>
            </w:r>
          </w:p>
        </w:tc>
        <w:tc>
          <w:tcPr>
            <w:tcW w:type="dxa" w:w="6123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Выгрузить данные из Google Trends и Яндекс Вордстат, сопоставить динамику, частотность, региональную структуру и конкурентность запросов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3F6FA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Предварительный управленческий вывод</w:t>
            </w:r>
          </w:p>
        </w:tc>
        <w:tc>
          <w:tcPr>
            <w:tcW w:type="dxa" w:w="6123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Бизнес-идея может быть передана на этап изучения рынка, поскольку семантическое ядро содержит достаточное количество коммерчески ориентированных запросов и несколько самостоятельных направлений потенциального спроса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</w:rPr>
        <w:t>10. Мини-чек-лист проверки готового семантического ядра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cantSplit/>
          <w:tblHeader w:val="true"/>
        </w:trPr>
        <w:tc>
          <w:tcPr>
            <w:tcW w:type="dxa" w:w="56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D9EAF7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b/>
                <w:color w:val="14324E"/>
                <w:sz w:val="18"/>
              </w:rPr>
              <w:t>№</w:t>
            </w:r>
          </w:p>
        </w:tc>
        <w:tc>
          <w:tcPr>
            <w:tcW w:type="dxa" w:w="3515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D9EAF7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b/>
                <w:color w:val="14324E"/>
                <w:sz w:val="18"/>
              </w:rPr>
              <w:t>Контрольный вопрос</w:t>
            </w:r>
          </w:p>
        </w:tc>
        <w:tc>
          <w:tcPr>
            <w:tcW w:type="dxa" w:w="493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D9EAF7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b/>
                <w:color w:val="14324E"/>
                <w:sz w:val="18"/>
              </w:rPr>
              <w:t>Заполненный ответ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1</w:t>
            </w:r>
          </w:p>
        </w:tc>
        <w:tc>
          <w:tcPr>
            <w:tcW w:type="dxa" w:w="3515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Есть ли запросы верхнего уровня интереса?</w:t>
            </w:r>
          </w:p>
        </w:tc>
        <w:tc>
          <w:tcPr>
            <w:tcW w:type="dxa" w:w="493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Да: продвижение бизнеса, маркетинг для бизнеса, как привлечь клиентов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  <w:tc>
          <w:tcPr>
            <w:tcW w:type="dxa" w:w="3515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Есть ли коммерческие запросы?</w:t>
            </w:r>
          </w:p>
        </w:tc>
        <w:tc>
          <w:tcPr>
            <w:tcW w:type="dxa" w:w="493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Да: услуги маркетолога, маркетинговое агентство, настройка рекламы, контекстная реклама цена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3</w:t>
            </w:r>
          </w:p>
        </w:tc>
        <w:tc>
          <w:tcPr>
            <w:tcW w:type="dxa" w:w="3515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Есть ли запросы, близкие к покупке?</w:t>
            </w:r>
          </w:p>
        </w:tc>
        <w:tc>
          <w:tcPr>
            <w:tcW w:type="dxa" w:w="493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Да: консультация маркетолога, настройка контекстной рекламы, маркетолог цена, аудит рекламной кампании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4</w:t>
            </w:r>
          </w:p>
        </w:tc>
        <w:tc>
          <w:tcPr>
            <w:tcW w:type="dxa" w:w="3515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Есть ли региональные формулировки?</w:t>
            </w:r>
          </w:p>
        </w:tc>
        <w:tc>
          <w:tcPr>
            <w:tcW w:type="dxa" w:w="493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Да: маркетинговое агентство Минск, SMM Минск, настройка рекламы Минск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5</w:t>
            </w:r>
          </w:p>
        </w:tc>
        <w:tc>
          <w:tcPr>
            <w:tcW w:type="dxa" w:w="3515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Выделены ли запросы, которые нужно исключать?</w:t>
            </w:r>
          </w:p>
        </w:tc>
        <w:tc>
          <w:tcPr>
            <w:tcW w:type="dxa" w:w="493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Да: вакансии, рефераты, определения, бесплатные материалы, нерелевантное обучение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6</w:t>
            </w:r>
          </w:p>
        </w:tc>
        <w:tc>
          <w:tcPr>
            <w:tcW w:type="dxa" w:w="3515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Можно ли перейти к анализу рынка?</w:t>
            </w:r>
          </w:p>
        </w:tc>
        <w:tc>
          <w:tcPr>
            <w:tcW w:type="dxa" w:w="4932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  <w:insideH w:val="single" w:sz="6" w:space="0" w:color="B7C7D9"/>
              <w:insideV w:val="single" w:sz="6" w:space="0" w:color="B7C7D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60" w:line="252" w:lineRule="auto"/>
            </w:pPr>
            <w:r>
              <w:rPr>
                <w:rFonts w:ascii="Times New Roman" w:hAnsi="Times New Roman" w:eastAsia="Times New Roman"/>
                <w:sz w:val="18"/>
              </w:rPr>
              <w:t>Да, поскольку ядро содержит запросы с выраженным коммерческим намерением и позволяет определить приоритетные направления проверки</w:t>
            </w:r>
          </w:p>
        </w:tc>
      </w:tr>
    </w:tbl>
    <w:p/>
    <w:sectPr w:rsidR="00FC693F" w:rsidRPr="0006063C" w:rsidSect="00034616">
      <w:pgSz w:w="11906" w:h="16838"/>
      <w:pgMar w:top="765" w:right="822" w:bottom="765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5F5F5F"/>
        <w:sz w:val="18"/>
      </w:rPr>
      <w:t>Пример заполнения семантического ядра для анализа интереса аудитории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Times New Roman"/>
        <w:color w:val="5F5F5F"/>
        <w:sz w:val="18"/>
      </w:rPr>
      <w:t>Итоговая интерпретация семантического ядра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  <w:jc w:val="both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F5F8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F5F8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pPr>
      <w:spacing w:after="80"/>
    </w:pPr>
    <w:rPr>
      <w:rFonts w:ascii="Times New Roman" w:hAnsi="Times New Roman" w:eastAsia="Times New Roman"/>
      <w:i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