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B1F33"/>
          <w:sz w:val="36"/>
        </w:rPr>
        <w:t>Методика оценки рынка через маркетплейсы и цифровые платформы</w:t>
      </w:r>
    </w:p>
    <w:p>
      <w:pPr>
        <w:jc w:val="center"/>
      </w:pPr>
      <w:r>
        <w:rPr>
          <w:rFonts w:ascii="Arial" w:hAnsi="Arial" w:eastAsia="Arial"/>
          <w:i/>
          <w:sz w:val="22"/>
        </w:rPr>
        <w:t>Профессиональная инструкция для анализа объема, структуры и цифровых признаков рынка электронного бизнеса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80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Цель документа</w:t>
            </w:r>
          </w:p>
        </w:tc>
        <w:tc>
          <w:tcPr>
            <w:tcW w:type="dxa" w:w="680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Показать, как использовать данные маркетплейсов, платформ, агрегаторов, каталогов и сервисов оценки трафика для расчетной оценки рынка электронного бизнеса.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Основной результат</w:t>
            </w:r>
          </w:p>
        </w:tc>
        <w:tc>
          <w:tcPr>
            <w:tcW w:type="dxa" w:w="680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Сценарный диапазон объема рынка, расчет цифрового оборота, оценка активности спроса, конкуренции и достижимой доли нового бизнеса.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Область применения</w:t>
            </w:r>
          </w:p>
        </w:tc>
        <w:tc>
          <w:tcPr>
            <w:tcW w:type="dxa" w:w="680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Товарные маркетплейсы, площадки услуг, платформы поиска исполнителей, образовательные платформы, приложения, агрегаторы, сайты конкурентов и каталоги предложений.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Ключевое ограничение</w:t>
            </w:r>
          </w:p>
        </w:tc>
        <w:tc>
          <w:tcPr>
            <w:tcW w:type="dxa" w:w="680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Открытые данные платформ редко дают точное количество сделок и выручку. Поэтому методика строится на расчетных приближениях, проверке нескольких источников и фиксации допущений.</w:t>
            </w:r>
          </w:p>
        </w:tc>
      </w:tr>
    </w:tbl>
    <w:p>
      <w:pPr>
        <w:pStyle w:val="Heading1"/>
      </w:pPr>
      <w:r>
        <w:t>1. Назначение методики и место в анализе рынка</w:t>
      </w:r>
    </w:p>
    <w:p>
      <w:r>
        <w:t>Методика применяется после того, как уже зафиксированы продуктовые, клиентские и географические границы рынка. Ее задача состоит не в том, чтобы заменить статистику продаж, а в том, чтобы получить расчетную оценку цифрового сегмента рынка на основе видимой активности на торговых площадках и платформах.</w:t>
      </w:r>
    </w:p>
    <w:p>
      <w:r>
        <w:t>Для электронного бизнеса маркетплейсы и платформы являются важными источниками данных, потому что значительная часть спроса проявляется через карточки товаров и услуг, рейтинги, отзывы, видимость продавцов, частоту обновления предложений, ценовые диапазоны, рекламные блоки и поисковую выдачу внутри площадки.</w:t>
      </w:r>
    </w:p>
    <w:p>
      <w:r>
        <w:t>Итоговый расчет должен оформляться как диапазон, а не как одно точное значение. Нижняя граница отражает осторожный сценарий, средняя — рабочую оценку, верхняя — потенциал при благоприятных условиях привлечения клиентов.</w:t>
      </w:r>
    </w:p>
    <w:p>
      <w:pPr>
        <w:pStyle w:val="Heading1"/>
      </w:pPr>
      <w:r>
        <w:t>2. Какие виды рынков можно оценивать через платформенные данные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Тип рынка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Единица анализа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наблюдается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Какой объем можно оценивать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Товарный маркетплейс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карточка товара, продавец, категория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цена, рейтинг, отзывы, наличие, позиция в выдаче, количество продавцов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примерный оборот категории или товарной ниши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Площадка услуг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профиль исполнителя, услуга, заказ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цены, число отзывов, рейтинг, описание пакетов, активность исполнителей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объем рынка услуг и распределение предложения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Платформа специалистов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исполнитель, заявка, проект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число специалистов, ставки, проекты, отзывы, специализация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потенциал рынка профессиональных услуг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Образовательная платформа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курс, автор, поток, слушатель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стоимость курса, число отзывов, рейтинг, наборы, сертификаты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объем рынка цифрового обучения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Агрегатор и каталог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компания, объявление, карточка услуги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число поставщиков, цены, контакты, категории, география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размер конкурентного поля и локальный спрос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Приложение или сервис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приложение, активный пользователь, подписка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установки, рейтинг, отзывы, место в категории, платные планы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потенциал рынка цифровых подписок и приложений</w:t>
            </w:r>
          </w:p>
        </w:tc>
      </w:tr>
    </w:tbl>
    <w:p>
      <w:pPr>
        <w:pStyle w:val="Heading1"/>
      </w:pPr>
      <w:r>
        <w:t>3. Источники данных</w:t>
      </w:r>
    </w:p>
    <w:p>
      <w:r>
        <w:t>В методике используются только те показатели, которые можно воспроизвести: дата фиксации, название площадки, категория, регион, ссылка, выбранный запрос, список конкурентов и период наблюдения должны сохраняться в рабочем журнале.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брать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Для чего используется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Ограничения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Карточки товаров и услуг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цена, рейтинг, отзывы, наличие, описание, условия доставки или оказания услуги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спроса, среднего чека и конкурентной насыщенности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отзывы не равны продажам; часть продаж может не оставлять следов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Выдача внутри платформы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позиции, число предложений, рекламные места, фильтры, категории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понимание конкуренции и видимости предложений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алгоритм выдачи может быть персонализирован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Профили продавцов и исполнителей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число товаров, услуг, отзывов, специализация, география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активных игроков и концентрации предложения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не все продавцы одинаково активны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Внутренние рейтинги и топы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лидеры категории, популярные товары, отметки спроса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выделение ведущих сегментов и сильных конкурентов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правила формирования рейтинга не всегда раскрыты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Данные Similarweb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посещаемость сайтов, каналы трафика, география, похожие сайты, поисковые запросы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проверка цифровой видимости платформ и конкурентов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данные являются оценочными и особенно осторожно применяются к малым сайтам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Рекламные кабинеты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охват, цена клика, прогноз аудитории, конкуренция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проверка достижимого спроса и стоимости привлечения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прогнозы зависят от настроек рекламной кампании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Открытая статистика и отраслевые отчеты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число компаний, домохозяйств, оборот, структура отрасли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проверка расчетов сверху вниз</w:t>
            </w:r>
          </w:p>
        </w:tc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данные часто крупнее нужного сегмента</w:t>
            </w:r>
          </w:p>
        </w:tc>
      </w:tr>
    </w:tbl>
    <w:p>
      <w:pPr>
        <w:pStyle w:val="Heading1"/>
      </w:pPr>
      <w:r>
        <w:t>4. Единый алгоритм оценки рынка через маркетплейсы и платформы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фиксировать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Уточнить границы рынка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категория, продукт, услуга, территория, тип клиента, канал продажи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понятно, какие предложения включаются в расчет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Выбрать площадки для анализа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маркетплейсы, платформы услуг, каталоги, агрегаторы, сайты конкурентов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перечень источников данных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Определить единицу наблюдения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товар, услуга, профиль исполнителя, заказ, отзыв, продавец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единая основа для сравнения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Собрать видимые показатели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цена, отзывы, рейтинг, количество предложений, число активных продавцов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первичная база расчета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Очистить данные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удалить дубли, нерелевантные предложения, учебные и информационные материалы, нерегиональные карточки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релевантный набор наблюдений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Рассчитать активность спроса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оценить продажи через отзывы, заказы, рейтинги, видимость и повторяемость предложений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количества сделок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Рассчитать денежный объем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сделки умножить на средний чек или цену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GMV или оборота категории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Оценить выручку платформы или поставщика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применить комиссию, маржу, подписку или цену услуги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отделение оборота от собственной выручки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9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Построить сценарии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осторожный, базовый, оптимистичный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диапазон оценки рынка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10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Проверить через другие источники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Similarweb, поисковый спрос, статистика, сайты конкурентов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повышение надежности вывода</w:t>
            </w:r>
          </w:p>
        </w:tc>
      </w:tr>
    </w:tbl>
    <w:p>
      <w:pPr>
        <w:pStyle w:val="Heading1"/>
      </w:pPr>
      <w:r>
        <w:t>5. Методика для товарного маркетплейса</w:t>
      </w:r>
    </w:p>
    <w:p>
      <w:r>
        <w:t>Для товарной категории основной расчет строится вокруг трех показателей: количество активных предложений, предполагаемые продажи на одно предложение и средняя цена. Если площадка показывает число заказов, расчет становится более прямым. Если число заказов не раскрывается, используются отзывы, рейтинг, динамика наличия, позиции в выдаче и повторяемость карточек.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Как получить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Формула или интерпретация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Количество релевантных карточек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поиск по категории и ключевым запросам внутри площадки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чем больше карточек, тем выше насыщенность предложения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Количество активных продавцов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профили продавцов в выбранной категории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используется для оценки концентрации и средней активности продавца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Средняя цена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медиана или средняя цена по релевантным карточкам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лучше использовать медиану, если есть дорогие выбросы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Отзывы за период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число отзывов, дата последних отзывов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косвенный показатель совершенных покупок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Коэффициент отзывов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доля покупателей, которые оставляют отзыв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задается сценарием, например 2%, 5%, 10%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продаж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число отзывов / коэффициент отзывов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дает расчетное число заказов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оборота категории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продаж × средняя цена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получается GMV категории</w:t>
            </w:r>
          </w:p>
        </w:tc>
      </w:tr>
    </w:tbl>
    <w:p>
      <w:r>
        <w:t>Базовая формула для товарной категории:</w:t>
      </w:r>
    </w:p>
    <w:p>
      <w:r>
        <w:t>Объем рынка категории = количество оцененных продаж × средняя цена.</w:t>
      </w:r>
    </w:p>
    <w:p>
      <w:r>
        <w:t>Если используются отзывы: количество продаж = количество отзывов / доля покупателей, оставляющих отзыв.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Доля покупателей, оставляющих отзыв</w:t>
            </w:r>
          </w:p>
        </w:tc>
        <w:tc>
          <w:tcPr>
            <w:tcW w:type="dxa" w:w="45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Логика применения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Осторожный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10%</w:t>
            </w:r>
          </w:p>
        </w:tc>
        <w:tc>
          <w:tcPr>
            <w:tcW w:type="dxa" w:w="45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если категория имеет активную культуру отзывов и покупатели часто оценивают товары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Базовый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5%</w:t>
            </w:r>
          </w:p>
        </w:tc>
        <w:tc>
          <w:tcPr>
            <w:tcW w:type="dxa" w:w="45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универсальное допущение при отсутствии точных данных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Оптимистичный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2%</w:t>
            </w:r>
          </w:p>
        </w:tc>
        <w:tc>
          <w:tcPr>
            <w:tcW w:type="dxa" w:w="45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если предполагается, что отзывы оставляет небольшая часть покупателей</w:t>
            </w:r>
          </w:p>
        </w:tc>
      </w:tr>
    </w:tbl>
    <w:p>
      <w:pPr>
        <w:pStyle w:val="Heading1"/>
      </w:pPr>
      <w:r>
        <w:t>6. Методика для платформ услуг и профессиональных исполнителей</w:t>
      </w:r>
    </w:p>
    <w:p>
      <w:r>
        <w:t>Для услуг, включая маркетинг, дизайн, разработку, бухгалтерское сопровождение и консультации, оценка строится не только по числу карточек, но и по активности исполнителей, цене пакетов, отзывам, видимости профилей и частоте обновления предложений.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Как фиксировать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Расчетное значение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Активные исполнители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исполнители с актуальными предложениями, отзывами или недавними заказами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база потенциального предложения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Средняя цена услуги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цены пакетов или средние ставки по релевантным предложениям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средний чек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Отзывы исполнителей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общее число отзывов и отзывы за последний период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признак оплаченной активности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заказов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отзывы / коэффициент отзывов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приближенная оценка сделок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Повторные клиенты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если видны постоянные заказы или подписка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множитель повторяемости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Оборот сегмента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заказов × средний чек × повторяемость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денежная оценка рынка услуг</w:t>
            </w:r>
          </w:p>
        </w:tc>
      </w:tr>
    </w:tbl>
    <w:p>
      <w:r>
        <w:t>Для услуг корректнее считать несколько сегментов отдельно: разовые заказы, месячное сопровождение, консультации, пакетные услуги и обучение. Их нельзя механически смешивать, потому что частота покупки и средний чек существенно различаются.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Сегмент услуги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Единица покупки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Пример формулы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Разовая услуга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один заказ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объем = число заказов × средний чек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Абонентское сопровождение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клиент в месяц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объем = число клиентов × ежемесячный платеж × 12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Консультация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час или встреча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объем = число консультаций × средняя цена консультации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Комплексный проект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проект</w:t>
            </w:r>
          </w:p>
        </w:tc>
        <w:tc>
          <w:tcPr>
            <w:tcW w:type="dxa" w:w="39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объем = число проектов × средняя цена проекта</w:t>
            </w:r>
          </w:p>
        </w:tc>
      </w:tr>
    </w:tbl>
    <w:p>
      <w:pPr>
        <w:pStyle w:val="Heading1"/>
      </w:pPr>
      <w:r>
        <w:t>7. Методика для многосторонней цифровой платформы</w:t>
      </w:r>
    </w:p>
    <w:p>
      <w:r>
        <w:t>Если бизнес сам является платформой, необходимо различать общий объем сделок, проходящих через площадку, и собственную выручку оператора платформы. Эти показатели нельзя смешивать.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Формула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GMV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общий объем сделок, проходящих через платформу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GMV = количество сделок × средняя сумма сделки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Выручка платформы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доход оператора платформы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выручка = GMV × комиссия платформы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Доход от подписки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платежи продавцов, исполнителей или пользователей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доход = число платящих участников × тариф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Рекламный доход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платное продвижение внутри платформы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доход = число рекламных размещений × цена размещения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Смешанная модель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комиссия + подписка + реклама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сумма всех потоков дохода</w:t>
            </w:r>
          </w:p>
        </w:tc>
      </w:tr>
    </w:tbl>
    <w:p>
      <w:r>
        <w:t>Для многосторонних рынков важно отдельно оценивать стороны платформы: например, продавцов и покупателей, заказчиков и исполнителей, рекламодателей и аудиторию. Рост одной стороны может не означать автоматический рост другой стороны.</w:t>
      </w:r>
    </w:p>
    <w:p>
      <w:pPr>
        <w:pStyle w:val="Heading1"/>
      </w:pPr>
      <w:r>
        <w:t>8. Использование Similarweb в связке с платформенными данными</w:t>
      </w:r>
    </w:p>
    <w:p>
      <w:r>
        <w:t>Similarweb не заменяет данные конкретного маркетплейса, но помогает проверить цифровой масштаб платформы: посещаемость, источники трафика, географию аудитории, поисковые запросы и похожие сайты. Это особенно полезно, когда платформа не раскрывает число сделок или активных пользователей.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Данные Similarweb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Как использовать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Вывод для оценки рынка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Посещения сайта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сравнить посещаемость нескольких платформ и конкурентов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какая площадка имеет наибольшую цифровую видимость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География трафика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выделить долю выбранной страны или региона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какая часть активности относится к нужной территории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Каналы трафика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поиск, прямые заходы, социальные сети, рефералы, реклама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через какие каналы формируется спрос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Поисковые запросы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связать семантическое ядро с посещаемостью площадки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какие запросы приводят аудиторию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Похожие сайты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найти дополнительные платформы и конкурентов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расширение списка источников данных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Вовлеченность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страницы за визит, длительность, показатель отказов</w:t>
            </w:r>
          </w:p>
        </w:tc>
        <w:tc>
          <w:tcPr>
            <w:tcW w:type="dxa" w:w="32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косвенная оценка качества аудитории</w:t>
            </w:r>
          </w:p>
        </w:tc>
      </w:tr>
    </w:tbl>
    <w:p>
      <w:r>
        <w:t>Практическая расчетная логика: релевантный трафик платформы = общая посещаемость × доля нужной географии × доля релевантной категории или раздела × доля коммерческого намерения. Далее трафик переводится в заявки, заказы или сделки через сценарные коэффициенты конверсии.</w:t>
      </w:r>
    </w:p>
    <w:p>
      <w:pPr>
        <w:pStyle w:val="Heading1"/>
      </w:pPr>
      <w:r>
        <w:t>9. Рабочие расчетные модели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Модель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Когда применять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Базовая формула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получается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Через отзывы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если видны отзывы и рейтинг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продажи = отзывы / коэффициент отзывов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количества заказов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Через активных продавцов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если видны продавцы и ассортимент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рынок = продавцы × средние продажи продавца × средний чек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оборота категории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Через трафик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если есть Similarweb или данные сайта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продажи = трафик × конверсия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цифрового спроса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Через заказы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если площадка показывает число заказов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рынок = заказы × средний чек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наиболее прямой расчет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Через подписку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если модель основана на тарифах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выручка = платящие пользователи × тариф × период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выручки платформы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Через комиссию</w:t>
            </w:r>
          </w:p>
        </w:tc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если платформа берет процент со сделок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выручка = GMV × комиссия</w:t>
            </w:r>
          </w:p>
        </w:tc>
        <w:tc>
          <w:tcPr>
            <w:tcW w:type="dxa" w:w="19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дохода оператора</w:t>
            </w:r>
          </w:p>
        </w:tc>
      </w:tr>
    </w:tbl>
    <w:p>
      <w:pPr>
        <w:pStyle w:val="Heading1"/>
      </w:pPr>
      <w:r>
        <w:t>10. Шаблон таблицы сбора данных по площадкам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Площадка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География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Ед. наблюдения</w:t>
            </w:r>
          </w:p>
        </w:tc>
        <w:tc>
          <w:tcPr>
            <w:tcW w:type="dxa" w:w="10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Предложений</w:t>
            </w:r>
          </w:p>
        </w:tc>
        <w:tc>
          <w:tcPr>
            <w:tcW w:type="dxa" w:w="119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Активных продавцов</w:t>
            </w:r>
          </w:p>
        </w:tc>
        <w:tc>
          <w:tcPr>
            <w:tcW w:type="dxa" w:w="113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Средняя цена</w:t>
            </w:r>
          </w:p>
        </w:tc>
        <w:tc>
          <w:tcPr>
            <w:tcW w:type="dxa" w:w="9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Отзывы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Оценка заказов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[название]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[категория]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[страна/город]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[товар/услуга]</w:t>
            </w:r>
          </w:p>
        </w:tc>
        <w:tc>
          <w:tcPr>
            <w:tcW w:type="dxa" w:w="10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[число]</w:t>
            </w:r>
          </w:p>
        </w:tc>
        <w:tc>
          <w:tcPr>
            <w:tcW w:type="dxa" w:w="119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[число]</w:t>
            </w:r>
          </w:p>
        </w:tc>
        <w:tc>
          <w:tcPr>
            <w:tcW w:type="dxa" w:w="113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[сумма]</w:t>
            </w:r>
          </w:p>
        </w:tc>
        <w:tc>
          <w:tcPr>
            <w:tcW w:type="dxa" w:w="9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[число]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[расчет]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[ссылка, дата]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[название]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[категория]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[страна/город]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[товар/услуга]</w:t>
            </w:r>
          </w:p>
        </w:tc>
        <w:tc>
          <w:tcPr>
            <w:tcW w:type="dxa" w:w="10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[число]</w:t>
            </w:r>
          </w:p>
        </w:tc>
        <w:tc>
          <w:tcPr>
            <w:tcW w:type="dxa" w:w="119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[число]</w:t>
            </w:r>
          </w:p>
        </w:tc>
        <w:tc>
          <w:tcPr>
            <w:tcW w:type="dxa" w:w="113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[сумма]</w:t>
            </w:r>
          </w:p>
        </w:tc>
        <w:tc>
          <w:tcPr>
            <w:tcW w:type="dxa" w:w="90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[число]</w:t>
            </w:r>
          </w:p>
        </w:tc>
        <w:tc>
          <w:tcPr>
            <w:tcW w:type="dxa" w:w="124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[расчет]</w:t>
            </w:r>
          </w:p>
        </w:tc>
        <w:tc>
          <w:tcPr>
            <w:tcW w:type="dxa" w:w="170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[ссылка, дата]</w:t>
            </w:r>
          </w:p>
        </w:tc>
      </w:tr>
    </w:tbl>
    <w:p>
      <w:pPr>
        <w:pStyle w:val="Heading1"/>
      </w:pPr>
      <w:r>
        <w:t>11. Сценарная оценка</w:t>
      </w:r>
    </w:p>
    <w:p>
      <w:r>
        <w:t>Из-за неполноты открытых платформенных данных итоговый расчет нужно делать в трех сценариях. Все коэффициенты должны быть указаны явно: доля отзывов, конверсия трафика, средний чек, комиссия платформы, доля релевантной географии и доля активных продавцов.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Осторожный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Базовый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Оптимистичный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Коэффициент отзывов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10%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5%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2%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чем ниже коэффициент, тем выше оценка продаж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Конверсия трафика в заказ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0,5%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1,5%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3%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используется при расчете через трафик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Доля активных предложений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30%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50%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70%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не все карточки реально продают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Средний чек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нижний квартиль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медиана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верхний квартиль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лучше не использовать только среднее значение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Доля нужной географии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минимальная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средняя</w:t>
            </w:r>
          </w:p>
        </w:tc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максимальная</w:t>
            </w:r>
          </w:p>
        </w:tc>
        <w:tc>
          <w:tcPr>
            <w:tcW w:type="dxa" w:w="29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особенно важно для международных платформ</w:t>
            </w:r>
          </w:p>
        </w:tc>
      </w:tr>
    </w:tbl>
    <w:p>
      <w:pPr>
        <w:pStyle w:val="Heading1"/>
      </w:pPr>
      <w:r>
        <w:t>12. Пример применения: бизнес на основе компетенции «маркетинг»</w:t>
      </w:r>
    </w:p>
    <w:p>
      <w:r>
        <w:t>Для бизнеса, основанного на компетенции «маркетинг», товарные маркетплейсы обычно не являются главным источником оценки. Более релевантны площадки услуг, каталоги специалистов, сайты агентств, биржи проектов, платформы поиска исполнителей, деловые сообщества и сайты конкурентов. Similarweb может использоваться для оценки цифровой видимости агентств, платформ и конкурирующих сервисов.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Элемент анализа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Пример для маркетингового бизнеса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Как использовать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Платформы и каталоги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площадки услуг, каталоги агентств, сайты поиска исполнителей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оценить количество исполнителей и ценовые диапазоны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Карточки услуг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ведение рекламы, продвижение сайта, аналитика, стратегия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разделить рынок на конкретные услуги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Цены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разовая настройка, месячное сопровождение, консультация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рассчитать средний чек по каждому формату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Отзывы и кейсы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отзывы клиентов, описания проектов, рейтинги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оценить активность спроса и доверие к поставщикам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Similarweb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посещаемость сайтов агентств и платформ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проверить цифровую видимость и каналы привлечения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Итоговый расчет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активные исполнители × заказы × средний чек</w:t>
            </w:r>
          </w:p>
        </w:tc>
        <w:tc>
          <w:tcPr>
            <w:tcW w:type="dxa" w:w="340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получить диапазон объема рынка услуг</w:t>
            </w:r>
          </w:p>
        </w:tc>
      </w:tr>
    </w:tbl>
    <w:p>
      <w:r>
        <w:t>Пример итоговой формулировки: рынок маркетинговых услуг в выбранной географии оценивается через видимую активность цифровых площадок услуг, количество активных исполнителей, цены на пакетные услуги, отзывы клиентов и посещаемость сайтов конкурентов. Полученная оценка не является бухгалтерским измерением оборота, но позволяет определить порядок величины рынка, структуру предложения и ориентировочный диапазон коммерческой возможности.</w:t>
      </w:r>
    </w:p>
    <w:p>
      <w:pPr>
        <w:pStyle w:val="Heading1"/>
      </w:pPr>
      <w:r>
        <w:t>13. Проверка надежности расчета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должно совпадать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делать при расхождении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Платформенные данные и поисковый спрос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категории с большим числом предложений должны иметь заметный поисковый интерес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пересмотреть семантическое ядро или исключить нерелевантные предложения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Платформенные данные и Similarweb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крупные платформы должны иметь заметный трафик в нужной географии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проверить, не анализируется ли слишком узкий раздел сайта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Цены на площадках и сайты конкурентов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средний чек должен быть сопоставимым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разделить разовые услуги и абонентское сопровождение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Расчет через отзывы и расчет через трафик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порядок величины не должен отличаться многократно без объяснения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изменить коэффициенты сценариев и указать причину расхождения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рынка и реальные ограничения бизнеса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достижимая доля не должна быть завышена</w:t>
            </w:r>
          </w:p>
        </w:tc>
        <w:tc>
          <w:tcPr>
            <w:tcW w:type="dxa" w:w="311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отдельно рассчитать SOM или первый достижимый сегмент</w:t>
            </w:r>
          </w:p>
        </w:tc>
      </w:tr>
    </w:tbl>
    <w:p>
      <w:pPr>
        <w:pStyle w:val="Heading1"/>
      </w:pPr>
      <w:r>
        <w:t>14. Типовые ошибки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Почему это искажает вывод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Как исправить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Считать отзывы прямым числом продаж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часть покупателей не оставляет отзывы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использовать коэффициент отзывов и сценарии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Смешивать товары и услуги в одном расчете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у них разная частота покупки, цена и логика спроса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считать сегменты отдельно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Считать GMV выручкой платформы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GMV отражает объем сделок, а не доход оператора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отдельно рассчитывать комиссию, подписку и рекламу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Игнорировать географию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международный трафик не равен спросу выбранной страны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применять долю нужной географии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Брать только лидеров категории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лидеры могут завышать средние показатели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использовать выборку из разных уровней видимости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Не фиксировать дату и источник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данные площадок быстро меняются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вести журнал наблюдений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Делать один итоговый показатель без диапазона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открытые данные неполные</w:t>
            </w:r>
          </w:p>
        </w:tc>
        <w:tc>
          <w:tcPr>
            <w:tcW w:type="dxa" w:w="283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показывать осторожный, базовый и оптимистичный сценарии</w:t>
            </w:r>
          </w:p>
        </w:tc>
      </w:tr>
    </w:tbl>
    <w:p>
      <w:pPr>
        <w:pStyle w:val="Heading1"/>
      </w:pPr>
      <w:r>
        <w:t>15. Итоговый шаблон вывода</w:t>
      </w:r>
    </w:p>
    <w:p>
      <w:r>
        <w:t>По результатам анализа рынок [указать категорию] в границах [указать географию] был оценен через данные цифровых площадок и платформ. В расчет включены [указать источники: маркетплейсы, платформы услуг, каталоги, Similarweb, сайты конкурентов]. Основными единицами анализа выступили [товар/услуга/исполнитель/продавец/отзыв/заказ].</w:t>
      </w:r>
    </w:p>
    <w:p>
      <w:r>
        <w:t>Оценка показала, что в выбранной категории присутствует [низкая/средняя/высокая] активность предложения, выраженная через количество карточек, активных продавцов, ценовые диапазоны, отзывы и цифровую видимость участников рынка. Денежный объем рынка рассчитан в трех сценариях, поскольку открытые данные платформ не раскрывают точное число сделок и фактическую выручку участников.</w:t>
      </w:r>
    </w:p>
    <w:p>
      <w:r>
        <w:t>Таким образом, методика через маркетплейсы и платформы позволяет определить ориентировочный масштаб цифрового сегмента рынка, структуру конкуренции, средний чек, видимые признаки спроса и достижимый диапазон коммерческой возможности. Для окончательного вывода расчет должен быть сопоставлен с поисковым спросом, анализом конкурентов, статистикой отрасли и проверкой платежеспособности целевых клиентов.</w:t>
      </w:r>
    </w:p>
    <w:p>
      <w:pPr>
        <w:pStyle w:val="Heading1"/>
      </w:pPr>
      <w:r>
        <w:t>16. Источники и ориентиры для фиксации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Для чего используется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Ссылка</w:t>
            </w:r>
          </w:p>
        </w:tc>
      </w:tr>
      <w:tr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Similarweb: Website Traffic Checker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оценка посещаемости сайтов, источников трафика, поисковых запросов, похожих сайтов и конкурентного окружения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https://www.similarweb.com/website/</w:t>
            </w:r>
          </w:p>
        </w:tc>
      </w:tr>
      <w:tr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Similarweb Data Methodology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понимание оценочного характера данных, источников и моделирования цифровых сигналов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https://support.similarweb.com/hc/en-us/articles/360001631538-Similarweb-Data-Methodology</w:t>
            </w:r>
          </w:p>
        </w:tc>
      </w:tr>
      <w:tr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Similarweb: How We Measure Digital Traffic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описание смешанной модели цифровых сигналов и источников данных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https://www.similarweb.com/corp/ourdata/</w:t>
            </w:r>
          </w:p>
        </w:tc>
      </w:tr>
      <w:tr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OECD: Market Definition in Multi-Sided Markets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методологическое основание для анализа многосторонних платформ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https://one.oecd.org/document/DAF/COMP/WD%282017%2933/FINAL/en/pdf</w:t>
            </w:r>
          </w:p>
        </w:tc>
      </w:tr>
      <w:tr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OECD: Practical approaches to assessing digital platform markets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особенности оценки цифровых платформ и ограничения традиционных подходов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https://www.oecd.org/content/dam/oecd/en/publications/reports/2019/08/practical-approaches-to-assessing-digital-platform-markets-for-competition-law-enforcement_a5768dd6/938ffd20-en.pdf</w:t>
            </w:r>
          </w:p>
        </w:tc>
      </w:tr>
      <w:tr>
        <w:tc>
          <w:tcPr>
            <w:tcW w:type="dxa" w:w="249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Данные конкретных маркетплейсов и платформ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карточки товаров и услуг, цены, отзывы, рейтинги, продавцы, предложения</w:t>
            </w:r>
          </w:p>
        </w:tc>
        <w:tc>
          <w:tcPr>
            <w:tcW w:type="dxa" w:w="31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указать ссылки на конкретные страницы и дату обращения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46464"/>
        <w:sz w:val="16"/>
      </w:rPr>
      <w:t>Методика оценки рынка через маркетплейсы и цифровые платформы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