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36"/>
        </w:rPr>
        <w:t>Методика оценки рынка электронного бизнеса по данным Similarweb</w:t>
        <w:br/>
        <w:t>с учетом бесплатного доступа</w:t>
      </w:r>
    </w:p>
    <w:p>
      <w:pPr>
        <w:jc w:val="center"/>
      </w:pPr>
      <w:r>
        <w:rPr>
          <w:i/>
          <w:color w:val="595959"/>
          <w:sz w:val="24"/>
        </w:rPr>
        <w:t>Практическая инструкция для предварительного анализа цифрового сегмента рынка без платной выгрузки данных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Параметр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Назначение документа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Показать, как использовать бесплатный доступ к Similarweb для предварительной оценки рынка электронного бизнеса, анализа конкурентов, цифрового спроса, каналов трафика и географии аудитории.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Ключевое ограничение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Бесплатный доступ следует рассматривать как инструмент разведочного анализа. Он не заменяет платные выгрузки, API, отраслевые отчеты, данные рекламных кабинетов и собственную аналитику бизнеса.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Основной результат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Сформированная таблица конкурентов, оценка структуры цифрового спроса, расчетный диапазон потенциального рынка, перечень допущений и вывод о необходимости дальнейшей проверки.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Применимость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Интернет-магазины, цифровые услуги, платформы, образовательные проекты, маркетинговые услуги, информационные сайты, сервисные электронные бизнесы.</w:t>
            </w:r>
          </w:p>
        </w:tc>
      </w:tr>
    </w:tbl>
    <w:p>
      <w:pPr>
        <w:pStyle w:val="SmallNote"/>
      </w:pPr>
    </w:p>
    <w:p>
      <w:pPr/>
      <w:r>
        <w:rPr>
          <w:b/>
        </w:rPr>
        <w:t xml:space="preserve">Методическое правило: </w:t>
      </w:r>
      <w:r>
        <w:t>при бесплатном доступе Similarweb используется прежде всего для сравнительной оценки и построения гипотез, а не для точного измерения объема рынка. Любой количественный вывод должен быть оформлен как оценочный диапазон и сопровождаться перечнем источников и ограничений.</w:t>
      </w:r>
    </w:p>
    <w:p>
      <w:r>
        <w:br w:type="page"/>
      </w:r>
    </w:p>
    <w:p>
      <w:pPr>
        <w:pStyle w:val="Heading1"/>
      </w:pPr>
      <w:r>
        <w:t>1. Что дает Similarweb при бесплатном доступе</w:t>
      </w:r>
    </w:p>
    <w:p>
      <w:r>
        <w:t>Бесплатный доступ к Similarweb позволяет провести предварительный анализ цифрового поведения аудитории вокруг конкретных сайтов и категорий. Практическая ценность такого доступа состоит в том, что можно быстро определить основных цифровых конкурентов, ориентировочный масштаб посещаемости, структуру каналов привлечения, географию аудитории и часть поисковых запросов, связанных с сайтами конкурентов.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81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Блок данных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Что можно увидеть в бесплатном доступе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использовать при оценке рынка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Посещаемость сайта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Ориентировочное число посещений, динамика, место сайта в рейтингах, отдельные показатели вовлеченности.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масштаб цифрового игрока и сопоставить конкурентов между собой.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Каналы трафика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Доли прямого, поискового, социального, реферального, почтового и рекламного трафика, если данные доступны.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Понять, через какие каналы формируется спрос и где новый бизнес должен искать аудиторию.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География аудитории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Страны, из которых приходит значимая часть посещений.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Проверить, соответствует ли сайт выбранным географическим границам рынка.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Поисковые запросы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Часть ключевых слов, через которые сайт получает поисковый трафик.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Расширить семантическое ядро и отделить коммерческие запросы от информационных.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Похожие сайты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Сайты, которые Similarweb относит к близким по аудитории или тематике.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Расширить список конкурентов и заменителей.</w:t>
            </w:r>
          </w:p>
        </w:tc>
      </w:tr>
      <w:tr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Рейтинги и категории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Позиции сайта в мировом, страновом или категорийном рейтинге, если доступны.</w:t>
            </w:r>
          </w:p>
        </w:tc>
        <w:tc>
          <w:tcPr>
            <w:tcW w:type="dxa" w:w="351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Понять относительное положение игрока внутри цифрового сегмента.</w:t>
            </w:r>
          </w:p>
        </w:tc>
      </w:tr>
    </w:tbl>
    <w:p>
      <w:pPr>
        <w:pStyle w:val="SmallNote"/>
      </w:pPr>
    </w:p>
    <w:p>
      <w:pPr/>
      <w:r>
        <w:rPr>
          <w:b/>
        </w:rPr>
        <w:t xml:space="preserve">Важно: </w:t>
      </w:r>
      <w:r>
        <w:t>на бесплатном уровне доступ может различаться по странам, доменам, категориям, размеру сайта и текущим условиям сервиса. Если показатель не отображается, его нельзя домысливать. В таблице анализа нужно ставить отметку «нет данных в бесплатном доступе».</w:t>
      </w:r>
    </w:p>
    <w:p>
      <w:pPr>
        <w:pStyle w:val="Heading1"/>
      </w:pPr>
      <w:r>
        <w:t>2. Что нельзя считать полноценной выгрузкой в бесплатной версии</w:t>
      </w:r>
    </w:p>
    <w:p>
      <w:r>
        <w:t>Бесплатный доступ не следует использовать как замену платным инструментам извлечения данных. В методике необходимо прямо разделять ручную фиксацию доступных значений и полноценную выгрузку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Возможность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Статус при бесплатном доступе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действовать без платной подписки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Полная выгрузка CSV/XLSX по множеству сайтов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Обычно недоступна.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Заполнять рабочую таблицу вручную по ограниченному списку сайтов.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Data Exporter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Требует платной подписки или выделенных единиц извлечения данных.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Использовать только описание методики; расчеты выполнять по вручную зафиксированным данным.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API и Batch API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Предназначены для платных пользователей и масштабного извлечения данных.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Не включать API-выгрузки в учебную работу при отсутствии доступа.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Регулярные автоматические отчеты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Обычно относятся к платным возможностям.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Создать журнал ручных повторных замеров: например, один раз в месяц.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Глубокая историческая динамика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 бесплатном доступе может быть ограничена.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Использовать доступный период и не делать выводов о долгосрочном цикле, если период короткий.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Массовый анализ тысяч доменов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Недоступен без платного доступа или специальных прав.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Ограничить выборку 5-15 ключевыми конкурентами.</w:t>
            </w:r>
          </w:p>
        </w:tc>
      </w:tr>
    </w:tbl>
    <w:p>
      <w:pPr>
        <w:pStyle w:val="SmallNote"/>
      </w:pPr>
    </w:p>
    <w:p>
      <w:pPr>
        <w:pStyle w:val="Heading1"/>
      </w:pPr>
      <w:r>
        <w:t>3. Исследовательская логика при бесплатном доступе</w:t>
      </w:r>
    </w:p>
    <w:p>
      <w:r>
        <w:t>При отсутствии платной выгрузки Similarweb используется не как единственный источник расчета, а как один из элементов многоканальной оценки рынка. Его задача — показать цифровую видимость конкурентов и структуру спроса, которую затем нужно сопоставить с Google Trends, Яндекс Вордстат, сайтами конкурентов, статистикой, рекламными кабинетами и собственными расчетами.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Этап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Задача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Результат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1. Фиксация границ рынка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Определить продукт, целевую аудиторию, географию, цифровые каналы и заменители.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Паспорт границ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2. Формирование списка конкурентов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Найти сайты прямых конкурентов, заменителей и цифровых площадок.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Список 5-15 доменов для проверки.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3. Ручная фиксация Similarweb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Собрать доступные показатели по каждому сайту.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Рабочая таблица с датой наблюдения и ограничениями.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4. Сравнение сайтов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относительные масштабы трафика, каналы, географию и вовлеченность.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Цифровая карта конкурентного поля.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5. Расчет оценочного диапазона рынка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Перевести трафик в возможный объем заявок, продаж или выручки через допущения.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Осторожный, базовый и оптимистичный сценарии.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6. Проверка другими источниками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Сопоставить выводы с поисковым спросом, статистикой и анализом цен.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Уточненный вывод о размере и доступности рынка.</w:t>
            </w:r>
          </w:p>
        </w:tc>
      </w:tr>
    </w:tbl>
    <w:p>
      <w:pPr>
        <w:pStyle w:val="SmallNote"/>
      </w:pPr>
    </w:p>
    <w:p>
      <w:pPr>
        <w:pStyle w:val="Heading1"/>
      </w:pPr>
      <w:r>
        <w:t>4. Подготовка списка сайтов для анализа</w:t>
      </w:r>
    </w:p>
    <w:p>
      <w:r>
        <w:t>Качество оценки зависит не от количества открытых страниц Similarweb, а от правильности выбора сайтов. В выборку следует включать не только очевидных конкурентов, но и заменители, платформы, агрегаторы, информационные сайты, маркетплейсы и сайты, через которые аудитория решает ту же задачу.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Тип сайта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найти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Что показывает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Прямой конкурент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Поиск в Google/Яндекс по коммерческим запросам, каталоги, карты, реклама.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Кто предлагает аналогичный продукт или услугу.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Частичный конкурент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Поиск по отдельным услугам, например «настройка рекламы», «ведение социальных сетей».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Какие отдельные услуги могут заменить комплексное предложение.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Платформа или маркетплейс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Поиск площадок, где встречаются заказчики и исполнители.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Как спрос распределяется через посредников.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Информационный лидер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Сайты с обучающими материалами, обзорами, блогами.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Какие темы формируют интерес и поисковую аудиторию.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Крупный универсальный игрок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Сайты с широкой линейкой цифровых услуг.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Общий масштаб и структуру предложения.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Локальный игрок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Запросы с городом или страной.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Специфику географического сегмента.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Поле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Что заполнить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Домен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Полный адрес сайта без лишних страниц, например example.by.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Тип игрока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Прямой конкурент, заменитель, платформа, информационный сайт, крупный игрок, локальный игрок.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Страна/город работы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Беларусь, Минск, областные центры, международный рынок и др.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Основное предложение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Что сайт продает или какую задачу решает для клиента.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Почему включен в выборку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Как связан с выбранными границами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Проверен в Similarweb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Да/нет; если нет данных, указать причину.</w:t>
            </w:r>
          </w:p>
        </w:tc>
      </w:tr>
    </w:tbl>
    <w:p>
      <w:pPr>
        <w:pStyle w:val="SmallNote"/>
      </w:pPr>
    </w:p>
    <w:p>
      <w:pPr>
        <w:pStyle w:val="Heading1"/>
      </w:pPr>
      <w:r>
        <w:t>5. Журнал ручной фиксации данных Similarweb</w:t>
      </w:r>
    </w:p>
    <w:p>
      <w:r>
        <w:t>Так как бесплатный доступ не предполагает полноценной выгрузки, нужно обеспечить воспроизводимость ручного сбора. Для каждого сайта фиксируются не только цифры, но и условия наблюдения: дата, период, страна, видимость показателя, источник и комментарий о неполноте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c>
          <w:tcPr>
            <w:tcW w:type="dxa" w:w="119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Дата</w:t>
            </w:r>
          </w:p>
        </w:tc>
        <w:tc>
          <w:tcPr>
            <w:tcW w:type="dxa" w:w="1587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Домен</w:t>
            </w:r>
          </w:p>
        </w:tc>
        <w:tc>
          <w:tcPr>
            <w:tcW w:type="dxa" w:w="164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Период в Similarweb</w:t>
            </w:r>
          </w:p>
        </w:tc>
        <w:tc>
          <w:tcPr>
            <w:tcW w:type="dxa" w:w="147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Страна/география</w:t>
            </w:r>
          </w:p>
        </w:tc>
        <w:tc>
          <w:tcPr>
            <w:tcW w:type="dxa" w:w="1757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Показатель</w:t>
            </w:r>
          </w:p>
        </w:tc>
        <w:tc>
          <w:tcPr>
            <w:tcW w:type="dxa" w:w="1417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Значение</w:t>
            </w:r>
          </w:p>
        </w:tc>
        <w:tc>
          <w:tcPr>
            <w:tcW w:type="dxa" w:w="850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Единица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Комментарий</w:t>
            </w:r>
          </w:p>
        </w:tc>
      </w:tr>
      <w:tr>
        <w:tc>
          <w:tcPr>
            <w:tcW w:type="dxa" w:w="119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[дата]</w:t>
            </w:r>
          </w:p>
        </w:tc>
        <w:tc>
          <w:tcPr>
            <w:tcW w:type="dxa" w:w="158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[domain.by]</w:t>
            </w:r>
          </w:p>
        </w:tc>
        <w:tc>
          <w:tcPr>
            <w:tcW w:type="dxa" w:w="164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[например, последние 3 месяца]</w:t>
            </w:r>
          </w:p>
        </w:tc>
        <w:tc>
          <w:tcPr>
            <w:tcW w:type="dxa" w:w="147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[мир / страна]</w:t>
            </w:r>
          </w:p>
        </w:tc>
        <w:tc>
          <w:tcPr>
            <w:tcW w:type="dxa" w:w="175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Посещения</w:t>
            </w:r>
          </w:p>
        </w:tc>
        <w:tc>
          <w:tcPr>
            <w:tcW w:type="dxa" w:w="141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[значение]</w:t>
            </w:r>
          </w:p>
        </w:tc>
        <w:tc>
          <w:tcPr>
            <w:tcW w:type="dxa" w:w="850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visits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Показатель доступен в бесплатном интерфейсе.</w:t>
            </w:r>
          </w:p>
        </w:tc>
      </w:tr>
      <w:tr>
        <w:tc>
          <w:tcPr>
            <w:tcW w:type="dxa" w:w="119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[дата]</w:t>
            </w:r>
          </w:p>
        </w:tc>
        <w:tc>
          <w:tcPr>
            <w:tcW w:type="dxa" w:w="158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[domain.by]</w:t>
            </w:r>
          </w:p>
        </w:tc>
        <w:tc>
          <w:tcPr>
            <w:tcW w:type="dxa" w:w="164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[период]</w:t>
            </w:r>
          </w:p>
        </w:tc>
        <w:tc>
          <w:tcPr>
            <w:tcW w:type="dxa" w:w="147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[география]</w:t>
            </w:r>
          </w:p>
        </w:tc>
        <w:tc>
          <w:tcPr>
            <w:tcW w:type="dxa" w:w="175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Основной канал трафика</w:t>
            </w:r>
          </w:p>
        </w:tc>
        <w:tc>
          <w:tcPr>
            <w:tcW w:type="dxa" w:w="141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[канал]</w:t>
            </w:r>
          </w:p>
        </w:tc>
        <w:tc>
          <w:tcPr>
            <w:tcW w:type="dxa" w:w="850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Зафиксировать доли каналов, если они видны.</w:t>
            </w:r>
          </w:p>
        </w:tc>
      </w:tr>
      <w:tr>
        <w:tc>
          <w:tcPr>
            <w:tcW w:type="dxa" w:w="119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[дата]</w:t>
            </w:r>
          </w:p>
        </w:tc>
        <w:tc>
          <w:tcPr>
            <w:tcW w:type="dxa" w:w="158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[domain.by]</w:t>
            </w:r>
          </w:p>
        </w:tc>
        <w:tc>
          <w:tcPr>
            <w:tcW w:type="dxa" w:w="164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[период]</w:t>
            </w:r>
          </w:p>
        </w:tc>
        <w:tc>
          <w:tcPr>
            <w:tcW w:type="dxa" w:w="147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[география]</w:t>
            </w:r>
          </w:p>
        </w:tc>
        <w:tc>
          <w:tcPr>
            <w:tcW w:type="dxa" w:w="175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Топ-страна аудитории</w:t>
            </w:r>
          </w:p>
        </w:tc>
        <w:tc>
          <w:tcPr>
            <w:tcW w:type="dxa" w:w="141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[страна]</w:t>
            </w:r>
          </w:p>
        </w:tc>
        <w:tc>
          <w:tcPr>
            <w:tcW w:type="dxa" w:w="850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%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Не использовать как абсолютный размер страны без проверки.</w:t>
            </w:r>
          </w:p>
        </w:tc>
      </w:tr>
      <w:tr>
        <w:tc>
          <w:tcPr>
            <w:tcW w:type="dxa" w:w="119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[дата]</w:t>
            </w:r>
          </w:p>
        </w:tc>
        <w:tc>
          <w:tcPr>
            <w:tcW w:type="dxa" w:w="158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[domain.by]</w:t>
            </w:r>
          </w:p>
        </w:tc>
        <w:tc>
          <w:tcPr>
            <w:tcW w:type="dxa" w:w="164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[период]</w:t>
            </w:r>
          </w:p>
        </w:tc>
        <w:tc>
          <w:tcPr>
            <w:tcW w:type="dxa" w:w="147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[география]</w:t>
            </w:r>
          </w:p>
        </w:tc>
        <w:tc>
          <w:tcPr>
            <w:tcW w:type="dxa" w:w="175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Похожие сайты</w:t>
            </w:r>
          </w:p>
        </w:tc>
        <w:tc>
          <w:tcPr>
            <w:tcW w:type="dxa" w:w="141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[список]</w:t>
            </w:r>
          </w:p>
        </w:tc>
        <w:tc>
          <w:tcPr>
            <w:tcW w:type="dxa" w:w="850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текст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Добавить релевантные сайты в расширенную выборку.</w:t>
            </w:r>
          </w:p>
        </w:tc>
      </w:tr>
    </w:tbl>
    <w:p>
      <w:pPr>
        <w:pStyle w:val="SmallNote"/>
      </w:pPr>
    </w:p>
    <w:p>
      <w:pPr>
        <w:pStyle w:val="SmallNote"/>
      </w:pPr>
      <w:r>
        <w:t>Для доказательности рекомендуется сохранять снимок экрана или печатную копию страницы в PDF. Это не является выгрузкой данных Similarweb, но помогает подтвердить, какие значения были видны в момент анализа.</w:t>
      </w:r>
    </w:p>
    <w:p>
      <w:pPr>
        <w:pStyle w:val="Heading1"/>
      </w:pPr>
      <w:r>
        <w:t>6. Минимальный набор показателей для оценки рынка</w:t>
      </w:r>
    </w:p>
    <w:p>
      <w:r>
        <w:t>В бесплатной версии нужно ограничиться теми показателями, которые обычно можно увидеть без расширенной выгрузки. Состав набора может меняться, поэтому методика должна предусматривать поле «показатель недоступен».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Показатель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Зачем нужен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интерпретировать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Общие посещения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относительный масштаб сайта.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Высокие посещения не равны выручке, но показывают цифровую видимость игрока.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Динамика посещений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Понять рост или снижение интереса к сайту.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Использовать только доступный период; не делать долгосрочных выводов по короткому интервалу.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Средняя длительность посещения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вовлеченность аудитории.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Высокое значение может означать интерес к контенту или сложность выбора.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Страниц за посещение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Понять глубину взаимодействия с сайтом.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Полезно для сравнения сайтов одного типа.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Показатель отказов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качество привлечения или соответствие ожиданиям аудитории.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Сравнивать осторожно: разные типы сайтов имеют разные нормы.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Каналы трафика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Понять, через что приходит аудитория.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Помогает выбирать каналы продвижения нового бизнеса.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Поисковые ключевые слова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Понять язык спроса.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Дополняет семантическое ядро и Вордстат.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География аудитории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Проверить территориальные границы рынка.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Доля страны в трафике сайта не равна емкости рынка, но показывает значимость направления.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Похожие сайты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Расширить конкурентную выборку.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Нужно вручную проверить релевантность каждого сайта.</w:t>
            </w:r>
          </w:p>
        </w:tc>
      </w:tr>
    </w:tbl>
    <w:p>
      <w:pPr>
        <w:pStyle w:val="SmallNote"/>
      </w:pPr>
    </w:p>
    <w:p>
      <w:pPr>
        <w:pStyle w:val="Heading1"/>
      </w:pPr>
      <w:r>
        <w:t>7. Расчет относительных долей конкурентов по трафику</w:t>
      </w:r>
    </w:p>
    <w:p>
      <w:r>
        <w:t>Первый расчет при бесплатном доступе — оценка относительной цифровой доли конкурентов. Он не измеряет реальную рыночную долю по выручке, но показывает, какая часть видимого цифрового внимания приходится на каждый сайт.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Домен</w:t>
            </w:r>
          </w:p>
        </w:tc>
        <w:tc>
          <w:tcPr>
            <w:tcW w:type="dxa" w:w="181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Тип игрока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Оценка посещений за период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Доля в выборке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Комментарий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site1.by</w:t>
            </w:r>
          </w:p>
        </w:tc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прямой конкурент</w:t>
            </w:r>
          </w:p>
        </w:tc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[ввести]</w:t>
            </w:r>
          </w:p>
        </w:tc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= посещения сайта / сумма посещений выборки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Использовать только если показатели доступны у всех ключевых сайтов.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site2.by</w:t>
            </w:r>
          </w:p>
        </w:tc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платформа</w:t>
            </w:r>
          </w:p>
        </w:tc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[ввести]</w:t>
            </w:r>
          </w:p>
        </w:tc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= посещения сайта / сумма посещений выборки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Отдельно учитывать, что платформа может обслуживать несколько сегментов.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site3.by</w:t>
            </w:r>
          </w:p>
        </w:tc>
        <w:tc>
          <w:tcPr>
            <w:tcW w:type="dxa" w:w="181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заменитель</w:t>
            </w:r>
          </w:p>
        </w:tc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[ввести]</w:t>
            </w:r>
          </w:p>
        </w:tc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= посещения сайта / сумма посещений выборки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Не смешивать с прямыми конкурентами без пометки.</w:t>
            </w:r>
          </w:p>
        </w:tc>
      </w:tr>
    </w:tbl>
    <w:p>
      <w:pPr>
        <w:pStyle w:val="SmallNote"/>
      </w:pPr>
    </w:p>
    <w:p>
      <w:pPr/>
      <w:r>
        <w:rPr>
          <w:b/>
        </w:rPr>
        <w:t xml:space="preserve">Формула: </w:t>
      </w:r>
      <w:r>
        <w:t>цифровая доля сайта в выборке = посещения сайта / сумма посещений всех сайтов выборки × 100 %.</w:t>
      </w:r>
    </w:p>
    <w:p>
      <w:pPr/>
      <w:r>
        <w:rPr>
          <w:b/>
        </w:rPr>
        <w:t xml:space="preserve">Ограничение: </w:t>
      </w:r>
      <w:r>
        <w:t>если Similarweb не показывает данные по малым сайтам, расчет может завысить долю крупных игроков. В этом случае нужно писать не «доля рынка», а «доля видимого трафика среди сайтов, по которым доступны данные».</w:t>
      </w:r>
    </w:p>
    <w:p>
      <w:pPr>
        <w:pStyle w:val="Heading1"/>
      </w:pPr>
      <w:r>
        <w:t>8. Оценка объема цифрового сегмента через трафик и конверсию</w:t>
      </w:r>
    </w:p>
    <w:p>
      <w:r>
        <w:t>Вторая методика переводит цифровой трафик в возможные заявки, продажи и выручку. Она подходит для предварительной оценки электронного бизнеса, но требует явного указания всех допущений.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Показатель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Источник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Формула или способ оценки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Суммарный трафик конкурентов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Ручная фиксация Similarweb по сайтам выборки.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Сумма посещений сайтов за месяц или иной период.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Доля релевантного трафика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Экспертная оценка по структуре сайта, каналам и ключевым словам.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Например, 20-60 % от общего трафика, если сайт многотематический.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Переход в заявку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Допущение на основе типа услуги и цифровой воронки.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Например, 0,5-3 % посетителей.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Продажа из заявки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Допущение или данные аналогичных бизнесов.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Например, 10-30 % заявок.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Средний чек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Сайты конкурентов, прайсы, коммерческие предложения.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Средняя стоимость услуги или заказа.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Оценочная выручка сегмента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Расчет.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Трафик × релевантная доля × конверсия в заявку × конверсия в продажу × средний чек.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Сценарий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Релевантная доля трафика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Конверсия в заявку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Конверсия в продажу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Средний чек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Назначение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Осторожный</w:t>
            </w:r>
          </w:p>
        </w:tc>
        <w:tc>
          <w:tcPr>
            <w:tcW w:type="dxa" w:w="198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низкая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низкая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низкая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минимальный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Проверка минимальной жизнеспособности идеи.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Базовый</w:t>
            </w:r>
          </w:p>
        </w:tc>
        <w:tc>
          <w:tcPr>
            <w:tcW w:type="dxa" w:w="198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средний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Основной рабочий расчет.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Оптимистичный</w:t>
            </w:r>
          </w:p>
        </w:tc>
        <w:tc>
          <w:tcPr>
            <w:tcW w:type="dxa" w:w="198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выше среднего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Потенциал при успешном продвижении и сильном предложении.</w:t>
            </w:r>
          </w:p>
        </w:tc>
      </w:tr>
    </w:tbl>
    <w:p>
      <w:pPr>
        <w:pStyle w:val="SmallNote"/>
      </w:pPr>
    </w:p>
    <w:p>
      <w:pPr>
        <w:pStyle w:val="Heading1"/>
      </w:pPr>
      <w:r>
        <w:t>9. Оценка каналов рынка по данным Similarweb</w:t>
      </w:r>
    </w:p>
    <w:p>
      <w:r>
        <w:t>Структура каналов показывает, как аудитория приходит на сайты конкурентов. Для электронного бизнеса это помогает не только оценить рынок, но и понять, какие каналы являются главными входами в спрос.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Канал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Коммерческий смысл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Что делать новому бизнесу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Прямой трафик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Сильный бренд, повторные посещения, известность сайта.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сложность конкуренции с узнаваемыми игроками.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Органический поиск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Спрос формируется через самостоятельный поиск клиента.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Развивать сайт, материалы, поисковую оптимизацию и семантическое ядро.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Платный поиск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Конкуренты покупают коммерческий спрос.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Проверить стоимость клика в рекламных кабинетах и окупаемость заявок.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Социальные сети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Аудитория приходит через контент, сообщества, рекомендации.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Определить, какие сети и форматы контента подходят сегменту.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Реферальный трафик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Значимы партнеры, каталоги, обзоры, профессиональные площадки.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Найти возможные партнерские каналы и каталоги.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Почтовый трафик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Есть база клиентов или рассылки.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Оценить потенциал повторных продаж и удержания.</w:t>
            </w:r>
          </w:p>
        </w:tc>
      </w:tr>
      <w:tr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Медийная реклама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Используется платное формирование спроса.</w:t>
            </w:r>
          </w:p>
        </w:tc>
        <w:tc>
          <w:tcPr>
            <w:tcW w:type="dxa" w:w="45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Проверить рекламную активность и бюджетную нагрузку сегмента.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Географическая проверка рынка</w:t>
      </w:r>
    </w:p>
    <w:p>
      <w:r>
        <w:t>Для электронного бизнеса важно отличать техническую возможность обслуживать клиентов дистанционно от фактической географии спроса. Similarweb помогает увидеть, откуда приходят посетители сайтов конкурентов, но эти данные нужно проверять через поисковый спрос и официальную статистику.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Вопрос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проверить в бесплатном доступе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оформить вывод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Есть ли аудитория в выбранной стране?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Посмотреть страны, из которых приходит трафик конкурента, если блок доступен.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Сайт имеет/не имеет заметную долю аудитории в выбранной географии.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Нужно ли ограничивать рынок одной страной?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Сравнить локальные и международные сайты, язык, валюту, способы оплаты.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 первом этапе рынок целесообразно ограничить территорией, где понятны клиенты и каналы продаж.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Есть ли основание выделить город?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Сопоставить Similarweb с Google Trends, Вордстат, картами и локальными запросами.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Город выделяется как локальный сегмент, если подтверждается несколькими источниками.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Есть ли международный потенциал?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Проверить долю трафика из других стран и наличие международных конкурентов.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Международная география является гипотезой, а не доказанным рынком, если нет платежных и операционных данных.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Методика для бизнеса на основе компетенции «маркетинг»</w:t>
      </w:r>
    </w:p>
    <w:p>
      <w:r>
        <w:t>Для маркетингового бизнеса Similarweb в бесплатном доступе особенно полезен для анализа сайтов агентств, частных специалистов, образовательных проектов, сервисов рекламы, платформ подбора исполнителей и информационных ресурсов о продвижении.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Группа сайтов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Примеры запросов для поиска сайтов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Что анализировать в Similarweb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Маркетинговые агентства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маркетинговое агентство Беларусь, интернет-маркетинг Минск, продвижение бизнеса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Посещаемость, поисковый трафик, география, похожие сайты.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Специалисты и студии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услуги маркетолога, настройка рекламы, SMM продвижение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Цифровая видимость малых игроков и структура каналов.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Образовательные проекты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курсы маркетинга, обучение интернет-маркетингу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Пересечение информационного и коммерческого спроса.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Платформы исполнителей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найти маркетолога, фриланс маркетолог, заказать рекламу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Роль посредников и цифровых площадок.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Инструментальные сервисы</w:t>
            </w:r>
          </w:p>
        </w:tc>
        <w:tc>
          <w:tcPr>
            <w:tcW w:type="dxa" w:w="283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конструктор рекламы, сервис рассылок, аналитика сайта</w:t>
            </w:r>
          </w:p>
        </w:tc>
        <w:tc>
          <w:tcPr>
            <w:tcW w:type="dxa" w:w="396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Автоматизированные заменители маркетинговой услуги.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Элемент вывода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Пример формулировки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Продуктовая граница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Рынок рассматривается как рынок цифровых маркетинговых услуг для малого и среднего бизнеса, включающий продвижение, рекламу, привлечение клиентов и аналитическое сопровождение.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Цифровые конкуренты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 конкурентное поле включаются агентства, отдельные специалисты, платформы подбора исполнителей, обучающие проекты и сервисы автоматизации рекламы.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Источник данных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Similarweb используется для предварительной оценки цифровой видимости сайтов конкурентов, каналов трафика и географии аудитории.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Ограничение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Из-за бесплатного доступа показатели фиксируются вручную и используются как ориентировочные, а не как точная оценка емкости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Переход к объему рынка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Полученные данные служат основой для сценарного расчета достижимого цифрового спроса и должны сопоставляться с Вордстат, Google Trends, ценами конкурентов и статистикой количества потенциальных клиентов.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Рабочая таблица оценки рынка по бесплатному Similarweb</w:t>
      </w:r>
    </w:p>
    <w:p>
      <w:r>
        <w:t>Ниже приведена структура таблицы, которую можно перенести в Excel или заполнять в Word. Она рассчитана именно на ручной сбор данных без платной выгрузки.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45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№</w:t>
            </w:r>
          </w:p>
        </w:tc>
        <w:tc>
          <w:tcPr>
            <w:tcW w:type="dxa" w:w="136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Домен</w:t>
            </w:r>
          </w:p>
        </w:tc>
        <w:tc>
          <w:tcPr>
            <w:tcW w:type="dxa" w:w="1304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Тип игрока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Предложение</w:t>
            </w:r>
          </w:p>
        </w:tc>
        <w:tc>
          <w:tcPr>
            <w:tcW w:type="dxa" w:w="1247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Посещения</w:t>
            </w:r>
          </w:p>
        </w:tc>
        <w:tc>
          <w:tcPr>
            <w:tcW w:type="dxa" w:w="136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Главный канал</w:t>
            </w:r>
          </w:p>
        </w:tc>
        <w:tc>
          <w:tcPr>
            <w:tcW w:type="dxa" w:w="136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Топ-география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Поисковые слова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Похожие сайты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Вывод</w:t>
            </w:r>
          </w:p>
        </w:tc>
      </w:tr>
      <w:tr>
        <w:tc>
          <w:tcPr>
            <w:tcW w:type="dxa" w:w="45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[domain1.by]</w:t>
            </w:r>
          </w:p>
        </w:tc>
        <w:tc>
          <w:tcPr>
            <w:tcW w:type="dxa" w:w="130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[агентство]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[услуги продвижения]</w:t>
            </w:r>
          </w:p>
        </w:tc>
        <w:tc>
          <w:tcPr>
            <w:tcW w:type="dxa" w:w="124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[значение]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[канал]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[страна]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[слова]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[сайты]</w:t>
            </w:r>
          </w:p>
        </w:tc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[сильный/слабый цифровой игрок]</w:t>
            </w:r>
          </w:p>
        </w:tc>
      </w:tr>
      <w:tr>
        <w:tc>
          <w:tcPr>
            <w:tcW w:type="dxa" w:w="45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[domain2.by]</w:t>
            </w:r>
          </w:p>
        </w:tc>
        <w:tc>
          <w:tcPr>
            <w:tcW w:type="dxa" w:w="130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[платформа]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[подбор исполнителей]</w:t>
            </w:r>
          </w:p>
        </w:tc>
        <w:tc>
          <w:tcPr>
            <w:tcW w:type="dxa" w:w="124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[значение]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[канал]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[страна]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[слова]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[сайты]</w:t>
            </w:r>
          </w:p>
        </w:tc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[посредник или заменитель]</w:t>
            </w:r>
          </w:p>
        </w:tc>
      </w:tr>
      <w:tr>
        <w:tc>
          <w:tcPr>
            <w:tcW w:type="dxa" w:w="45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[domain3.by]</w:t>
            </w:r>
          </w:p>
        </w:tc>
        <w:tc>
          <w:tcPr>
            <w:tcW w:type="dxa" w:w="1304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[образование]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[курсы маркетинга]</w:t>
            </w:r>
          </w:p>
        </w:tc>
        <w:tc>
          <w:tcPr>
            <w:tcW w:type="dxa" w:w="1247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[значение]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[канал]</w:t>
            </w:r>
          </w:p>
        </w:tc>
        <w:tc>
          <w:tcPr>
            <w:tcW w:type="dxa" w:w="136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[страна]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[слова]</w:t>
            </w:r>
          </w:p>
        </w:tc>
        <w:tc>
          <w:tcPr>
            <w:tcW w:type="dxa" w:w="170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[сайты]</w:t>
            </w:r>
          </w:p>
        </w:tc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[информационный спрос]</w:t>
            </w:r>
          </w:p>
        </w:tc>
      </w:tr>
    </w:tbl>
    <w:p>
      <w:pPr>
        <w:pStyle w:val="SmallNote"/>
      </w:pPr>
    </w:p>
    <w:p>
      <w:pPr>
        <w:pStyle w:val="Heading1"/>
      </w:pPr>
      <w:r>
        <w:t>13. Шаблон итоговой оценки объема рынка</w:t>
      </w:r>
    </w:p>
    <w:p>
      <w:r>
        <w:t>После заполнения таблицы по сайтам необходимо сформулировать не одно число, а диапазон оценки. Он должен показывать, что рынок оценен через цифровую активность, но расчет требует проверки другими источниками.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2268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Блок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Формулировка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Конкурентное поле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 анализ включены [число] сайтов, относящихся к прямым конкурентам, заменителям, платформам и информационным ресурсам.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Цифровая видимость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Наиболее заметными игроками по данным Similarweb являются [перечень], однако вывод ограничен сайтами, по которым бесплатный доступ показывает данные.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Каналы спроса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Основные каналы привлечения аудитории в сегменте: [поиск / прямой трафик / социальные сети / рефералы / реклама].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География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Анализ географии трафика показывает, что [выбранная территория] может рассматриваться как [основной / дополнительный / неподтвержденный] сегмент рынка.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Расчетный объем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Оценочный объем цифрового сегмента рассчитан через трафик конкурентов, долю релевантного трафика, конверсию в заявку, конверсию в продажу и средний чек.</w:t>
            </w:r>
          </w:p>
        </w:tc>
      </w:tr>
      <w:tr>
        <w:tc>
          <w:tcPr>
            <w:tcW w:type="dxa" w:w="2268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Ограничения</w:t>
            </w:r>
          </w:p>
        </w:tc>
        <w:tc>
          <w:tcPr>
            <w:tcW w:type="dxa" w:w="6803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Данные Similarweb в бесплатном доступе используются как ориентировочные; они не подтверждают фактическую выручку конкурентов и требуют проверки через другие источники.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Типовые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38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Ошибка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Почему это проблема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Как исправить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Считать посещаемость рынка равной объему рынка.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Трафик показывает внимание, но не продажи и не платежеспособность.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Переводить трафик в продажи только через явные допущения по конверсии и среднему чеку.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Смешивать разные типы сайтов.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Платформа, агентство и блог имеют разные модели трафика.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Разделять сайты по типам и считать доли внутри групп.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Не фиксировать дату и период.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Показатели могут изменяться, а результат нельзя воспроизвести.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Вести журнал ручной фиксации данных.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Игнорировать сайты без данных.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Выборка смещается в сторону крупных игроков.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Отдельно указать перечень сайтов, по которым данные недоступны.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Делать вывод только по Similarweb.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Один источник не подтверждает рыночную емкость.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Сопоставлять с Google Trends, Вордстат, статистикой, ценами и рекламными кабинетами.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Использовать автоматическое извлечение без прав.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Это может нарушать условия доступа к сервису.</w:t>
            </w:r>
          </w:p>
        </w:tc>
        <w:tc>
          <w:tcPr>
            <w:tcW w:type="dxa" w:w="3402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Работать вручную или использовать официальные платные инструменты выгрузки.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Контрольный список перед включением результата в отчет</w:t>
      </w:r>
    </w:p>
    <w:p>
      <w:pPr>
        <w:ind w:left="283" w:hanging="142"/>
      </w:pPr>
      <w:r>
        <w:rPr>
          <w:b/>
        </w:rPr>
        <w:t xml:space="preserve">• </w:t>
      </w:r>
      <w:r>
        <w:t>Зафиксированы продуктовые и географические границы анализируемого рынка.</w:t>
      </w:r>
    </w:p>
    <w:p>
      <w:pPr>
        <w:ind w:left="283" w:hanging="142"/>
      </w:pPr>
      <w:r>
        <w:rPr>
          <w:b/>
        </w:rPr>
        <w:t xml:space="preserve">• </w:t>
      </w:r>
      <w:r>
        <w:t>Сформирован список прямых конкурентов, заменителей, платформ и информационных ресурсов.</w:t>
      </w:r>
    </w:p>
    <w:p>
      <w:pPr>
        <w:ind w:left="283" w:hanging="142"/>
      </w:pPr>
      <w:r>
        <w:rPr>
          <w:b/>
        </w:rPr>
        <w:t xml:space="preserve">• </w:t>
      </w:r>
      <w:r>
        <w:t>По каждому сайту указана дата ручного сбора данных и период, который отображался в Similarweb.</w:t>
      </w:r>
    </w:p>
    <w:p>
      <w:pPr>
        <w:ind w:left="283" w:hanging="142"/>
      </w:pPr>
      <w:r>
        <w:rPr>
          <w:b/>
        </w:rPr>
        <w:t xml:space="preserve">• </w:t>
      </w:r>
      <w:r>
        <w:t>Отдельно отмечены сайты, по которым бесплатный доступ не показал данных.</w:t>
      </w:r>
    </w:p>
    <w:p>
      <w:pPr>
        <w:ind w:left="283" w:hanging="142"/>
      </w:pPr>
      <w:r>
        <w:rPr>
          <w:b/>
        </w:rPr>
        <w:t xml:space="preserve">• </w:t>
      </w:r>
      <w:r>
        <w:t>Показатели Similarweb не названы точной выручкой, фактическими продажами или полной емкостью рынка.</w:t>
      </w:r>
    </w:p>
    <w:p>
      <w:pPr>
        <w:ind w:left="283" w:hanging="142"/>
      </w:pPr>
      <w:r>
        <w:rPr>
          <w:b/>
        </w:rPr>
        <w:t xml:space="preserve">• </w:t>
      </w:r>
      <w:r>
        <w:t>Расчет объема сделан через сценарии: осторожный, базовый и оптимистичный.</w:t>
      </w:r>
    </w:p>
    <w:p>
      <w:pPr>
        <w:ind w:left="283" w:hanging="142"/>
      </w:pPr>
      <w:r>
        <w:rPr>
          <w:b/>
        </w:rPr>
        <w:t xml:space="preserve">• </w:t>
      </w:r>
      <w:r>
        <w:t>Similarweb сопоставлен с Google Trends, Яндекс Вордстат, ценами конкурентов и другими источниками.</w:t>
      </w:r>
    </w:p>
    <w:p>
      <w:pPr>
        <w:ind w:left="283" w:hanging="142"/>
      </w:pPr>
      <w:r>
        <w:rPr>
          <w:b/>
        </w:rPr>
        <w:t xml:space="preserve">• </w:t>
      </w:r>
      <w:r>
        <w:t>Итоговый вывод содержит ограничения и направление дальнейшей проверки.</w:t>
      </w:r>
    </w:p>
    <w:p>
      <w:pPr>
        <w:pStyle w:val="Heading1"/>
      </w:pPr>
      <w:r>
        <w:t>16. Список источников данных и справочных материалов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2381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Источник</w:t>
            </w:r>
          </w:p>
        </w:tc>
        <w:tc>
          <w:tcPr>
            <w:tcW w:type="dxa" w:w="4139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Что подтверждает</w:t>
            </w:r>
          </w:p>
        </w:tc>
        <w:tc>
          <w:tcPr>
            <w:tcW w:type="dxa" w:w="3685"/>
            <w:vAlign w:val="top"/>
            <w:shd w:fill="D9EAF7"/>
          </w:tcPr>
          <w:p>
            <w:pPr>
              <w:pStyle w:val="TableText"/>
              <w:spacing w:after="0"/>
            </w:pPr>
            <w:r/>
            <w:r>
              <w:rPr>
                <w:b/>
                <w:color w:val="1F4E79"/>
                <w:sz w:val="18"/>
              </w:rPr>
              <w:t>Адрес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Similarweb Website Traffic Checker</w:t>
            </w:r>
          </w:p>
        </w:tc>
        <w:tc>
          <w:tcPr>
            <w:tcW w:type="dxa" w:w="413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Бесплатный инструмент анализа трафика и вовлеченности сайта, источников трафика, ключевых слов, реферальных доменов и рейтингов.</w:t>
            </w:r>
          </w:p>
        </w:tc>
        <w:tc>
          <w:tcPr>
            <w:tcW w:type="dxa" w:w="368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https://www.similarweb.com/website/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Similarweb Data Exporter</w:t>
            </w:r>
          </w:p>
        </w:tc>
        <w:tc>
          <w:tcPr>
            <w:tcW w:type="dxa" w:w="413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Настраиваемые выгрузки данных, отчеты, фильтры, метрики, регулярная отправка отчетов.</w:t>
            </w:r>
          </w:p>
        </w:tc>
        <w:tc>
          <w:tcPr>
            <w:tcW w:type="dxa" w:w="368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https://support.similarweb.com/hc/en-us/articles/13252032019101-Data-Exporter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Similarweb Data Credits</w:t>
            </w:r>
          </w:p>
        </w:tc>
        <w:tc>
          <w:tcPr>
            <w:tcW w:type="dxa" w:w="413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Единицы, используемые для извлечения данных через Data Exporter, API и Batch API.</w:t>
            </w:r>
          </w:p>
        </w:tc>
        <w:tc>
          <w:tcPr>
            <w:tcW w:type="dxa" w:w="368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https://support.similarweb.com/hc/en-us/articles/11550179057693-Data-Credits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Similarweb Batch API</w:t>
            </w:r>
          </w:p>
        </w:tc>
        <w:tc>
          <w:tcPr>
            <w:tcW w:type="dxa" w:w="413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Пакетная выгрузка больших массивов данных и доступность только для платных пользователей и отдельных планов.</w:t>
            </w:r>
          </w:p>
        </w:tc>
        <w:tc>
          <w:tcPr>
            <w:tcW w:type="dxa" w:w="368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https://support.similarweb.com/hc/en-us/articles/22089634448413-Batch-API</w:t>
            </w:r>
          </w:p>
        </w:tc>
      </w:tr>
      <w:tr>
        <w:tc>
          <w:tcPr>
            <w:tcW w:type="dxa" w:w="2381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Similarweb Data Methodology</w:t>
            </w:r>
          </w:p>
        </w:tc>
        <w:tc>
          <w:tcPr>
            <w:tcW w:type="dxa" w:w="4139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Общая логика методологии Similarweb и оценочный характер данных.</w:t>
            </w:r>
          </w:p>
        </w:tc>
        <w:tc>
          <w:tcPr>
            <w:tcW w:type="dxa" w:w="3685"/>
            <w:vAlign w:val="top"/>
          </w:tcPr>
          <w:p>
            <w:pPr>
              <w:pStyle w:val="TableText"/>
              <w:spacing w:after="0"/>
            </w:pPr>
            <w:r/>
            <w:r>
              <w:rPr>
                <w:b w:val="0"/>
                <w:sz w:val="18"/>
              </w:rPr>
              <w:t>https://support.similarweb.com/hc/en-us/articles/360001631538-Similarweb-Data-Methodology</w:t>
            </w:r>
          </w:p>
        </w:tc>
      </w:tr>
    </w:tbl>
    <w:p>
      <w:pPr>
        <w:pStyle w:val="SmallNote"/>
      </w:pPr>
    </w:p>
    <w:p>
      <w:pPr>
        <w:pStyle w:val="Heading1"/>
      </w:pPr>
      <w:r>
        <w:t>17. Итоговое правило методики</w:t>
      </w:r>
    </w:p>
    <w:p>
      <w:pPr/>
      <w:r>
        <w:rPr>
          <w:b/>
        </w:rPr>
        <w:t xml:space="preserve">При бесплатном доступе Similarweb следует использовать как инструмент предварительной цифровой разведки рынка: </w:t>
      </w:r>
      <w:r>
        <w:t>он помогает увидеть заметных игроков, структуру трафика, каналы привлечения, географию аудитории и возможные ключевые слова. Однако бесплатный доступ не дает основания для точного измерения объема рынка. Профессиональный вывод должен строиться как оценочный диапазон и подтверждаться несколькими независимыми источниками данных.</w:t>
      </w:r>
    </w:p>
    <w:sectPr w:rsidR="00FC693F" w:rsidRPr="0006063C" w:rsidSect="00034616">
      <w:footerReference w:type="default" r:id="rId9"/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Методика оценки рынка по Similarweb с учетом бесплатного доступа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0" w:line="240" w:lineRule="auto"/>
    </w:pPr>
    <w:rPr>
      <w:rFonts w:ascii="Times New Roman" w:hAnsi="Times New Roman" w:eastAsia="Times New Roman"/>
      <w:sz w:val="18"/>
    </w:rPr>
  </w:style>
  <w:style w:type="paragraph" w:customStyle="1" w:styleId="SmallNote">
    <w:name w:val="SmallNote"/>
    <w:pPr>
      <w:spacing w:after="80"/>
    </w:pPr>
    <w:rPr>
      <w:rFonts w:ascii="Times New Roman" w:hAnsi="Times New Roman" w:eastAsia="Times New Roman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