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Методика оценки объема рынка электронного бизнеса</w:t>
      </w:r>
    </w:p>
    <w:p>
      <w:pPr>
        <w:jc w:val="center"/>
      </w:pPr>
      <w:r>
        <w:rPr>
          <w:b/>
          <w:color w:val="2F5597"/>
          <w:sz w:val="28"/>
        </w:rPr>
        <w:t>Подходы «сверху вниз» и «снизу вверх» с использованием данных Similarweb</w:t>
      </w:r>
    </w:p>
    <w:p>
      <w:pPr>
        <w:jc w:val="center"/>
      </w:pPr>
      <w:r>
        <w:rPr>
          <w:i/>
          <w:sz w:val="22"/>
        </w:rPr>
        <w:t>Практическая инструкция, расчетные формулы, рабочие таблицы и шаблоны выводов</w:t>
      </w:r>
    </w:p>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shd w:fill="1F4E79"/>
            <w:vAlign w:val="center"/>
            <w:tcMar>
              <w:top w:w="80" w:type="dxa"/>
              <w:start w:w="80" w:type="dxa"/>
              <w:bottom w:w="80" w:type="dxa"/>
              <w:end w:w="80" w:type="dxa"/>
            </w:tcMar>
          </w:tcPr>
          <w:p>
            <w:pPr>
              <w:spacing w:after="0"/>
              <w:jc w:val="left"/>
            </w:pPr>
            <w:r>
              <w:rPr>
                <w:sz w:val="18"/>
              </w:rPr>
            </w:r>
            <w:r>
              <w:rPr>
                <w:b/>
                <w:color w:val="FFFFFF"/>
                <w:sz w:val="18"/>
              </w:rPr>
              <w:t>Параметр</w:t>
            </w:r>
          </w:p>
        </w:tc>
        <w:tc>
          <w:tcPr>
            <w:tcW w:type="dxa" w:w="5100"/>
            <w:shd w:fill="1F4E79"/>
            <w:vAlign w:val="center"/>
            <w:tcMar>
              <w:top w:w="80" w:type="dxa"/>
              <w:start w:w="80" w:type="dxa"/>
              <w:bottom w:w="80" w:type="dxa"/>
              <w:end w:w="80" w:type="dxa"/>
            </w:tcMar>
          </w:tcPr>
          <w:p>
            <w:pPr>
              <w:spacing w:after="0"/>
              <w:jc w:val="left"/>
            </w:pPr>
            <w:r>
              <w:rPr>
                <w:sz w:val="18"/>
              </w:rPr>
            </w:r>
            <w:r>
              <w:rPr>
                <w:b/>
                <w:color w:val="FFFFFF"/>
                <w:sz w:val="18"/>
              </w:rPr>
              <w:t>Содержание</w:t>
            </w:r>
          </w:p>
        </w:tc>
      </w:tr>
      <w:tr>
        <w:tc>
          <w:tcPr>
            <w:tcW w:type="dxa" w:w="5100"/>
            <w:vAlign w:val="center"/>
            <w:tcMar>
              <w:top w:w="80" w:type="dxa"/>
              <w:start w:w="80" w:type="dxa"/>
              <w:bottom w:w="80" w:type="dxa"/>
              <w:end w:w="80" w:type="dxa"/>
            </w:tcMar>
          </w:tcPr>
          <w:p>
            <w:pPr>
              <w:spacing w:after="0"/>
              <w:jc w:val="left"/>
            </w:pPr>
            <w:r>
              <w:rPr>
                <w:sz w:val="18"/>
              </w:rPr>
            </w:r>
            <w:r>
              <w:rPr>
                <w:b w:val="0"/>
                <w:sz w:val="18"/>
              </w:rPr>
              <w:t>Цель документа</w:t>
            </w:r>
          </w:p>
        </w:tc>
        <w:tc>
          <w:tcPr>
            <w:tcW w:type="dxa" w:w="5100"/>
            <w:vAlign w:val="center"/>
            <w:tcMar>
              <w:top w:w="80" w:type="dxa"/>
              <w:start w:w="80" w:type="dxa"/>
              <w:bottom w:w="80" w:type="dxa"/>
              <w:end w:w="80" w:type="dxa"/>
            </w:tcMar>
          </w:tcPr>
          <w:p>
            <w:pPr>
              <w:spacing w:after="0"/>
              <w:jc w:val="left"/>
            </w:pPr>
            <w:r>
              <w:rPr>
                <w:sz w:val="18"/>
              </w:rPr>
            </w:r>
            <w:r>
              <w:rPr>
                <w:b w:val="0"/>
                <w:sz w:val="18"/>
              </w:rPr>
              <w:t>Показать, как оценивать объем рынка электронного бизнеса двумя взаимодополняющими способами: от общего цифрового рынка к выбранному сегменту и от конкретных клиентов, посещений, заявок и продаж к оценке емкости рынка.</w:t>
            </w:r>
          </w:p>
        </w:tc>
      </w:tr>
      <w:tr>
        <w:tc>
          <w:tcPr>
            <w:tcW w:type="dxa" w:w="5100"/>
            <w:vAlign w:val="center"/>
            <w:tcMar>
              <w:top w:w="80" w:type="dxa"/>
              <w:start w:w="80" w:type="dxa"/>
              <w:bottom w:w="80" w:type="dxa"/>
              <w:end w:w="80" w:type="dxa"/>
            </w:tcMar>
          </w:tcPr>
          <w:p>
            <w:pPr>
              <w:spacing w:after="0"/>
              <w:jc w:val="left"/>
            </w:pPr>
            <w:r>
              <w:rPr>
                <w:sz w:val="18"/>
              </w:rPr>
            </w:r>
            <w:r>
              <w:rPr>
                <w:b w:val="0"/>
                <w:sz w:val="18"/>
              </w:rPr>
              <w:t>Роль Similarweb</w:t>
            </w:r>
          </w:p>
        </w:tc>
        <w:tc>
          <w:tcPr>
            <w:tcW w:type="dxa" w:w="5100"/>
            <w:vAlign w:val="center"/>
            <w:tcMar>
              <w:top w:w="80" w:type="dxa"/>
              <w:start w:w="80" w:type="dxa"/>
              <w:bottom w:w="80" w:type="dxa"/>
              <w:end w:w="80" w:type="dxa"/>
            </w:tcMar>
          </w:tcPr>
          <w:p>
            <w:pPr>
              <w:spacing w:after="0"/>
              <w:jc w:val="left"/>
            </w:pPr>
            <w:r>
              <w:rPr>
                <w:sz w:val="18"/>
              </w:rPr>
            </w:r>
            <w:r>
              <w:rPr>
                <w:b w:val="0"/>
                <w:sz w:val="18"/>
              </w:rPr>
              <w:t>Используется как источник оценочных цифровых данных о посещаемости сайтов, каналах трафика, географии аудитории, поисковых запросах, конкурентах и вовлеченности пользователей.</w:t>
            </w:r>
          </w:p>
        </w:tc>
      </w:tr>
      <w:tr>
        <w:tc>
          <w:tcPr>
            <w:tcW w:type="dxa" w:w="5100"/>
            <w:vAlign w:val="center"/>
            <w:tcMar>
              <w:top w:w="80" w:type="dxa"/>
              <w:start w:w="80" w:type="dxa"/>
              <w:bottom w:w="80" w:type="dxa"/>
              <w:end w:w="80" w:type="dxa"/>
            </w:tcMar>
          </w:tcPr>
          <w:p>
            <w:pPr>
              <w:spacing w:after="0"/>
              <w:jc w:val="left"/>
            </w:pPr>
            <w:r>
              <w:rPr>
                <w:sz w:val="18"/>
              </w:rPr>
            </w:r>
            <w:r>
              <w:rPr>
                <w:b w:val="0"/>
                <w:sz w:val="18"/>
              </w:rPr>
              <w:t>Основной результат</w:t>
            </w:r>
          </w:p>
        </w:tc>
        <w:tc>
          <w:tcPr>
            <w:tcW w:type="dxa" w:w="5100"/>
            <w:vAlign w:val="center"/>
            <w:tcMar>
              <w:top w:w="80" w:type="dxa"/>
              <w:start w:w="80" w:type="dxa"/>
              <w:bottom w:w="80" w:type="dxa"/>
              <w:end w:w="80" w:type="dxa"/>
            </w:tcMar>
          </w:tcPr>
          <w:p>
            <w:pPr>
              <w:spacing w:after="0"/>
              <w:jc w:val="left"/>
            </w:pPr>
            <w:r>
              <w:rPr>
                <w:sz w:val="18"/>
              </w:rPr>
            </w:r>
            <w:r>
              <w:rPr>
                <w:b w:val="0"/>
                <w:sz w:val="18"/>
              </w:rPr>
              <w:t>Расчетный диапазон объема рынка, обоснованный через внешний масштаб рынка и через реалистичную цифровую воронку спроса.</w:t>
            </w:r>
          </w:p>
        </w:tc>
      </w:tr>
      <w:tr>
        <w:tc>
          <w:tcPr>
            <w:tcW w:type="dxa" w:w="5100"/>
            <w:vAlign w:val="center"/>
            <w:tcMar>
              <w:top w:w="80" w:type="dxa"/>
              <w:start w:w="80" w:type="dxa"/>
              <w:bottom w:w="80" w:type="dxa"/>
              <w:end w:w="80" w:type="dxa"/>
            </w:tcMar>
          </w:tcPr>
          <w:p>
            <w:pPr>
              <w:spacing w:after="0"/>
              <w:jc w:val="left"/>
            </w:pPr>
            <w:r>
              <w:rPr>
                <w:sz w:val="18"/>
              </w:rPr>
            </w:r>
            <w:r>
              <w:rPr>
                <w:b w:val="0"/>
                <w:sz w:val="18"/>
              </w:rPr>
              <w:t>Область применения</w:t>
            </w:r>
          </w:p>
        </w:tc>
        <w:tc>
          <w:tcPr>
            <w:tcW w:type="dxa" w:w="5100"/>
            <w:vAlign w:val="center"/>
            <w:tcMar>
              <w:top w:w="80" w:type="dxa"/>
              <w:start w:w="80" w:type="dxa"/>
              <w:bottom w:w="80" w:type="dxa"/>
              <w:end w:w="80" w:type="dxa"/>
            </w:tcMar>
          </w:tcPr>
          <w:p>
            <w:pPr>
              <w:spacing w:after="0"/>
              <w:jc w:val="left"/>
            </w:pPr>
            <w:r>
              <w:rPr>
                <w:sz w:val="18"/>
              </w:rPr>
            </w:r>
            <w:r>
              <w:rPr>
                <w:b w:val="0"/>
                <w:sz w:val="18"/>
              </w:rPr>
              <w:t>Электронная торговля, цифровые услуги, образовательные проекты, маркетинговые агентства, платформы услуг, медиапроекты, сервисы подписки.</w:t>
            </w:r>
          </w:p>
        </w:tc>
      </w:tr>
    </w:tbl>
    <w:p/>
    <w:tbl>
      <w:tblPr>
        <w:tblStyle w:val="TableGrid"/>
        <w:tblW w:type="auto" w:w="0"/>
        <w:tblLook w:firstColumn="1" w:firstRow="1" w:lastColumn="0" w:lastRow="0" w:noHBand="0" w:noVBand="1" w:val="04A0"/>
      </w:tblPr>
      <w:tblGrid>
        <w:gridCol w:w="10200"/>
      </w:tblGrid>
      <w:tr>
        <w:tc>
          <w:tcPr>
            <w:tcW w:type="dxa" w:w="10200"/>
            <w:shd w:fill="F7F7F7"/>
            <w:tcMar>
              <w:top w:w="120" w:type="dxa"/>
              <w:start w:w="160" w:type="dxa"/>
              <w:bottom w:w="120" w:type="dxa"/>
              <w:end w:w="160" w:type="dxa"/>
            </w:tcMar>
          </w:tcPr>
          <w:p>
            <w:r>
              <w:rPr>
                <w:b/>
                <w:sz w:val="18"/>
              </w:rPr>
              <w:t xml:space="preserve">Методическое примечание: </w:t>
            </w:r>
            <w:r>
              <w:rPr>
                <w:sz w:val="18"/>
              </w:rPr>
              <w:t>Данные Similarweb являются оценочными. Они полезны для анализа цифрового спроса и конкурентной структуры, но не должны трактоваться как точное измерение выручки рынка. Расчеты необходимо оформлять как диапазон с указанием допущений и источников.</w:t>
            </w:r>
          </w:p>
        </w:tc>
      </w:tr>
    </w:tbl>
    <w:p/>
    <w:p>
      <w:pPr>
        <w:pStyle w:val="Heading1"/>
      </w:pPr>
      <w:r>
        <w:t>Содержание</w:t>
      </w:r>
    </w:p>
    <w:p>
      <w:pPr>
        <w:spacing w:after="20"/>
      </w:pPr>
      <w:r>
        <w:t>1. Логика оценки объема рынка электронного бизнеса</w:t>
      </w:r>
    </w:p>
    <w:p>
      <w:pPr>
        <w:spacing w:after="20"/>
      </w:pPr>
      <w:r>
        <w:t>2. Какие данные Similarweb используются в расчетах</w:t>
      </w:r>
    </w:p>
    <w:p>
      <w:pPr>
        <w:spacing w:after="20"/>
      </w:pPr>
      <w:r>
        <w:t>3. Методика «сверху вниз»</w:t>
      </w:r>
    </w:p>
    <w:p>
      <w:pPr>
        <w:spacing w:after="20"/>
      </w:pPr>
      <w:r>
        <w:t>4. Методика «снизу вверх»</w:t>
      </w:r>
    </w:p>
    <w:p>
      <w:pPr>
        <w:spacing w:after="20"/>
      </w:pPr>
      <w:r>
        <w:t>5. Совмещение двух расчетов и проверка результата</w:t>
      </w:r>
    </w:p>
    <w:p>
      <w:pPr>
        <w:spacing w:after="20"/>
      </w:pPr>
      <w:r>
        <w:t>6. Пример для бизнеса на основе компетенции «маркетинг»</w:t>
      </w:r>
    </w:p>
    <w:p>
      <w:pPr>
        <w:spacing w:after="20"/>
      </w:pPr>
      <w:r>
        <w:t>7. Рабочие таблицы для заполнения</w:t>
      </w:r>
    </w:p>
    <w:p>
      <w:pPr>
        <w:spacing w:after="20"/>
      </w:pPr>
      <w:r>
        <w:t>8. Шаблоны итоговых формулировок</w:t>
      </w:r>
    </w:p>
    <w:p>
      <w:pPr>
        <w:spacing w:after="20"/>
      </w:pPr>
      <w:r>
        <w:t>9. Типовые ошибки</w:t>
      </w:r>
    </w:p>
    <w:p>
      <w:pPr>
        <w:spacing w:after="20"/>
      </w:pPr>
      <w:r>
        <w:t>10. Источники данных</w:t>
      </w:r>
    </w:p>
    <w:p>
      <w:r>
        <w:br w:type="page"/>
      </w:r>
    </w:p>
    <w:p>
      <w:pPr>
        <w:pStyle w:val="Heading1"/>
      </w:pPr>
      <w:r>
        <w:t>1. Логика оценки объема рынка электронного бизнеса</w:t>
      </w:r>
    </w:p>
    <w:p>
      <w:r>
        <w:t>Оценка объема рынка электронного бизнеса должна начинаться после фиксации продуктовых, клиентских, географических и канальных границ рынка. Только после этого можно корректно определить, какие сайты считать конкурентами, какие посещения считать релевантными, какие запросы отражают коммерческий интерес и какую территорию учитывать в расчете.</w:t>
      </w:r>
    </w:p>
    <w:p>
      <w:r>
        <w:t>В данной методике используются два базовых подхода. Первый подход — «сверху вниз»: исследователь начинает с общего цифрового масштаба рынка, затем последовательно сужает его до выбранного сегмента. Второй подход — «снизу вверх»: исследователь начинает с конкретных клиентов, посещений, конверсий, заказов и среднего чека, после чего получает реалистичную оценку достижимого объема рынка.</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shd w:fill="1F4E79"/>
            <w:vAlign w:val="center"/>
            <w:tcMar>
              <w:top w:w="80" w:type="dxa"/>
              <w:start w:w="80" w:type="dxa"/>
              <w:bottom w:w="80" w:type="dxa"/>
              <w:end w:w="80" w:type="dxa"/>
            </w:tcMar>
          </w:tcPr>
          <w:p>
            <w:pPr>
              <w:spacing w:after="0"/>
              <w:jc w:val="left"/>
            </w:pPr>
            <w:r>
              <w:rPr>
                <w:sz w:val="16"/>
              </w:rPr>
            </w:r>
            <w:r>
              <w:rPr>
                <w:b/>
                <w:color w:val="FFFFFF"/>
                <w:sz w:val="16"/>
              </w:rPr>
              <w:t>Подход</w:t>
            </w:r>
          </w:p>
        </w:tc>
        <w:tc>
          <w:tcPr>
            <w:tcW w:type="dxa" w:w="2550"/>
            <w:shd w:fill="1F4E79"/>
            <w:vAlign w:val="center"/>
            <w:tcMar>
              <w:top w:w="80" w:type="dxa"/>
              <w:start w:w="80" w:type="dxa"/>
              <w:bottom w:w="80" w:type="dxa"/>
              <w:end w:w="80" w:type="dxa"/>
            </w:tcMar>
          </w:tcPr>
          <w:p>
            <w:pPr>
              <w:spacing w:after="0"/>
              <w:jc w:val="left"/>
            </w:pPr>
            <w:r>
              <w:rPr>
                <w:sz w:val="16"/>
              </w:rPr>
            </w:r>
            <w:r>
              <w:rPr>
                <w:b/>
                <w:color w:val="FFFFFF"/>
                <w:sz w:val="16"/>
              </w:rPr>
              <w:t>Откуда начинается расчет</w:t>
            </w:r>
          </w:p>
        </w:tc>
        <w:tc>
          <w:tcPr>
            <w:tcW w:type="dxa" w:w="2550"/>
            <w:shd w:fill="1F4E79"/>
            <w:vAlign w:val="center"/>
            <w:tcMar>
              <w:top w:w="80" w:type="dxa"/>
              <w:start w:w="80" w:type="dxa"/>
              <w:bottom w:w="80" w:type="dxa"/>
              <w:end w:w="80" w:type="dxa"/>
            </w:tcMar>
          </w:tcPr>
          <w:p>
            <w:pPr>
              <w:spacing w:after="0"/>
              <w:jc w:val="left"/>
            </w:pPr>
            <w:r>
              <w:rPr>
                <w:sz w:val="16"/>
              </w:rPr>
            </w:r>
            <w:r>
              <w:rPr>
                <w:b/>
                <w:color w:val="FFFFFF"/>
                <w:sz w:val="16"/>
              </w:rPr>
              <w:t>Что показывает</w:t>
            </w:r>
          </w:p>
        </w:tc>
        <w:tc>
          <w:tcPr>
            <w:tcW w:type="dxa" w:w="2550"/>
            <w:shd w:fill="1F4E79"/>
            <w:vAlign w:val="center"/>
            <w:tcMar>
              <w:top w:w="80" w:type="dxa"/>
              <w:start w:w="80" w:type="dxa"/>
              <w:bottom w:w="80" w:type="dxa"/>
              <w:end w:w="80" w:type="dxa"/>
            </w:tcMar>
          </w:tcPr>
          <w:p>
            <w:pPr>
              <w:spacing w:after="0"/>
              <w:jc w:val="left"/>
            </w:pPr>
            <w:r>
              <w:rPr>
                <w:sz w:val="16"/>
              </w:rPr>
            </w:r>
            <w:r>
              <w:rPr>
                <w:b/>
                <w:color w:val="FFFFFF"/>
                <w:sz w:val="16"/>
              </w:rPr>
              <w:t>Главное ограничение</w:t>
            </w:r>
          </w:p>
        </w:tc>
      </w:tr>
      <w:tr>
        <w:tc>
          <w:tcPr>
            <w:tcW w:type="dxa" w:w="2550"/>
            <w:vAlign w:val="center"/>
            <w:tcMar>
              <w:top w:w="80" w:type="dxa"/>
              <w:start w:w="80" w:type="dxa"/>
              <w:bottom w:w="80" w:type="dxa"/>
              <w:end w:w="80" w:type="dxa"/>
            </w:tcMar>
          </w:tcPr>
          <w:p>
            <w:pPr>
              <w:spacing w:after="0"/>
              <w:jc w:val="left"/>
            </w:pPr>
            <w:r>
              <w:rPr>
                <w:sz w:val="16"/>
              </w:rPr>
            </w:r>
            <w:r>
              <w:rPr>
                <w:b w:val="0"/>
                <w:sz w:val="16"/>
              </w:rPr>
              <w:t>«Сверху вниз»</w:t>
            </w:r>
          </w:p>
        </w:tc>
        <w:tc>
          <w:tcPr>
            <w:tcW w:type="dxa" w:w="2550"/>
            <w:vAlign w:val="center"/>
            <w:tcMar>
              <w:top w:w="80" w:type="dxa"/>
              <w:start w:w="80" w:type="dxa"/>
              <w:bottom w:w="80" w:type="dxa"/>
              <w:end w:w="80" w:type="dxa"/>
            </w:tcMar>
          </w:tcPr>
          <w:p>
            <w:pPr>
              <w:spacing w:after="0"/>
              <w:jc w:val="left"/>
            </w:pPr>
            <w:r>
              <w:rPr>
                <w:sz w:val="16"/>
              </w:rPr>
            </w:r>
            <w:r>
              <w:rPr>
                <w:b w:val="0"/>
                <w:sz w:val="16"/>
              </w:rPr>
              <w:t>С общего цифрового рынка, категории сайтов, совокупного трафика конкурентов или отраслевого показателя.</w:t>
            </w:r>
          </w:p>
        </w:tc>
        <w:tc>
          <w:tcPr>
            <w:tcW w:type="dxa" w:w="2550"/>
            <w:vAlign w:val="center"/>
            <w:tcMar>
              <w:top w:w="80" w:type="dxa"/>
              <w:start w:w="80" w:type="dxa"/>
              <w:bottom w:w="80" w:type="dxa"/>
              <w:end w:w="80" w:type="dxa"/>
            </w:tcMar>
          </w:tcPr>
          <w:p>
            <w:pPr>
              <w:spacing w:after="0"/>
              <w:jc w:val="left"/>
            </w:pPr>
            <w:r>
              <w:rPr>
                <w:sz w:val="16"/>
              </w:rPr>
            </w:r>
            <w:r>
              <w:rPr>
                <w:b w:val="0"/>
                <w:sz w:val="16"/>
              </w:rPr>
              <w:t>Максимальный или ориентировочный масштаб рынка в выбранных границах.</w:t>
            </w:r>
          </w:p>
        </w:tc>
        <w:tc>
          <w:tcPr>
            <w:tcW w:type="dxa" w:w="2550"/>
            <w:vAlign w:val="center"/>
            <w:tcMar>
              <w:top w:w="80" w:type="dxa"/>
              <w:start w:w="80" w:type="dxa"/>
              <w:bottom w:w="80" w:type="dxa"/>
              <w:end w:w="80" w:type="dxa"/>
            </w:tcMar>
          </w:tcPr>
          <w:p>
            <w:pPr>
              <w:spacing w:after="0"/>
              <w:jc w:val="left"/>
            </w:pPr>
            <w:r>
              <w:rPr>
                <w:sz w:val="16"/>
              </w:rPr>
            </w:r>
            <w:r>
              <w:rPr>
                <w:b w:val="0"/>
                <w:sz w:val="16"/>
              </w:rPr>
              <w:t>Может завышать результат, если коэффициенты сужения выбраны слишком оптимистично.</w:t>
            </w:r>
          </w:p>
        </w:tc>
      </w:tr>
      <w:tr>
        <w:tc>
          <w:tcPr>
            <w:tcW w:type="dxa" w:w="2550"/>
            <w:vAlign w:val="center"/>
            <w:tcMar>
              <w:top w:w="80" w:type="dxa"/>
              <w:start w:w="80" w:type="dxa"/>
              <w:bottom w:w="80" w:type="dxa"/>
              <w:end w:w="80" w:type="dxa"/>
            </w:tcMar>
          </w:tcPr>
          <w:p>
            <w:pPr>
              <w:spacing w:after="0"/>
              <w:jc w:val="left"/>
            </w:pPr>
            <w:r>
              <w:rPr>
                <w:sz w:val="16"/>
              </w:rPr>
            </w:r>
            <w:r>
              <w:rPr>
                <w:b w:val="0"/>
                <w:sz w:val="16"/>
              </w:rPr>
              <w:t>«Снизу вверх»</w:t>
            </w:r>
          </w:p>
        </w:tc>
        <w:tc>
          <w:tcPr>
            <w:tcW w:type="dxa" w:w="2550"/>
            <w:vAlign w:val="center"/>
            <w:tcMar>
              <w:top w:w="80" w:type="dxa"/>
              <w:start w:w="80" w:type="dxa"/>
              <w:bottom w:w="80" w:type="dxa"/>
              <w:end w:w="80" w:type="dxa"/>
            </w:tcMar>
          </w:tcPr>
          <w:p>
            <w:pPr>
              <w:spacing w:after="0"/>
              <w:jc w:val="left"/>
            </w:pPr>
            <w:r>
              <w:rPr>
                <w:sz w:val="16"/>
              </w:rPr>
            </w:r>
            <w:r>
              <w:rPr>
                <w:b w:val="0"/>
                <w:sz w:val="16"/>
              </w:rPr>
              <w:t>С конкретных клиентов, посещений, заявок, заказов и среднего чека.</w:t>
            </w:r>
          </w:p>
        </w:tc>
        <w:tc>
          <w:tcPr>
            <w:tcW w:type="dxa" w:w="2550"/>
            <w:vAlign w:val="center"/>
            <w:tcMar>
              <w:top w:w="80" w:type="dxa"/>
              <w:start w:w="80" w:type="dxa"/>
              <w:bottom w:w="80" w:type="dxa"/>
              <w:end w:w="80" w:type="dxa"/>
            </w:tcMar>
          </w:tcPr>
          <w:p>
            <w:pPr>
              <w:spacing w:after="0"/>
              <w:jc w:val="left"/>
            </w:pPr>
            <w:r>
              <w:rPr>
                <w:sz w:val="16"/>
              </w:rPr>
            </w:r>
            <w:r>
              <w:rPr>
                <w:b w:val="0"/>
                <w:sz w:val="16"/>
              </w:rPr>
              <w:t>Более реалистичную оценку рынка, привязанную к цифровой воронке и фактической модели продаж.</w:t>
            </w:r>
          </w:p>
        </w:tc>
        <w:tc>
          <w:tcPr>
            <w:tcW w:type="dxa" w:w="2550"/>
            <w:vAlign w:val="center"/>
            <w:tcMar>
              <w:top w:w="80" w:type="dxa"/>
              <w:start w:w="80" w:type="dxa"/>
              <w:bottom w:w="80" w:type="dxa"/>
              <w:end w:w="80" w:type="dxa"/>
            </w:tcMar>
          </w:tcPr>
          <w:p>
            <w:pPr>
              <w:spacing w:after="0"/>
              <w:jc w:val="left"/>
            </w:pPr>
            <w:r>
              <w:rPr>
                <w:sz w:val="16"/>
              </w:rPr>
            </w:r>
            <w:r>
              <w:rPr>
                <w:b w:val="0"/>
                <w:sz w:val="16"/>
              </w:rPr>
              <w:t>Требует допущений о конверсиях, среднем чеке и повторных покупках.</w:t>
            </w:r>
          </w:p>
        </w:tc>
      </w:tr>
      <w:tr>
        <w:tc>
          <w:tcPr>
            <w:tcW w:type="dxa" w:w="2550"/>
            <w:vAlign w:val="center"/>
            <w:tcMar>
              <w:top w:w="80" w:type="dxa"/>
              <w:start w:w="80" w:type="dxa"/>
              <w:bottom w:w="80" w:type="dxa"/>
              <w:end w:w="80" w:type="dxa"/>
            </w:tcMar>
          </w:tcPr>
          <w:p>
            <w:pPr>
              <w:spacing w:after="0"/>
              <w:jc w:val="left"/>
            </w:pPr>
            <w:r>
              <w:rPr>
                <w:sz w:val="16"/>
              </w:rPr>
            </w:r>
            <w:r>
              <w:rPr>
                <w:b w:val="0"/>
                <w:sz w:val="16"/>
              </w:rPr>
              <w:t>Согласование расчетов</w:t>
            </w:r>
          </w:p>
        </w:tc>
        <w:tc>
          <w:tcPr>
            <w:tcW w:type="dxa" w:w="2550"/>
            <w:vAlign w:val="center"/>
            <w:tcMar>
              <w:top w:w="80" w:type="dxa"/>
              <w:start w:w="80" w:type="dxa"/>
              <w:bottom w:w="80" w:type="dxa"/>
              <w:end w:w="80" w:type="dxa"/>
            </w:tcMar>
          </w:tcPr>
          <w:p>
            <w:pPr>
              <w:spacing w:after="0"/>
              <w:jc w:val="left"/>
            </w:pPr>
            <w:r>
              <w:rPr>
                <w:sz w:val="16"/>
              </w:rPr>
            </w:r>
            <w:r>
              <w:rPr>
                <w:b w:val="0"/>
                <w:sz w:val="16"/>
              </w:rPr>
              <w:t>Сравнение двух независимых оценок.</w:t>
            </w:r>
          </w:p>
        </w:tc>
        <w:tc>
          <w:tcPr>
            <w:tcW w:type="dxa" w:w="2550"/>
            <w:vAlign w:val="center"/>
            <w:tcMar>
              <w:top w:w="80" w:type="dxa"/>
              <w:start w:w="80" w:type="dxa"/>
              <w:bottom w:w="80" w:type="dxa"/>
              <w:end w:w="80" w:type="dxa"/>
            </w:tcMar>
          </w:tcPr>
          <w:p>
            <w:pPr>
              <w:spacing w:after="0"/>
              <w:jc w:val="left"/>
            </w:pPr>
            <w:r>
              <w:rPr>
                <w:sz w:val="16"/>
              </w:rPr>
            </w:r>
            <w:r>
              <w:rPr>
                <w:b w:val="0"/>
                <w:sz w:val="16"/>
              </w:rPr>
              <w:t>Диапазон объема рынка и проверку устойчивости выводов.</w:t>
            </w:r>
          </w:p>
        </w:tc>
        <w:tc>
          <w:tcPr>
            <w:tcW w:type="dxa" w:w="2550"/>
            <w:vAlign w:val="center"/>
            <w:tcMar>
              <w:top w:w="80" w:type="dxa"/>
              <w:start w:w="80" w:type="dxa"/>
              <w:bottom w:w="80" w:type="dxa"/>
              <w:end w:w="80" w:type="dxa"/>
            </w:tcMar>
          </w:tcPr>
          <w:p>
            <w:pPr>
              <w:spacing w:after="0"/>
              <w:jc w:val="left"/>
            </w:pPr>
            <w:r>
              <w:rPr>
                <w:sz w:val="16"/>
              </w:rPr>
            </w:r>
            <w:r>
              <w:rPr>
                <w:b w:val="0"/>
                <w:sz w:val="16"/>
              </w:rPr>
              <w:t>При сильном расхождении требуется пересмотреть границы рынка и исходные допущения.</w:t>
            </w:r>
          </w:p>
        </w:tc>
      </w:tr>
    </w:tbl>
    <w:p/>
    <w:tbl>
      <w:tblPr>
        <w:tblStyle w:val="TableGrid"/>
        <w:tblW w:type="auto" w:w="0"/>
        <w:tblLook w:firstColumn="1" w:firstRow="1" w:lastColumn="0" w:lastRow="0" w:noHBand="0" w:noVBand="1" w:val="04A0"/>
      </w:tblPr>
      <w:tblGrid>
        <w:gridCol w:w="10200"/>
      </w:tblGrid>
      <w:tr>
        <w:tc>
          <w:tcPr>
            <w:tcW w:type="dxa" w:w="10200"/>
            <w:shd w:fill="EEF4FA"/>
            <w:tcMar>
              <w:top w:w="120" w:type="dxa"/>
              <w:start w:w="160" w:type="dxa"/>
              <w:bottom w:w="120" w:type="dxa"/>
              <w:end w:w="160" w:type="dxa"/>
            </w:tcMar>
          </w:tcPr>
          <w:p>
            <w:pPr>
              <w:spacing w:after="80"/>
            </w:pPr>
            <w:r>
              <w:rPr>
                <w:b/>
                <w:sz w:val="20"/>
              </w:rPr>
              <w:t>Общая логика итоговой оценки</w:t>
            </w:r>
          </w:p>
          <w:p>
            <w:r>
              <w:rPr>
                <w:b/>
                <w:sz w:val="20"/>
              </w:rPr>
              <w:t>Итоговый объем рынка = диапазон между осторожной, базовой и оптимистичной оценкой, проверенный двумя подходами.</w:t>
            </w:r>
          </w:p>
          <w:p>
            <w:r>
              <w:rPr>
                <w:i/>
                <w:sz w:val="18"/>
              </w:rPr>
              <w:t>Один точный показатель обычно создает ложное ощущение определенности. Для электронного бизнеса корректнее использовать диапазон.</w:t>
            </w:r>
          </w:p>
        </w:tc>
      </w:tr>
    </w:tbl>
    <w:p/>
    <w:p>
      <w:pPr>
        <w:pStyle w:val="Heading1"/>
      </w:pPr>
      <w:r>
        <w:t>2. Какие данные Similarweb используются в расчетах</w:t>
      </w:r>
    </w:p>
    <w:p>
      <w:r>
        <w:t>Similarweb используется как источник цифровых признаков рыночной активности. В зависимости от уровня доступа часть показателей может быть доступна только в ограниченном объеме или через платные инструменты выгрузки. При бесплатном доступе допускается ручная фиксация доступных показателей с обязательным указанием даты обращения, домена, периода и территории.</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Группа данных</w:t>
            </w:r>
          </w:p>
        </w:tc>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Показатель Similarweb</w:t>
            </w:r>
          </w:p>
        </w:tc>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Как используется в оценке рынка</w:t>
            </w:r>
          </w:p>
        </w:tc>
      </w:tr>
      <w:tr>
        <w:tc>
          <w:tcPr>
            <w:tcW w:type="dxa" w:w="3400"/>
            <w:vAlign w:val="center"/>
            <w:tcMar>
              <w:top w:w="80" w:type="dxa"/>
              <w:start w:w="80" w:type="dxa"/>
              <w:bottom w:w="80" w:type="dxa"/>
              <w:end w:w="80" w:type="dxa"/>
            </w:tcMar>
          </w:tcPr>
          <w:p>
            <w:pPr>
              <w:spacing w:after="0"/>
              <w:jc w:val="left"/>
            </w:pPr>
            <w:r>
              <w:rPr>
                <w:sz w:val="14"/>
              </w:rPr>
            </w:r>
            <w:r>
              <w:rPr>
                <w:b w:val="0"/>
                <w:sz w:val="14"/>
              </w:rPr>
              <w:t>Посещаемость</w:t>
            </w:r>
          </w:p>
        </w:tc>
        <w:tc>
          <w:tcPr>
            <w:tcW w:type="dxa" w:w="3400"/>
            <w:vAlign w:val="center"/>
            <w:tcMar>
              <w:top w:w="80" w:type="dxa"/>
              <w:start w:w="80" w:type="dxa"/>
              <w:bottom w:w="80" w:type="dxa"/>
              <w:end w:w="80" w:type="dxa"/>
            </w:tcMar>
          </w:tcPr>
          <w:p>
            <w:pPr>
              <w:spacing w:after="0"/>
              <w:jc w:val="left"/>
            </w:pPr>
            <w:r>
              <w:rPr>
                <w:sz w:val="14"/>
              </w:rPr>
            </w:r>
            <w:r>
              <w:rPr>
                <w:b w:val="0"/>
                <w:sz w:val="14"/>
              </w:rPr>
              <w:t>Total Visits / Estimated Visits, динамика посещений.</w:t>
            </w:r>
          </w:p>
        </w:tc>
        <w:tc>
          <w:tcPr>
            <w:tcW w:type="dxa" w:w="3400"/>
            <w:vAlign w:val="center"/>
            <w:tcMar>
              <w:top w:w="80" w:type="dxa"/>
              <w:start w:w="80" w:type="dxa"/>
              <w:bottom w:w="80" w:type="dxa"/>
              <w:end w:w="80" w:type="dxa"/>
            </w:tcMar>
          </w:tcPr>
          <w:p>
            <w:pPr>
              <w:spacing w:after="0"/>
              <w:jc w:val="left"/>
            </w:pPr>
            <w:r>
              <w:rPr>
                <w:sz w:val="14"/>
              </w:rPr>
            </w:r>
            <w:r>
              <w:rPr>
                <w:b w:val="0"/>
                <w:sz w:val="14"/>
              </w:rPr>
              <w:t>Оценка цифрового масштаба конкурентов и суммарного трафика сегмента.</w:t>
            </w:r>
          </w:p>
        </w:tc>
      </w:tr>
      <w:tr>
        <w:tc>
          <w:tcPr>
            <w:tcW w:type="dxa" w:w="3400"/>
            <w:vAlign w:val="center"/>
            <w:tcMar>
              <w:top w:w="80" w:type="dxa"/>
              <w:start w:w="80" w:type="dxa"/>
              <w:bottom w:w="80" w:type="dxa"/>
              <w:end w:w="80" w:type="dxa"/>
            </w:tcMar>
          </w:tcPr>
          <w:p>
            <w:pPr>
              <w:spacing w:after="0"/>
              <w:jc w:val="left"/>
            </w:pPr>
            <w:r>
              <w:rPr>
                <w:sz w:val="14"/>
              </w:rPr>
            </w:r>
            <w:r>
              <w:rPr>
                <w:b w:val="0"/>
                <w:sz w:val="14"/>
              </w:rPr>
              <w:t>Вовлеченность</w:t>
            </w:r>
          </w:p>
        </w:tc>
        <w:tc>
          <w:tcPr>
            <w:tcW w:type="dxa" w:w="3400"/>
            <w:vAlign w:val="center"/>
            <w:tcMar>
              <w:top w:w="80" w:type="dxa"/>
              <w:start w:w="80" w:type="dxa"/>
              <w:bottom w:w="80" w:type="dxa"/>
              <w:end w:w="80" w:type="dxa"/>
            </w:tcMar>
          </w:tcPr>
          <w:p>
            <w:pPr>
              <w:spacing w:after="0"/>
              <w:jc w:val="left"/>
            </w:pPr>
            <w:r>
              <w:rPr>
                <w:sz w:val="14"/>
              </w:rPr>
            </w:r>
            <w:r>
              <w:rPr>
                <w:b w:val="0"/>
                <w:sz w:val="14"/>
              </w:rPr>
              <w:t>Pages per Visit, Visit Duration, Bounce Rate.</w:t>
            </w:r>
          </w:p>
        </w:tc>
        <w:tc>
          <w:tcPr>
            <w:tcW w:type="dxa" w:w="3400"/>
            <w:vAlign w:val="center"/>
            <w:tcMar>
              <w:top w:w="80" w:type="dxa"/>
              <w:start w:w="80" w:type="dxa"/>
              <w:bottom w:w="80" w:type="dxa"/>
              <w:end w:w="80" w:type="dxa"/>
            </w:tcMar>
          </w:tcPr>
          <w:p>
            <w:pPr>
              <w:spacing w:after="0"/>
              <w:jc w:val="left"/>
            </w:pPr>
            <w:r>
              <w:rPr>
                <w:sz w:val="14"/>
              </w:rPr>
            </w:r>
            <w:r>
              <w:rPr>
                <w:b w:val="0"/>
                <w:sz w:val="14"/>
              </w:rPr>
              <w:t>Проверка качества трафика и вероятности коммерческого намерения.</w:t>
            </w:r>
          </w:p>
        </w:tc>
      </w:tr>
      <w:tr>
        <w:tc>
          <w:tcPr>
            <w:tcW w:type="dxa" w:w="3400"/>
            <w:vAlign w:val="center"/>
            <w:tcMar>
              <w:top w:w="80" w:type="dxa"/>
              <w:start w:w="80" w:type="dxa"/>
              <w:bottom w:w="80" w:type="dxa"/>
              <w:end w:w="80" w:type="dxa"/>
            </w:tcMar>
          </w:tcPr>
          <w:p>
            <w:pPr>
              <w:spacing w:after="0"/>
              <w:jc w:val="left"/>
            </w:pPr>
            <w:r>
              <w:rPr>
                <w:sz w:val="14"/>
              </w:rPr>
            </w:r>
            <w:r>
              <w:rPr>
                <w:b w:val="0"/>
                <w:sz w:val="14"/>
              </w:rPr>
              <w:t>География</w:t>
            </w:r>
          </w:p>
        </w:tc>
        <w:tc>
          <w:tcPr>
            <w:tcW w:type="dxa" w:w="3400"/>
            <w:vAlign w:val="center"/>
            <w:tcMar>
              <w:top w:w="80" w:type="dxa"/>
              <w:start w:w="80" w:type="dxa"/>
              <w:bottom w:w="80" w:type="dxa"/>
              <w:end w:w="80" w:type="dxa"/>
            </w:tcMar>
          </w:tcPr>
          <w:p>
            <w:pPr>
              <w:spacing w:after="0"/>
              <w:jc w:val="left"/>
            </w:pPr>
            <w:r>
              <w:rPr>
                <w:sz w:val="14"/>
              </w:rPr>
            </w:r>
            <w:r>
              <w:rPr>
                <w:b w:val="0"/>
                <w:sz w:val="14"/>
              </w:rPr>
              <w:t>Traffic by Country / Country Distribution.</w:t>
            </w:r>
          </w:p>
        </w:tc>
        <w:tc>
          <w:tcPr>
            <w:tcW w:type="dxa" w:w="3400"/>
            <w:vAlign w:val="center"/>
            <w:tcMar>
              <w:top w:w="80" w:type="dxa"/>
              <w:start w:w="80" w:type="dxa"/>
              <w:bottom w:w="80" w:type="dxa"/>
              <w:end w:w="80" w:type="dxa"/>
            </w:tcMar>
          </w:tcPr>
          <w:p>
            <w:pPr>
              <w:spacing w:after="0"/>
              <w:jc w:val="left"/>
            </w:pPr>
            <w:r>
              <w:rPr>
                <w:sz w:val="14"/>
              </w:rPr>
            </w:r>
            <w:r>
              <w:rPr>
                <w:b w:val="0"/>
                <w:sz w:val="14"/>
              </w:rPr>
              <w:t>Выделение доли трафика, относящейся к выбранной стране или региону.</w:t>
            </w:r>
          </w:p>
        </w:tc>
      </w:tr>
      <w:tr>
        <w:tc>
          <w:tcPr>
            <w:tcW w:type="dxa" w:w="3400"/>
            <w:vAlign w:val="center"/>
            <w:tcMar>
              <w:top w:w="80" w:type="dxa"/>
              <w:start w:w="80" w:type="dxa"/>
              <w:bottom w:w="80" w:type="dxa"/>
              <w:end w:w="80" w:type="dxa"/>
            </w:tcMar>
          </w:tcPr>
          <w:p>
            <w:pPr>
              <w:spacing w:after="0"/>
              <w:jc w:val="left"/>
            </w:pPr>
            <w:r>
              <w:rPr>
                <w:sz w:val="14"/>
              </w:rPr>
            </w:r>
            <w:r>
              <w:rPr>
                <w:b w:val="0"/>
                <w:sz w:val="14"/>
              </w:rPr>
              <w:t>Каналы трафика</w:t>
            </w:r>
          </w:p>
        </w:tc>
        <w:tc>
          <w:tcPr>
            <w:tcW w:type="dxa" w:w="3400"/>
            <w:vAlign w:val="center"/>
            <w:tcMar>
              <w:top w:w="80" w:type="dxa"/>
              <w:start w:w="80" w:type="dxa"/>
              <w:bottom w:w="80" w:type="dxa"/>
              <w:end w:w="80" w:type="dxa"/>
            </w:tcMar>
          </w:tcPr>
          <w:p>
            <w:pPr>
              <w:spacing w:after="0"/>
              <w:jc w:val="left"/>
            </w:pPr>
            <w:r>
              <w:rPr>
                <w:sz w:val="14"/>
              </w:rPr>
            </w:r>
            <w:r>
              <w:rPr>
                <w:b w:val="0"/>
                <w:sz w:val="14"/>
              </w:rPr>
              <w:t>Direct, Referrals, Organic Search, Paid Search, Social, Mail, Display Ads.</w:t>
            </w:r>
          </w:p>
        </w:tc>
        <w:tc>
          <w:tcPr>
            <w:tcW w:type="dxa" w:w="3400"/>
            <w:vAlign w:val="center"/>
            <w:tcMar>
              <w:top w:w="80" w:type="dxa"/>
              <w:start w:w="80" w:type="dxa"/>
              <w:bottom w:w="80" w:type="dxa"/>
              <w:end w:w="80" w:type="dxa"/>
            </w:tcMar>
          </w:tcPr>
          <w:p>
            <w:pPr>
              <w:spacing w:after="0"/>
              <w:jc w:val="left"/>
            </w:pPr>
            <w:r>
              <w:rPr>
                <w:sz w:val="14"/>
              </w:rPr>
            </w:r>
            <w:r>
              <w:rPr>
                <w:b w:val="0"/>
                <w:sz w:val="14"/>
              </w:rPr>
              <w:t>Понимание того, за счет каких каналов формируется цифровой спрос.</w:t>
            </w:r>
          </w:p>
        </w:tc>
      </w:tr>
      <w:tr>
        <w:tc>
          <w:tcPr>
            <w:tcW w:type="dxa" w:w="3400"/>
            <w:vAlign w:val="center"/>
            <w:tcMar>
              <w:top w:w="80" w:type="dxa"/>
              <w:start w:w="80" w:type="dxa"/>
              <w:bottom w:w="80" w:type="dxa"/>
              <w:end w:w="80" w:type="dxa"/>
            </w:tcMar>
          </w:tcPr>
          <w:p>
            <w:pPr>
              <w:spacing w:after="0"/>
              <w:jc w:val="left"/>
            </w:pPr>
            <w:r>
              <w:rPr>
                <w:sz w:val="14"/>
              </w:rPr>
            </w:r>
            <w:r>
              <w:rPr>
                <w:b w:val="0"/>
                <w:sz w:val="14"/>
              </w:rPr>
              <w:t>Поиск</w:t>
            </w:r>
          </w:p>
        </w:tc>
        <w:tc>
          <w:tcPr>
            <w:tcW w:type="dxa" w:w="3400"/>
            <w:vAlign w:val="center"/>
            <w:tcMar>
              <w:top w:w="80" w:type="dxa"/>
              <w:start w:w="80" w:type="dxa"/>
              <w:bottom w:w="80" w:type="dxa"/>
              <w:end w:w="80" w:type="dxa"/>
            </w:tcMar>
          </w:tcPr>
          <w:p>
            <w:pPr>
              <w:spacing w:after="0"/>
              <w:jc w:val="left"/>
            </w:pPr>
            <w:r>
              <w:rPr>
                <w:sz w:val="14"/>
              </w:rPr>
            </w:r>
            <w:r>
              <w:rPr>
                <w:b w:val="0"/>
                <w:sz w:val="14"/>
              </w:rPr>
              <w:t>Top Keywords, Organic / Paid Keywords, доля поискового трафика.</w:t>
            </w:r>
          </w:p>
        </w:tc>
        <w:tc>
          <w:tcPr>
            <w:tcW w:type="dxa" w:w="3400"/>
            <w:vAlign w:val="center"/>
            <w:tcMar>
              <w:top w:w="80" w:type="dxa"/>
              <w:start w:w="80" w:type="dxa"/>
              <w:bottom w:w="80" w:type="dxa"/>
              <w:end w:w="80" w:type="dxa"/>
            </w:tcMar>
          </w:tcPr>
          <w:p>
            <w:pPr>
              <w:spacing w:after="0"/>
              <w:jc w:val="left"/>
            </w:pPr>
            <w:r>
              <w:rPr>
                <w:sz w:val="14"/>
              </w:rPr>
            </w:r>
            <w:r>
              <w:rPr>
                <w:b w:val="0"/>
                <w:sz w:val="14"/>
              </w:rPr>
              <w:t>Проверка коммерческой близости спроса и сопоставление с семантическим ядром.</w:t>
            </w:r>
          </w:p>
        </w:tc>
      </w:tr>
      <w:tr>
        <w:tc>
          <w:tcPr>
            <w:tcW w:type="dxa" w:w="3400"/>
            <w:vAlign w:val="center"/>
            <w:tcMar>
              <w:top w:w="80" w:type="dxa"/>
              <w:start w:w="80" w:type="dxa"/>
              <w:bottom w:w="80" w:type="dxa"/>
              <w:end w:w="80" w:type="dxa"/>
            </w:tcMar>
          </w:tcPr>
          <w:p>
            <w:pPr>
              <w:spacing w:after="0"/>
              <w:jc w:val="left"/>
            </w:pPr>
            <w:r>
              <w:rPr>
                <w:sz w:val="14"/>
              </w:rPr>
            </w:r>
            <w:r>
              <w:rPr>
                <w:b w:val="0"/>
                <w:sz w:val="14"/>
              </w:rPr>
              <w:t>Конкуренты</w:t>
            </w:r>
          </w:p>
        </w:tc>
        <w:tc>
          <w:tcPr>
            <w:tcW w:type="dxa" w:w="3400"/>
            <w:vAlign w:val="center"/>
            <w:tcMar>
              <w:top w:w="80" w:type="dxa"/>
              <w:start w:w="80" w:type="dxa"/>
              <w:bottom w:w="80" w:type="dxa"/>
              <w:end w:w="80" w:type="dxa"/>
            </w:tcMar>
          </w:tcPr>
          <w:p>
            <w:pPr>
              <w:spacing w:after="0"/>
              <w:jc w:val="left"/>
            </w:pPr>
            <w:r>
              <w:rPr>
                <w:sz w:val="14"/>
              </w:rPr>
            </w:r>
            <w:r>
              <w:rPr>
                <w:b w:val="0"/>
                <w:sz w:val="14"/>
              </w:rPr>
              <w:t>Similar Sites, Competitors, Category ranking.</w:t>
            </w:r>
          </w:p>
        </w:tc>
        <w:tc>
          <w:tcPr>
            <w:tcW w:type="dxa" w:w="3400"/>
            <w:vAlign w:val="center"/>
            <w:tcMar>
              <w:top w:w="80" w:type="dxa"/>
              <w:start w:w="80" w:type="dxa"/>
              <w:bottom w:w="80" w:type="dxa"/>
              <w:end w:w="80" w:type="dxa"/>
            </w:tcMar>
          </w:tcPr>
          <w:p>
            <w:pPr>
              <w:spacing w:after="0"/>
              <w:jc w:val="left"/>
            </w:pPr>
            <w:r>
              <w:rPr>
                <w:sz w:val="14"/>
              </w:rPr>
            </w:r>
            <w:r>
              <w:rPr>
                <w:b w:val="0"/>
                <w:sz w:val="14"/>
              </w:rPr>
              <w:t>Расширение списка сайтов для оценки рыночной структуры и долей.</w:t>
            </w:r>
          </w:p>
        </w:tc>
      </w:tr>
      <w:tr>
        <w:tc>
          <w:tcPr>
            <w:tcW w:type="dxa" w:w="3400"/>
            <w:vAlign w:val="center"/>
            <w:tcMar>
              <w:top w:w="80" w:type="dxa"/>
              <w:start w:w="80" w:type="dxa"/>
              <w:bottom w:w="80" w:type="dxa"/>
              <w:end w:w="80" w:type="dxa"/>
            </w:tcMar>
          </w:tcPr>
          <w:p>
            <w:pPr>
              <w:spacing w:after="0"/>
              <w:jc w:val="left"/>
            </w:pPr>
            <w:r>
              <w:rPr>
                <w:sz w:val="14"/>
              </w:rPr>
            </w:r>
            <w:r>
              <w:rPr>
                <w:b w:val="0"/>
                <w:sz w:val="14"/>
              </w:rPr>
              <w:t>Реферальные источники</w:t>
            </w:r>
          </w:p>
        </w:tc>
        <w:tc>
          <w:tcPr>
            <w:tcW w:type="dxa" w:w="3400"/>
            <w:vAlign w:val="center"/>
            <w:tcMar>
              <w:top w:w="80" w:type="dxa"/>
              <w:start w:w="80" w:type="dxa"/>
              <w:bottom w:w="80" w:type="dxa"/>
              <w:end w:w="80" w:type="dxa"/>
            </w:tcMar>
          </w:tcPr>
          <w:p>
            <w:pPr>
              <w:spacing w:after="0"/>
              <w:jc w:val="left"/>
            </w:pPr>
            <w:r>
              <w:rPr>
                <w:sz w:val="14"/>
              </w:rPr>
            </w:r>
            <w:r>
              <w:rPr>
                <w:b w:val="0"/>
                <w:sz w:val="14"/>
              </w:rPr>
              <w:t>Top referring sites / outgoing links, если доступно.</w:t>
            </w:r>
          </w:p>
        </w:tc>
        <w:tc>
          <w:tcPr>
            <w:tcW w:type="dxa" w:w="3400"/>
            <w:vAlign w:val="center"/>
            <w:tcMar>
              <w:top w:w="80" w:type="dxa"/>
              <w:start w:w="80" w:type="dxa"/>
              <w:bottom w:w="80" w:type="dxa"/>
              <w:end w:w="80" w:type="dxa"/>
            </w:tcMar>
          </w:tcPr>
          <w:p>
            <w:pPr>
              <w:spacing w:after="0"/>
              <w:jc w:val="left"/>
            </w:pPr>
            <w:r>
              <w:rPr>
                <w:sz w:val="14"/>
              </w:rPr>
            </w:r>
            <w:r>
              <w:rPr>
                <w:b w:val="0"/>
                <w:sz w:val="14"/>
              </w:rPr>
              <w:t>Выявление партнерских каналов, агрегаторов, площадок и источников лидов.</w:t>
            </w:r>
          </w:p>
        </w:tc>
      </w:tr>
      <w:tr>
        <w:tc>
          <w:tcPr>
            <w:tcW w:type="dxa" w:w="3400"/>
            <w:vAlign w:val="center"/>
            <w:tcMar>
              <w:top w:w="80" w:type="dxa"/>
              <w:start w:w="80" w:type="dxa"/>
              <w:bottom w:w="80" w:type="dxa"/>
              <w:end w:w="80" w:type="dxa"/>
            </w:tcMar>
          </w:tcPr>
          <w:p>
            <w:pPr>
              <w:spacing w:after="0"/>
              <w:jc w:val="left"/>
            </w:pPr>
            <w:r>
              <w:rPr>
                <w:sz w:val="14"/>
              </w:rPr>
            </w:r>
            <w:r>
              <w:rPr>
                <w:b w:val="0"/>
                <w:sz w:val="14"/>
              </w:rPr>
              <w:t>Выгрузки</w:t>
            </w:r>
          </w:p>
        </w:tc>
        <w:tc>
          <w:tcPr>
            <w:tcW w:type="dxa" w:w="3400"/>
            <w:vAlign w:val="center"/>
            <w:tcMar>
              <w:top w:w="80" w:type="dxa"/>
              <w:start w:w="80" w:type="dxa"/>
              <w:bottom w:w="80" w:type="dxa"/>
              <w:end w:w="80" w:type="dxa"/>
            </w:tcMar>
          </w:tcPr>
          <w:p>
            <w:pPr>
              <w:spacing w:after="0"/>
              <w:jc w:val="left"/>
            </w:pPr>
            <w:r>
              <w:rPr>
                <w:sz w:val="14"/>
              </w:rPr>
            </w:r>
            <w:r>
              <w:rPr>
                <w:b w:val="0"/>
                <w:sz w:val="14"/>
              </w:rPr>
              <w:t>CSV, Excel, Data Exporter, API, Batch API при соответствующем доступе.</w:t>
            </w:r>
          </w:p>
        </w:tc>
        <w:tc>
          <w:tcPr>
            <w:tcW w:type="dxa" w:w="3400"/>
            <w:vAlign w:val="center"/>
            <w:tcMar>
              <w:top w:w="80" w:type="dxa"/>
              <w:start w:w="80" w:type="dxa"/>
              <w:bottom w:w="80" w:type="dxa"/>
              <w:end w:w="80" w:type="dxa"/>
            </w:tcMar>
          </w:tcPr>
          <w:p>
            <w:pPr>
              <w:spacing w:after="0"/>
              <w:jc w:val="left"/>
            </w:pPr>
            <w:r>
              <w:rPr>
                <w:sz w:val="14"/>
              </w:rPr>
            </w:r>
            <w:r>
              <w:rPr>
                <w:b w:val="0"/>
                <w:sz w:val="14"/>
              </w:rPr>
              <w:t>Автоматизация сбора данных и воспроизводимость расчетов.</w:t>
            </w:r>
          </w:p>
        </w:tc>
      </w:tr>
    </w:tbl>
    <w:p/>
    <w:tbl>
      <w:tblPr>
        <w:tblStyle w:val="TableGrid"/>
        <w:tblW w:type="auto" w:w="0"/>
        <w:tblLook w:firstColumn="1" w:firstRow="1" w:lastColumn="0" w:lastRow="0" w:noHBand="0" w:noVBand="1" w:val="04A0"/>
      </w:tblPr>
      <w:tblGrid>
        <w:gridCol w:w="10200"/>
      </w:tblGrid>
      <w:tr>
        <w:tc>
          <w:tcPr>
            <w:tcW w:type="dxa" w:w="10200"/>
            <w:shd w:fill="F7F7F7"/>
            <w:tcMar>
              <w:top w:w="120" w:type="dxa"/>
              <w:start w:w="160" w:type="dxa"/>
              <w:bottom w:w="120" w:type="dxa"/>
              <w:end w:w="160" w:type="dxa"/>
            </w:tcMar>
          </w:tcPr>
          <w:p>
            <w:r>
              <w:rPr>
                <w:b/>
                <w:sz w:val="18"/>
              </w:rPr>
              <w:t xml:space="preserve">Методическое примечание: </w:t>
            </w:r>
            <w:r>
              <w:rPr>
                <w:sz w:val="18"/>
              </w:rPr>
              <w:t>Similarweb должен использоваться вместе с другими источниками: Google Trends, Яндекс Вордстат, рекламные кабинеты, статистика организаций, сайты конкурентов, каталоги, маркетплейсы, открытые отчеты и собственная аналитика. Это снижает риск ошибки при оценке узких или малых сегментов.</w:t>
            </w:r>
          </w:p>
        </w:tc>
      </w:tr>
    </w:tbl>
    <w:p/>
    <w:p>
      <w:pPr>
        <w:pStyle w:val="Heading1"/>
      </w:pPr>
      <w:r>
        <w:t>3. Методика «сверху вниз»</w:t>
      </w:r>
    </w:p>
    <w:p>
      <w:r>
        <w:t>Методика «сверху вниз» применяется тогда, когда необходимо быстро определить ориентировочный масштаб рынка. Она начинается с крупного показателя: общего цифрового трафика категории, совокупного трафика сайтов-конкурентов, объема отрасли или числа потенциальных клиентов в выбранной географии. Далее этот показатель последовательно сужается до релевантного рынка.</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Шаг</w:t>
            </w:r>
          </w:p>
        </w:tc>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Действие</w:t>
            </w:r>
          </w:p>
        </w:tc>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Данные Similarweb</w:t>
            </w:r>
          </w:p>
        </w:tc>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Результат</w:t>
            </w:r>
          </w:p>
        </w:tc>
      </w:tr>
      <w:tr>
        <w:tc>
          <w:tcPr>
            <w:tcW w:type="dxa" w:w="2550"/>
            <w:vAlign w:val="center"/>
            <w:tcMar>
              <w:top w:w="80" w:type="dxa"/>
              <w:start w:w="80" w:type="dxa"/>
              <w:bottom w:w="80" w:type="dxa"/>
              <w:end w:w="80" w:type="dxa"/>
            </w:tcMar>
          </w:tcPr>
          <w:p>
            <w:pPr>
              <w:spacing w:after="0"/>
              <w:jc w:val="left"/>
            </w:pPr>
            <w:r>
              <w:rPr>
                <w:sz w:val="14"/>
              </w:rPr>
            </w:r>
            <w:r>
              <w:rPr>
                <w:b w:val="0"/>
                <w:sz w:val="14"/>
              </w:rPr>
              <w:t>1</w:t>
            </w:r>
          </w:p>
        </w:tc>
        <w:tc>
          <w:tcPr>
            <w:tcW w:type="dxa" w:w="2550"/>
            <w:vAlign w:val="center"/>
            <w:tcMar>
              <w:top w:w="80" w:type="dxa"/>
              <w:start w:w="80" w:type="dxa"/>
              <w:bottom w:w="80" w:type="dxa"/>
              <w:end w:w="80" w:type="dxa"/>
            </w:tcMar>
          </w:tcPr>
          <w:p>
            <w:pPr>
              <w:spacing w:after="0"/>
              <w:jc w:val="left"/>
            </w:pPr>
            <w:r>
              <w:rPr>
                <w:sz w:val="14"/>
              </w:rPr>
            </w:r>
            <w:r>
              <w:rPr>
                <w:b w:val="0"/>
                <w:sz w:val="14"/>
              </w:rPr>
              <w:t>Зафиксировать границы рынка: продукт, клиент, территория, канал.</w:t>
            </w:r>
          </w:p>
        </w:tc>
        <w:tc>
          <w:tcPr>
            <w:tcW w:type="dxa" w:w="2550"/>
            <w:vAlign w:val="center"/>
            <w:tcMar>
              <w:top w:w="80" w:type="dxa"/>
              <w:start w:w="80" w:type="dxa"/>
              <w:bottom w:w="80" w:type="dxa"/>
              <w:end w:w="80" w:type="dxa"/>
            </w:tcMar>
          </w:tcPr>
          <w:p>
            <w:pPr>
              <w:spacing w:after="0"/>
              <w:jc w:val="left"/>
            </w:pPr>
            <w:r>
              <w:rPr>
                <w:sz w:val="14"/>
              </w:rPr>
            </w:r>
            <w:r>
              <w:rPr>
                <w:b w:val="0"/>
                <w:sz w:val="14"/>
              </w:rPr>
              <w:t>Не требуется на первом шаге; используются предыдущие материалы по границам рынка.</w:t>
            </w:r>
          </w:p>
        </w:tc>
        <w:tc>
          <w:tcPr>
            <w:tcW w:type="dxa" w:w="2550"/>
            <w:vAlign w:val="center"/>
            <w:tcMar>
              <w:top w:w="80" w:type="dxa"/>
              <w:start w:w="80" w:type="dxa"/>
              <w:bottom w:w="80" w:type="dxa"/>
              <w:end w:w="80" w:type="dxa"/>
            </w:tcMar>
          </w:tcPr>
          <w:p>
            <w:pPr>
              <w:spacing w:after="0"/>
              <w:jc w:val="left"/>
            </w:pPr>
            <w:r>
              <w:rPr>
                <w:sz w:val="14"/>
              </w:rPr>
            </w:r>
            <w:r>
              <w:rPr>
                <w:b w:val="0"/>
                <w:sz w:val="14"/>
              </w:rPr>
              <w:t>Понятно, какие сайты и запросы учитывать.</w:t>
            </w:r>
          </w:p>
        </w:tc>
      </w:tr>
      <w:tr>
        <w:tc>
          <w:tcPr>
            <w:tcW w:type="dxa" w:w="2550"/>
            <w:vAlign w:val="center"/>
            <w:tcMar>
              <w:top w:w="80" w:type="dxa"/>
              <w:start w:w="80" w:type="dxa"/>
              <w:bottom w:w="80" w:type="dxa"/>
              <w:end w:w="80" w:type="dxa"/>
            </w:tcMar>
          </w:tcPr>
          <w:p>
            <w:pPr>
              <w:spacing w:after="0"/>
              <w:jc w:val="left"/>
            </w:pPr>
            <w:r>
              <w:rPr>
                <w:sz w:val="14"/>
              </w:rPr>
            </w:r>
            <w:r>
              <w:rPr>
                <w:b w:val="0"/>
                <w:sz w:val="14"/>
              </w:rPr>
              <w:t>2</w:t>
            </w:r>
          </w:p>
        </w:tc>
        <w:tc>
          <w:tcPr>
            <w:tcW w:type="dxa" w:w="2550"/>
            <w:vAlign w:val="center"/>
            <w:tcMar>
              <w:top w:w="80" w:type="dxa"/>
              <w:start w:w="80" w:type="dxa"/>
              <w:bottom w:w="80" w:type="dxa"/>
              <w:end w:w="80" w:type="dxa"/>
            </w:tcMar>
          </w:tcPr>
          <w:p>
            <w:pPr>
              <w:spacing w:after="0"/>
              <w:jc w:val="left"/>
            </w:pPr>
            <w:r>
              <w:rPr>
                <w:sz w:val="14"/>
              </w:rPr>
            </w:r>
            <w:r>
              <w:rPr>
                <w:b w:val="0"/>
                <w:sz w:val="14"/>
              </w:rPr>
              <w:t>Составить список 10–20 ключевых сайтов-конкурентов.</w:t>
            </w:r>
          </w:p>
        </w:tc>
        <w:tc>
          <w:tcPr>
            <w:tcW w:type="dxa" w:w="2550"/>
            <w:vAlign w:val="center"/>
            <w:tcMar>
              <w:top w:w="80" w:type="dxa"/>
              <w:start w:w="80" w:type="dxa"/>
              <w:bottom w:w="80" w:type="dxa"/>
              <w:end w:w="80" w:type="dxa"/>
            </w:tcMar>
          </w:tcPr>
          <w:p>
            <w:pPr>
              <w:spacing w:after="0"/>
              <w:jc w:val="left"/>
            </w:pPr>
            <w:r>
              <w:rPr>
                <w:sz w:val="14"/>
              </w:rPr>
            </w:r>
            <w:r>
              <w:rPr>
                <w:b w:val="0"/>
                <w:sz w:val="14"/>
              </w:rPr>
              <w:t>Similar Sites, Competitors, поисковая выдача, каталоги.</w:t>
            </w:r>
          </w:p>
        </w:tc>
        <w:tc>
          <w:tcPr>
            <w:tcW w:type="dxa" w:w="2550"/>
            <w:vAlign w:val="center"/>
            <w:tcMar>
              <w:top w:w="80" w:type="dxa"/>
              <w:start w:w="80" w:type="dxa"/>
              <w:bottom w:w="80" w:type="dxa"/>
              <w:end w:w="80" w:type="dxa"/>
            </w:tcMar>
          </w:tcPr>
          <w:p>
            <w:pPr>
              <w:spacing w:after="0"/>
              <w:jc w:val="left"/>
            </w:pPr>
            <w:r>
              <w:rPr>
                <w:sz w:val="14"/>
              </w:rPr>
            </w:r>
            <w:r>
              <w:rPr>
                <w:b w:val="0"/>
                <w:sz w:val="14"/>
              </w:rPr>
              <w:t>Первичный перечень игроков цифрового сегмента.</w:t>
            </w:r>
          </w:p>
        </w:tc>
      </w:tr>
      <w:tr>
        <w:tc>
          <w:tcPr>
            <w:tcW w:type="dxa" w:w="2550"/>
            <w:vAlign w:val="center"/>
            <w:tcMar>
              <w:top w:w="80" w:type="dxa"/>
              <w:start w:w="80" w:type="dxa"/>
              <w:bottom w:w="80" w:type="dxa"/>
              <w:end w:w="80" w:type="dxa"/>
            </w:tcMar>
          </w:tcPr>
          <w:p>
            <w:pPr>
              <w:spacing w:after="0"/>
              <w:jc w:val="left"/>
            </w:pPr>
            <w:r>
              <w:rPr>
                <w:sz w:val="14"/>
              </w:rPr>
            </w:r>
            <w:r>
              <w:rPr>
                <w:b w:val="0"/>
                <w:sz w:val="14"/>
              </w:rPr>
              <w:t>3</w:t>
            </w:r>
          </w:p>
        </w:tc>
        <w:tc>
          <w:tcPr>
            <w:tcW w:type="dxa" w:w="2550"/>
            <w:vAlign w:val="center"/>
            <w:tcMar>
              <w:top w:w="80" w:type="dxa"/>
              <w:start w:w="80" w:type="dxa"/>
              <w:bottom w:w="80" w:type="dxa"/>
              <w:end w:w="80" w:type="dxa"/>
            </w:tcMar>
          </w:tcPr>
          <w:p>
            <w:pPr>
              <w:spacing w:after="0"/>
              <w:jc w:val="left"/>
            </w:pPr>
            <w:r>
              <w:rPr>
                <w:sz w:val="14"/>
              </w:rPr>
            </w:r>
            <w:r>
              <w:rPr>
                <w:b w:val="0"/>
                <w:sz w:val="14"/>
              </w:rPr>
              <w:t>Собрать месячные посещения каждого сайта.</w:t>
            </w:r>
          </w:p>
        </w:tc>
        <w:tc>
          <w:tcPr>
            <w:tcW w:type="dxa" w:w="2550"/>
            <w:vAlign w:val="center"/>
            <w:tcMar>
              <w:top w:w="80" w:type="dxa"/>
              <w:start w:w="80" w:type="dxa"/>
              <w:bottom w:w="80" w:type="dxa"/>
              <w:end w:w="80" w:type="dxa"/>
            </w:tcMar>
          </w:tcPr>
          <w:p>
            <w:pPr>
              <w:spacing w:after="0"/>
              <w:jc w:val="left"/>
            </w:pPr>
            <w:r>
              <w:rPr>
                <w:sz w:val="14"/>
              </w:rPr>
            </w:r>
            <w:r>
              <w:rPr>
                <w:b w:val="0"/>
                <w:sz w:val="14"/>
              </w:rPr>
              <w:t>Total Visits / Estimated Visits.</w:t>
            </w:r>
          </w:p>
        </w:tc>
        <w:tc>
          <w:tcPr>
            <w:tcW w:type="dxa" w:w="2550"/>
            <w:vAlign w:val="center"/>
            <w:tcMar>
              <w:top w:w="80" w:type="dxa"/>
              <w:start w:w="80" w:type="dxa"/>
              <w:bottom w:w="80" w:type="dxa"/>
              <w:end w:w="80" w:type="dxa"/>
            </w:tcMar>
          </w:tcPr>
          <w:p>
            <w:pPr>
              <w:spacing w:after="0"/>
              <w:jc w:val="left"/>
            </w:pPr>
            <w:r>
              <w:rPr>
                <w:sz w:val="14"/>
              </w:rPr>
            </w:r>
            <w:r>
              <w:rPr>
                <w:b w:val="0"/>
                <w:sz w:val="14"/>
              </w:rPr>
              <w:t>Суммарный цифровой трафик видимых конкурентов.</w:t>
            </w:r>
          </w:p>
        </w:tc>
      </w:tr>
      <w:tr>
        <w:tc>
          <w:tcPr>
            <w:tcW w:type="dxa" w:w="2550"/>
            <w:vAlign w:val="center"/>
            <w:tcMar>
              <w:top w:w="80" w:type="dxa"/>
              <w:start w:w="80" w:type="dxa"/>
              <w:bottom w:w="80" w:type="dxa"/>
              <w:end w:w="80" w:type="dxa"/>
            </w:tcMar>
          </w:tcPr>
          <w:p>
            <w:pPr>
              <w:spacing w:after="0"/>
              <w:jc w:val="left"/>
            </w:pPr>
            <w:r>
              <w:rPr>
                <w:sz w:val="14"/>
              </w:rPr>
            </w:r>
            <w:r>
              <w:rPr>
                <w:b w:val="0"/>
                <w:sz w:val="14"/>
              </w:rPr>
              <w:t>4</w:t>
            </w:r>
          </w:p>
        </w:tc>
        <w:tc>
          <w:tcPr>
            <w:tcW w:type="dxa" w:w="2550"/>
            <w:vAlign w:val="center"/>
            <w:tcMar>
              <w:top w:w="80" w:type="dxa"/>
              <w:start w:w="80" w:type="dxa"/>
              <w:bottom w:w="80" w:type="dxa"/>
              <w:end w:w="80" w:type="dxa"/>
            </w:tcMar>
          </w:tcPr>
          <w:p>
            <w:pPr>
              <w:spacing w:after="0"/>
              <w:jc w:val="left"/>
            </w:pPr>
            <w:r>
              <w:rPr>
                <w:sz w:val="14"/>
              </w:rPr>
            </w:r>
            <w:r>
              <w:rPr>
                <w:b w:val="0"/>
                <w:sz w:val="14"/>
              </w:rPr>
              <w:t>Выделить релевантную географию.</w:t>
            </w:r>
          </w:p>
        </w:tc>
        <w:tc>
          <w:tcPr>
            <w:tcW w:type="dxa" w:w="2550"/>
            <w:vAlign w:val="center"/>
            <w:tcMar>
              <w:top w:w="80" w:type="dxa"/>
              <w:start w:w="80" w:type="dxa"/>
              <w:bottom w:w="80" w:type="dxa"/>
              <w:end w:w="80" w:type="dxa"/>
            </w:tcMar>
          </w:tcPr>
          <w:p>
            <w:pPr>
              <w:spacing w:after="0"/>
              <w:jc w:val="left"/>
            </w:pPr>
            <w:r>
              <w:rPr>
                <w:sz w:val="14"/>
              </w:rPr>
            </w:r>
            <w:r>
              <w:rPr>
                <w:b w:val="0"/>
                <w:sz w:val="14"/>
              </w:rPr>
              <w:t>Traffic by Country.</w:t>
            </w:r>
          </w:p>
        </w:tc>
        <w:tc>
          <w:tcPr>
            <w:tcW w:type="dxa" w:w="2550"/>
            <w:vAlign w:val="center"/>
            <w:tcMar>
              <w:top w:w="80" w:type="dxa"/>
              <w:start w:w="80" w:type="dxa"/>
              <w:bottom w:w="80" w:type="dxa"/>
              <w:end w:w="80" w:type="dxa"/>
            </w:tcMar>
          </w:tcPr>
          <w:p>
            <w:pPr>
              <w:spacing w:after="0"/>
              <w:jc w:val="left"/>
            </w:pPr>
            <w:r>
              <w:rPr>
                <w:sz w:val="14"/>
              </w:rPr>
            </w:r>
            <w:r>
              <w:rPr>
                <w:b w:val="0"/>
                <w:sz w:val="14"/>
              </w:rPr>
              <w:t>Трафик, относящийся к выбранной стране или региону.</w:t>
            </w:r>
          </w:p>
        </w:tc>
      </w:tr>
      <w:tr>
        <w:tc>
          <w:tcPr>
            <w:tcW w:type="dxa" w:w="2550"/>
            <w:vAlign w:val="center"/>
            <w:tcMar>
              <w:top w:w="80" w:type="dxa"/>
              <w:start w:w="80" w:type="dxa"/>
              <w:bottom w:w="80" w:type="dxa"/>
              <w:end w:w="80" w:type="dxa"/>
            </w:tcMar>
          </w:tcPr>
          <w:p>
            <w:pPr>
              <w:spacing w:after="0"/>
              <w:jc w:val="left"/>
            </w:pPr>
            <w:r>
              <w:rPr>
                <w:sz w:val="14"/>
              </w:rPr>
            </w:r>
            <w:r>
              <w:rPr>
                <w:b w:val="0"/>
                <w:sz w:val="14"/>
              </w:rPr>
              <w:t>5</w:t>
            </w:r>
          </w:p>
        </w:tc>
        <w:tc>
          <w:tcPr>
            <w:tcW w:type="dxa" w:w="2550"/>
            <w:vAlign w:val="center"/>
            <w:tcMar>
              <w:top w:w="80" w:type="dxa"/>
              <w:start w:w="80" w:type="dxa"/>
              <w:bottom w:w="80" w:type="dxa"/>
              <w:end w:w="80" w:type="dxa"/>
            </w:tcMar>
          </w:tcPr>
          <w:p>
            <w:pPr>
              <w:spacing w:after="0"/>
              <w:jc w:val="left"/>
            </w:pPr>
            <w:r>
              <w:rPr>
                <w:sz w:val="14"/>
              </w:rPr>
            </w:r>
            <w:r>
              <w:rPr>
                <w:b w:val="0"/>
                <w:sz w:val="14"/>
              </w:rPr>
              <w:t>Очистить трафик от нерелевантных направлений.</w:t>
            </w:r>
          </w:p>
        </w:tc>
        <w:tc>
          <w:tcPr>
            <w:tcW w:type="dxa" w:w="2550"/>
            <w:vAlign w:val="center"/>
            <w:tcMar>
              <w:top w:w="80" w:type="dxa"/>
              <w:start w:w="80" w:type="dxa"/>
              <w:bottom w:w="80" w:type="dxa"/>
              <w:end w:w="80" w:type="dxa"/>
            </w:tcMar>
          </w:tcPr>
          <w:p>
            <w:pPr>
              <w:spacing w:after="0"/>
              <w:jc w:val="left"/>
            </w:pPr>
            <w:r>
              <w:rPr>
                <w:sz w:val="14"/>
              </w:rPr>
            </w:r>
            <w:r>
              <w:rPr>
                <w:b w:val="0"/>
                <w:sz w:val="14"/>
              </w:rPr>
              <w:t>Разделы сайта, структура запросов, каналы, поисковые слова.</w:t>
            </w:r>
          </w:p>
        </w:tc>
        <w:tc>
          <w:tcPr>
            <w:tcW w:type="dxa" w:w="2550"/>
            <w:vAlign w:val="center"/>
            <w:tcMar>
              <w:top w:w="80" w:type="dxa"/>
              <w:start w:w="80" w:type="dxa"/>
              <w:bottom w:w="80" w:type="dxa"/>
              <w:end w:w="80" w:type="dxa"/>
            </w:tcMar>
          </w:tcPr>
          <w:p>
            <w:pPr>
              <w:spacing w:after="0"/>
              <w:jc w:val="left"/>
            </w:pPr>
            <w:r>
              <w:rPr>
                <w:sz w:val="14"/>
              </w:rPr>
            </w:r>
            <w:r>
              <w:rPr>
                <w:b w:val="0"/>
                <w:sz w:val="14"/>
              </w:rPr>
              <w:t>Оценка трафика, относящегося именно к выбранному рынку.</w:t>
            </w:r>
          </w:p>
        </w:tc>
      </w:tr>
      <w:tr>
        <w:tc>
          <w:tcPr>
            <w:tcW w:type="dxa" w:w="2550"/>
            <w:vAlign w:val="center"/>
            <w:tcMar>
              <w:top w:w="80" w:type="dxa"/>
              <w:start w:w="80" w:type="dxa"/>
              <w:bottom w:w="80" w:type="dxa"/>
              <w:end w:w="80" w:type="dxa"/>
            </w:tcMar>
          </w:tcPr>
          <w:p>
            <w:pPr>
              <w:spacing w:after="0"/>
              <w:jc w:val="left"/>
            </w:pPr>
            <w:r>
              <w:rPr>
                <w:sz w:val="14"/>
              </w:rPr>
            </w:r>
            <w:r>
              <w:rPr>
                <w:b w:val="0"/>
                <w:sz w:val="14"/>
              </w:rPr>
              <w:t>6</w:t>
            </w:r>
          </w:p>
        </w:tc>
        <w:tc>
          <w:tcPr>
            <w:tcW w:type="dxa" w:w="2550"/>
            <w:vAlign w:val="center"/>
            <w:tcMar>
              <w:top w:w="80" w:type="dxa"/>
              <w:start w:w="80" w:type="dxa"/>
              <w:bottom w:w="80" w:type="dxa"/>
              <w:end w:w="80" w:type="dxa"/>
            </w:tcMar>
          </w:tcPr>
          <w:p>
            <w:pPr>
              <w:spacing w:after="0"/>
              <w:jc w:val="left"/>
            </w:pPr>
            <w:r>
              <w:rPr>
                <w:sz w:val="14"/>
              </w:rPr>
            </w:r>
            <w:r>
              <w:rPr>
                <w:b w:val="0"/>
                <w:sz w:val="14"/>
              </w:rPr>
              <w:t>Учесть неполноту списка конкурентов.</w:t>
            </w:r>
          </w:p>
        </w:tc>
        <w:tc>
          <w:tcPr>
            <w:tcW w:type="dxa" w:w="2550"/>
            <w:vAlign w:val="center"/>
            <w:tcMar>
              <w:top w:w="80" w:type="dxa"/>
              <w:start w:w="80" w:type="dxa"/>
              <w:bottom w:w="80" w:type="dxa"/>
              <w:end w:w="80" w:type="dxa"/>
            </w:tcMar>
          </w:tcPr>
          <w:p>
            <w:pPr>
              <w:spacing w:after="0"/>
              <w:jc w:val="left"/>
            </w:pPr>
            <w:r>
              <w:rPr>
                <w:sz w:val="14"/>
              </w:rPr>
            </w:r>
            <w:r>
              <w:rPr>
                <w:b w:val="0"/>
                <w:sz w:val="14"/>
              </w:rPr>
              <w:t>Допущение о покрытии рынка выбранным списком.</w:t>
            </w:r>
          </w:p>
        </w:tc>
        <w:tc>
          <w:tcPr>
            <w:tcW w:type="dxa" w:w="2550"/>
            <w:vAlign w:val="center"/>
            <w:tcMar>
              <w:top w:w="80" w:type="dxa"/>
              <w:start w:w="80" w:type="dxa"/>
              <w:bottom w:w="80" w:type="dxa"/>
              <w:end w:w="80" w:type="dxa"/>
            </w:tcMar>
          </w:tcPr>
          <w:p>
            <w:pPr>
              <w:spacing w:after="0"/>
              <w:jc w:val="left"/>
            </w:pPr>
            <w:r>
              <w:rPr>
                <w:sz w:val="14"/>
              </w:rPr>
            </w:r>
            <w:r>
              <w:rPr>
                <w:b w:val="0"/>
                <w:sz w:val="14"/>
              </w:rPr>
              <w:t>Скорректированный общий цифровой трафик сегмента.</w:t>
            </w:r>
          </w:p>
        </w:tc>
      </w:tr>
      <w:tr>
        <w:tc>
          <w:tcPr>
            <w:tcW w:type="dxa" w:w="2550"/>
            <w:vAlign w:val="center"/>
            <w:tcMar>
              <w:top w:w="80" w:type="dxa"/>
              <w:start w:w="80" w:type="dxa"/>
              <w:bottom w:w="80" w:type="dxa"/>
              <w:end w:w="80" w:type="dxa"/>
            </w:tcMar>
          </w:tcPr>
          <w:p>
            <w:pPr>
              <w:spacing w:after="0"/>
              <w:jc w:val="left"/>
            </w:pPr>
            <w:r>
              <w:rPr>
                <w:sz w:val="14"/>
              </w:rPr>
            </w:r>
            <w:r>
              <w:rPr>
                <w:b w:val="0"/>
                <w:sz w:val="14"/>
              </w:rPr>
              <w:t>7</w:t>
            </w:r>
          </w:p>
        </w:tc>
        <w:tc>
          <w:tcPr>
            <w:tcW w:type="dxa" w:w="2550"/>
            <w:vAlign w:val="center"/>
            <w:tcMar>
              <w:top w:w="80" w:type="dxa"/>
              <w:start w:w="80" w:type="dxa"/>
              <w:bottom w:w="80" w:type="dxa"/>
              <w:end w:w="80" w:type="dxa"/>
            </w:tcMar>
          </w:tcPr>
          <w:p>
            <w:pPr>
              <w:spacing w:after="0"/>
              <w:jc w:val="left"/>
            </w:pPr>
            <w:r>
              <w:rPr>
                <w:sz w:val="14"/>
              </w:rPr>
            </w:r>
            <w:r>
              <w:rPr>
                <w:b w:val="0"/>
                <w:sz w:val="14"/>
              </w:rPr>
              <w:t>Перевести трафик в заявки, продажи и денежный объем.</w:t>
            </w:r>
          </w:p>
        </w:tc>
        <w:tc>
          <w:tcPr>
            <w:tcW w:type="dxa" w:w="2550"/>
            <w:vAlign w:val="center"/>
            <w:tcMar>
              <w:top w:w="80" w:type="dxa"/>
              <w:start w:w="80" w:type="dxa"/>
              <w:bottom w:w="80" w:type="dxa"/>
              <w:end w:w="80" w:type="dxa"/>
            </w:tcMar>
          </w:tcPr>
          <w:p>
            <w:pPr>
              <w:spacing w:after="0"/>
              <w:jc w:val="left"/>
            </w:pPr>
            <w:r>
              <w:rPr>
                <w:sz w:val="14"/>
              </w:rPr>
            </w:r>
            <w:r>
              <w:rPr>
                <w:b w:val="0"/>
                <w:sz w:val="14"/>
              </w:rPr>
              <w:t>Конверсии задаются как допущения; Similarweb дает трафик и каналы.</w:t>
            </w:r>
          </w:p>
        </w:tc>
        <w:tc>
          <w:tcPr>
            <w:tcW w:type="dxa" w:w="2550"/>
            <w:vAlign w:val="center"/>
            <w:tcMar>
              <w:top w:w="80" w:type="dxa"/>
              <w:start w:w="80" w:type="dxa"/>
              <w:bottom w:w="80" w:type="dxa"/>
              <w:end w:w="80" w:type="dxa"/>
            </w:tcMar>
          </w:tcPr>
          <w:p>
            <w:pPr>
              <w:spacing w:after="0"/>
              <w:jc w:val="left"/>
            </w:pPr>
            <w:r>
              <w:rPr>
                <w:sz w:val="14"/>
              </w:rPr>
            </w:r>
            <w:r>
              <w:rPr>
                <w:b w:val="0"/>
                <w:sz w:val="14"/>
              </w:rPr>
              <w:t>Диапазон объема рынка по выручке.</w:t>
            </w:r>
          </w:p>
        </w:tc>
      </w:tr>
    </w:tbl>
    <w:p/>
    <w:tbl>
      <w:tblPr>
        <w:tblStyle w:val="TableGrid"/>
        <w:tblW w:type="auto" w:w="0"/>
        <w:tblLook w:firstColumn="1" w:firstRow="1" w:lastColumn="0" w:lastRow="0" w:noHBand="0" w:noVBand="1" w:val="04A0"/>
      </w:tblPr>
      <w:tblGrid>
        <w:gridCol w:w="10200"/>
      </w:tblGrid>
      <w:tr>
        <w:tc>
          <w:tcPr>
            <w:tcW w:type="dxa" w:w="10200"/>
            <w:shd w:fill="EEF4FA"/>
            <w:tcMar>
              <w:top w:w="120" w:type="dxa"/>
              <w:start w:w="160" w:type="dxa"/>
              <w:bottom w:w="120" w:type="dxa"/>
              <w:end w:w="160" w:type="dxa"/>
            </w:tcMar>
          </w:tcPr>
          <w:p>
            <w:pPr>
              <w:spacing w:after="80"/>
            </w:pPr>
            <w:r>
              <w:rPr>
                <w:b/>
                <w:sz w:val="20"/>
              </w:rPr>
              <w:t>Формула 1. Суммарный видимый трафик рынка</w:t>
            </w:r>
          </w:p>
          <w:p>
            <w:r>
              <w:rPr>
                <w:b/>
                <w:sz w:val="20"/>
              </w:rPr>
              <w:t>Видимый трафик рынка = Σ посещений сайтов-конкурентов за период</w:t>
            </w:r>
          </w:p>
        </w:tc>
      </w:tr>
    </w:tbl>
    <w:p/>
    <w:tbl>
      <w:tblPr>
        <w:tblStyle w:val="TableGrid"/>
        <w:tblW w:type="auto" w:w="0"/>
        <w:tblLook w:firstColumn="1" w:firstRow="1" w:lastColumn="0" w:lastRow="0" w:noHBand="0" w:noVBand="1" w:val="04A0"/>
      </w:tblPr>
      <w:tblGrid>
        <w:gridCol w:w="10200"/>
      </w:tblGrid>
      <w:tr>
        <w:tc>
          <w:tcPr>
            <w:tcW w:type="dxa" w:w="10200"/>
            <w:shd w:fill="EEF4FA"/>
            <w:tcMar>
              <w:top w:w="120" w:type="dxa"/>
              <w:start w:w="160" w:type="dxa"/>
              <w:bottom w:w="120" w:type="dxa"/>
              <w:end w:w="160" w:type="dxa"/>
            </w:tcMar>
          </w:tcPr>
          <w:p>
            <w:pPr>
              <w:spacing w:after="80"/>
            </w:pPr>
            <w:r>
              <w:rPr>
                <w:b/>
                <w:sz w:val="20"/>
              </w:rPr>
              <w:t>Формула 2. Географически релевантный трафик</w:t>
            </w:r>
          </w:p>
          <w:p>
            <w:r>
              <w:rPr>
                <w:b/>
                <w:sz w:val="20"/>
              </w:rPr>
              <w:t>Релевантный трафик по географии = Видимый трафик рынка × доля трафика выбранной страны</w:t>
            </w:r>
          </w:p>
        </w:tc>
      </w:tr>
    </w:tbl>
    <w:p/>
    <w:tbl>
      <w:tblPr>
        <w:tblStyle w:val="TableGrid"/>
        <w:tblW w:type="auto" w:w="0"/>
        <w:tblLook w:firstColumn="1" w:firstRow="1" w:lastColumn="0" w:lastRow="0" w:noHBand="0" w:noVBand="1" w:val="04A0"/>
      </w:tblPr>
      <w:tblGrid>
        <w:gridCol w:w="10200"/>
      </w:tblGrid>
      <w:tr>
        <w:tc>
          <w:tcPr>
            <w:tcW w:type="dxa" w:w="10200"/>
            <w:shd w:fill="EEF4FA"/>
            <w:tcMar>
              <w:top w:w="120" w:type="dxa"/>
              <w:start w:w="160" w:type="dxa"/>
              <w:bottom w:w="120" w:type="dxa"/>
              <w:end w:w="160" w:type="dxa"/>
            </w:tcMar>
          </w:tcPr>
          <w:p>
            <w:pPr>
              <w:spacing w:after="80"/>
            </w:pPr>
            <w:r>
              <w:rPr>
                <w:b/>
                <w:sz w:val="20"/>
              </w:rPr>
              <w:t>Формула 3. Коррекция на неполноту списка конкурентов</w:t>
            </w:r>
          </w:p>
          <w:p>
            <w:r>
              <w:rPr>
                <w:b/>
                <w:sz w:val="20"/>
              </w:rPr>
              <w:t>Оценочный трафик рынка = Релевантный трафик / коэффициент покрытия конкурентов</w:t>
            </w:r>
          </w:p>
          <w:p>
            <w:r>
              <w:rPr>
                <w:i/>
                <w:sz w:val="18"/>
              </w:rPr>
              <w:t>Если список конкурентов покрывает примерно 70 % видимого рынка, коэффициент покрытия равен 0,70.</w:t>
            </w:r>
          </w:p>
        </w:tc>
      </w:tr>
    </w:tbl>
    <w:p/>
    <w:tbl>
      <w:tblPr>
        <w:tblStyle w:val="TableGrid"/>
        <w:tblW w:type="auto" w:w="0"/>
        <w:tblLook w:firstColumn="1" w:firstRow="1" w:lastColumn="0" w:lastRow="0" w:noHBand="0" w:noVBand="1" w:val="04A0"/>
      </w:tblPr>
      <w:tblGrid>
        <w:gridCol w:w="10200"/>
      </w:tblGrid>
      <w:tr>
        <w:tc>
          <w:tcPr>
            <w:tcW w:type="dxa" w:w="10200"/>
            <w:shd w:fill="EEF4FA"/>
            <w:tcMar>
              <w:top w:w="120" w:type="dxa"/>
              <w:start w:w="160" w:type="dxa"/>
              <w:bottom w:w="120" w:type="dxa"/>
              <w:end w:w="160" w:type="dxa"/>
            </w:tcMar>
          </w:tcPr>
          <w:p>
            <w:pPr>
              <w:spacing w:after="80"/>
            </w:pPr>
            <w:r>
              <w:rPr>
                <w:b/>
                <w:sz w:val="20"/>
              </w:rPr>
              <w:t>Формула 4. Денежный объем рынка</w:t>
            </w:r>
          </w:p>
          <w:p>
            <w:r>
              <w:rPr>
                <w:b/>
                <w:sz w:val="20"/>
              </w:rPr>
              <w:t>Объем рынка = Оценочный трафик × конверсия в покупку × средний чек × число периодов в году</w:t>
            </w:r>
          </w:p>
        </w:tc>
      </w:tr>
    </w:tbl>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Коэффициент</w:t>
            </w:r>
          </w:p>
        </w:tc>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Назначение</w:t>
            </w:r>
          </w:p>
        </w:tc>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Как выбирать</w:t>
            </w:r>
          </w:p>
        </w:tc>
      </w:tr>
      <w:tr>
        <w:tc>
          <w:tcPr>
            <w:tcW w:type="dxa" w:w="3400"/>
            <w:vAlign w:val="center"/>
            <w:tcMar>
              <w:top w:w="80" w:type="dxa"/>
              <w:start w:w="80" w:type="dxa"/>
              <w:bottom w:w="80" w:type="dxa"/>
              <w:end w:w="80" w:type="dxa"/>
            </w:tcMar>
          </w:tcPr>
          <w:p>
            <w:pPr>
              <w:spacing w:after="0"/>
              <w:jc w:val="left"/>
            </w:pPr>
            <w:r>
              <w:rPr>
                <w:sz w:val="14"/>
              </w:rPr>
            </w:r>
            <w:r>
              <w:rPr>
                <w:b w:val="0"/>
                <w:sz w:val="14"/>
              </w:rPr>
              <w:t>Доля географии</w:t>
            </w:r>
          </w:p>
        </w:tc>
        <w:tc>
          <w:tcPr>
            <w:tcW w:type="dxa" w:w="3400"/>
            <w:vAlign w:val="center"/>
            <w:tcMar>
              <w:top w:w="80" w:type="dxa"/>
              <w:start w:w="80" w:type="dxa"/>
              <w:bottom w:w="80" w:type="dxa"/>
              <w:end w:w="80" w:type="dxa"/>
            </w:tcMar>
          </w:tcPr>
          <w:p>
            <w:pPr>
              <w:spacing w:after="0"/>
              <w:jc w:val="left"/>
            </w:pPr>
            <w:r>
              <w:rPr>
                <w:sz w:val="14"/>
              </w:rPr>
            </w:r>
            <w:r>
              <w:rPr>
                <w:b w:val="0"/>
                <w:sz w:val="14"/>
              </w:rPr>
              <w:t>Выделяет трафик выбранной страны или региона.</w:t>
            </w:r>
          </w:p>
        </w:tc>
        <w:tc>
          <w:tcPr>
            <w:tcW w:type="dxa" w:w="3400"/>
            <w:vAlign w:val="center"/>
            <w:tcMar>
              <w:top w:w="80" w:type="dxa"/>
              <w:start w:w="80" w:type="dxa"/>
              <w:bottom w:w="80" w:type="dxa"/>
              <w:end w:w="80" w:type="dxa"/>
            </w:tcMar>
          </w:tcPr>
          <w:p>
            <w:pPr>
              <w:spacing w:after="0"/>
              <w:jc w:val="left"/>
            </w:pPr>
            <w:r>
              <w:rPr>
                <w:sz w:val="14"/>
              </w:rPr>
            </w:r>
            <w:r>
              <w:rPr>
                <w:b w:val="0"/>
                <w:sz w:val="14"/>
              </w:rPr>
              <w:t>Берется из Similarweb по каждому сайту или как средневзвешенная доля.</w:t>
            </w:r>
          </w:p>
        </w:tc>
      </w:tr>
      <w:tr>
        <w:tc>
          <w:tcPr>
            <w:tcW w:type="dxa" w:w="3400"/>
            <w:vAlign w:val="center"/>
            <w:tcMar>
              <w:top w:w="80" w:type="dxa"/>
              <w:start w:w="80" w:type="dxa"/>
              <w:bottom w:w="80" w:type="dxa"/>
              <w:end w:w="80" w:type="dxa"/>
            </w:tcMar>
          </w:tcPr>
          <w:p>
            <w:pPr>
              <w:spacing w:after="0"/>
              <w:jc w:val="left"/>
            </w:pPr>
            <w:r>
              <w:rPr>
                <w:sz w:val="14"/>
              </w:rPr>
            </w:r>
            <w:r>
              <w:rPr>
                <w:b w:val="0"/>
                <w:sz w:val="14"/>
              </w:rPr>
              <w:t>Коэффициент релевантности</w:t>
            </w:r>
          </w:p>
        </w:tc>
        <w:tc>
          <w:tcPr>
            <w:tcW w:type="dxa" w:w="3400"/>
            <w:vAlign w:val="center"/>
            <w:tcMar>
              <w:top w:w="80" w:type="dxa"/>
              <w:start w:w="80" w:type="dxa"/>
              <w:bottom w:w="80" w:type="dxa"/>
              <w:end w:w="80" w:type="dxa"/>
            </w:tcMar>
          </w:tcPr>
          <w:p>
            <w:pPr>
              <w:spacing w:after="0"/>
              <w:jc w:val="left"/>
            </w:pPr>
            <w:r>
              <w:rPr>
                <w:sz w:val="14"/>
              </w:rPr>
            </w:r>
            <w:r>
              <w:rPr>
                <w:b w:val="0"/>
                <w:sz w:val="14"/>
              </w:rPr>
              <w:t>Исключает посещения, не относящиеся к анализируемой услуге или товару.</w:t>
            </w:r>
          </w:p>
        </w:tc>
        <w:tc>
          <w:tcPr>
            <w:tcW w:type="dxa" w:w="3400"/>
            <w:vAlign w:val="center"/>
            <w:tcMar>
              <w:top w:w="80" w:type="dxa"/>
              <w:start w:w="80" w:type="dxa"/>
              <w:bottom w:w="80" w:type="dxa"/>
              <w:end w:w="80" w:type="dxa"/>
            </w:tcMar>
          </w:tcPr>
          <w:p>
            <w:pPr>
              <w:spacing w:after="0"/>
              <w:jc w:val="left"/>
            </w:pPr>
            <w:r>
              <w:rPr>
                <w:sz w:val="14"/>
              </w:rPr>
            </w:r>
            <w:r>
              <w:rPr>
                <w:b w:val="0"/>
                <w:sz w:val="14"/>
              </w:rPr>
              <w:t>Оценивается по структуре сайта, запросам, категориям, разделам и экспертной проверке.</w:t>
            </w:r>
          </w:p>
        </w:tc>
      </w:tr>
      <w:tr>
        <w:tc>
          <w:tcPr>
            <w:tcW w:type="dxa" w:w="3400"/>
            <w:vAlign w:val="center"/>
            <w:tcMar>
              <w:top w:w="80" w:type="dxa"/>
              <w:start w:w="80" w:type="dxa"/>
              <w:bottom w:w="80" w:type="dxa"/>
              <w:end w:w="80" w:type="dxa"/>
            </w:tcMar>
          </w:tcPr>
          <w:p>
            <w:pPr>
              <w:spacing w:after="0"/>
              <w:jc w:val="left"/>
            </w:pPr>
            <w:r>
              <w:rPr>
                <w:sz w:val="14"/>
              </w:rPr>
            </w:r>
            <w:r>
              <w:rPr>
                <w:b w:val="0"/>
                <w:sz w:val="14"/>
              </w:rPr>
              <w:t>Коэффициент покрытия конкурентов</w:t>
            </w:r>
          </w:p>
        </w:tc>
        <w:tc>
          <w:tcPr>
            <w:tcW w:type="dxa" w:w="3400"/>
            <w:vAlign w:val="center"/>
            <w:tcMar>
              <w:top w:w="80" w:type="dxa"/>
              <w:start w:w="80" w:type="dxa"/>
              <w:bottom w:w="80" w:type="dxa"/>
              <w:end w:w="80" w:type="dxa"/>
            </w:tcMar>
          </w:tcPr>
          <w:p>
            <w:pPr>
              <w:spacing w:after="0"/>
              <w:jc w:val="left"/>
            </w:pPr>
            <w:r>
              <w:rPr>
                <w:sz w:val="14"/>
              </w:rPr>
            </w:r>
            <w:r>
              <w:rPr>
                <w:b w:val="0"/>
                <w:sz w:val="14"/>
              </w:rPr>
              <w:t>Учитывает, что в список включены не все игроки рынка.</w:t>
            </w:r>
          </w:p>
        </w:tc>
        <w:tc>
          <w:tcPr>
            <w:tcW w:type="dxa" w:w="3400"/>
            <w:vAlign w:val="center"/>
            <w:tcMar>
              <w:top w:w="80" w:type="dxa"/>
              <w:start w:w="80" w:type="dxa"/>
              <w:bottom w:w="80" w:type="dxa"/>
              <w:end w:w="80" w:type="dxa"/>
            </w:tcMar>
          </w:tcPr>
          <w:p>
            <w:pPr>
              <w:spacing w:after="0"/>
              <w:jc w:val="left"/>
            </w:pPr>
            <w:r>
              <w:rPr>
                <w:sz w:val="14"/>
              </w:rPr>
            </w:r>
            <w:r>
              <w:rPr>
                <w:b w:val="0"/>
                <w:sz w:val="14"/>
              </w:rPr>
              <w:t>Обычно задается осторожно: 0,5; 0,7; 0,9 для сценариев.</w:t>
            </w:r>
          </w:p>
        </w:tc>
      </w:tr>
      <w:tr>
        <w:tc>
          <w:tcPr>
            <w:tcW w:type="dxa" w:w="3400"/>
            <w:vAlign w:val="center"/>
            <w:tcMar>
              <w:top w:w="80" w:type="dxa"/>
              <w:start w:w="80" w:type="dxa"/>
              <w:bottom w:w="80" w:type="dxa"/>
              <w:end w:w="80" w:type="dxa"/>
            </w:tcMar>
          </w:tcPr>
          <w:p>
            <w:pPr>
              <w:spacing w:after="0"/>
              <w:jc w:val="left"/>
            </w:pPr>
            <w:r>
              <w:rPr>
                <w:sz w:val="14"/>
              </w:rPr>
            </w:r>
            <w:r>
              <w:rPr>
                <w:b w:val="0"/>
                <w:sz w:val="14"/>
              </w:rPr>
              <w:t>Конверсия в заявку</w:t>
            </w:r>
          </w:p>
        </w:tc>
        <w:tc>
          <w:tcPr>
            <w:tcW w:type="dxa" w:w="3400"/>
            <w:vAlign w:val="center"/>
            <w:tcMar>
              <w:top w:w="80" w:type="dxa"/>
              <w:start w:w="80" w:type="dxa"/>
              <w:bottom w:w="80" w:type="dxa"/>
              <w:end w:w="80" w:type="dxa"/>
            </w:tcMar>
          </w:tcPr>
          <w:p>
            <w:pPr>
              <w:spacing w:after="0"/>
              <w:jc w:val="left"/>
            </w:pPr>
            <w:r>
              <w:rPr>
                <w:sz w:val="14"/>
              </w:rPr>
            </w:r>
            <w:r>
              <w:rPr>
                <w:b w:val="0"/>
                <w:sz w:val="14"/>
              </w:rPr>
              <w:t>Переводит посещения в обращения клиентов.</w:t>
            </w:r>
          </w:p>
        </w:tc>
        <w:tc>
          <w:tcPr>
            <w:tcW w:type="dxa" w:w="3400"/>
            <w:vAlign w:val="center"/>
            <w:tcMar>
              <w:top w:w="80" w:type="dxa"/>
              <w:start w:w="80" w:type="dxa"/>
              <w:bottom w:w="80" w:type="dxa"/>
              <w:end w:w="80" w:type="dxa"/>
            </w:tcMar>
          </w:tcPr>
          <w:p>
            <w:pPr>
              <w:spacing w:after="0"/>
              <w:jc w:val="left"/>
            </w:pPr>
            <w:r>
              <w:rPr>
                <w:sz w:val="14"/>
              </w:rPr>
            </w:r>
            <w:r>
              <w:rPr>
                <w:b w:val="0"/>
                <w:sz w:val="14"/>
              </w:rPr>
              <w:t>Берется из собственной аналитики, отраслевых ориентиров или сценарного допущения.</w:t>
            </w:r>
          </w:p>
        </w:tc>
      </w:tr>
      <w:tr>
        <w:tc>
          <w:tcPr>
            <w:tcW w:type="dxa" w:w="3400"/>
            <w:vAlign w:val="center"/>
            <w:tcMar>
              <w:top w:w="80" w:type="dxa"/>
              <w:start w:w="80" w:type="dxa"/>
              <w:bottom w:w="80" w:type="dxa"/>
              <w:end w:w="80" w:type="dxa"/>
            </w:tcMar>
          </w:tcPr>
          <w:p>
            <w:pPr>
              <w:spacing w:after="0"/>
              <w:jc w:val="left"/>
            </w:pPr>
            <w:r>
              <w:rPr>
                <w:sz w:val="14"/>
              </w:rPr>
            </w:r>
            <w:r>
              <w:rPr>
                <w:b w:val="0"/>
                <w:sz w:val="14"/>
              </w:rPr>
              <w:t>Конверсия заявки в продажу</w:t>
            </w:r>
          </w:p>
        </w:tc>
        <w:tc>
          <w:tcPr>
            <w:tcW w:type="dxa" w:w="3400"/>
            <w:vAlign w:val="center"/>
            <w:tcMar>
              <w:top w:w="80" w:type="dxa"/>
              <w:start w:w="80" w:type="dxa"/>
              <w:bottom w:w="80" w:type="dxa"/>
              <w:end w:w="80" w:type="dxa"/>
            </w:tcMar>
          </w:tcPr>
          <w:p>
            <w:pPr>
              <w:spacing w:after="0"/>
              <w:jc w:val="left"/>
            </w:pPr>
            <w:r>
              <w:rPr>
                <w:sz w:val="14"/>
              </w:rPr>
            </w:r>
            <w:r>
              <w:rPr>
                <w:b w:val="0"/>
                <w:sz w:val="14"/>
              </w:rPr>
              <w:t>Переводит обращения в оплаченные сделки.</w:t>
            </w:r>
          </w:p>
        </w:tc>
        <w:tc>
          <w:tcPr>
            <w:tcW w:type="dxa" w:w="3400"/>
            <w:vAlign w:val="center"/>
            <w:tcMar>
              <w:top w:w="80" w:type="dxa"/>
              <w:start w:w="80" w:type="dxa"/>
              <w:bottom w:w="80" w:type="dxa"/>
              <w:end w:w="80" w:type="dxa"/>
            </w:tcMar>
          </w:tcPr>
          <w:p>
            <w:pPr>
              <w:spacing w:after="0"/>
              <w:jc w:val="left"/>
            </w:pPr>
            <w:r>
              <w:rPr>
                <w:sz w:val="14"/>
              </w:rPr>
            </w:r>
            <w:r>
              <w:rPr>
                <w:b w:val="0"/>
                <w:sz w:val="14"/>
              </w:rPr>
              <w:t>Задается отдельно для услуг, товаров и платформ.</w:t>
            </w:r>
          </w:p>
        </w:tc>
      </w:tr>
      <w:tr>
        <w:tc>
          <w:tcPr>
            <w:tcW w:type="dxa" w:w="3400"/>
            <w:vAlign w:val="center"/>
            <w:tcMar>
              <w:top w:w="80" w:type="dxa"/>
              <w:start w:w="80" w:type="dxa"/>
              <w:bottom w:w="80" w:type="dxa"/>
              <w:end w:w="80" w:type="dxa"/>
            </w:tcMar>
          </w:tcPr>
          <w:p>
            <w:pPr>
              <w:spacing w:after="0"/>
              <w:jc w:val="left"/>
            </w:pPr>
            <w:r>
              <w:rPr>
                <w:sz w:val="14"/>
              </w:rPr>
            </w:r>
            <w:r>
              <w:rPr>
                <w:b w:val="0"/>
                <w:sz w:val="14"/>
              </w:rPr>
              <w:t>Средний чек</w:t>
            </w:r>
          </w:p>
        </w:tc>
        <w:tc>
          <w:tcPr>
            <w:tcW w:type="dxa" w:w="3400"/>
            <w:vAlign w:val="center"/>
            <w:tcMar>
              <w:top w:w="80" w:type="dxa"/>
              <w:start w:w="80" w:type="dxa"/>
              <w:bottom w:w="80" w:type="dxa"/>
              <w:end w:w="80" w:type="dxa"/>
            </w:tcMar>
          </w:tcPr>
          <w:p>
            <w:pPr>
              <w:spacing w:after="0"/>
              <w:jc w:val="left"/>
            </w:pPr>
            <w:r>
              <w:rPr>
                <w:sz w:val="14"/>
              </w:rPr>
            </w:r>
            <w:r>
              <w:rPr>
                <w:b w:val="0"/>
                <w:sz w:val="14"/>
              </w:rPr>
              <w:t>Переводит число продаж в денежный объем.</w:t>
            </w:r>
          </w:p>
        </w:tc>
        <w:tc>
          <w:tcPr>
            <w:tcW w:type="dxa" w:w="3400"/>
            <w:vAlign w:val="center"/>
            <w:tcMar>
              <w:top w:w="80" w:type="dxa"/>
              <w:start w:w="80" w:type="dxa"/>
              <w:bottom w:w="80" w:type="dxa"/>
              <w:end w:w="80" w:type="dxa"/>
            </w:tcMar>
          </w:tcPr>
          <w:p>
            <w:pPr>
              <w:spacing w:after="0"/>
              <w:jc w:val="left"/>
            </w:pPr>
            <w:r>
              <w:rPr>
                <w:sz w:val="14"/>
              </w:rPr>
            </w:r>
            <w:r>
              <w:rPr>
                <w:b w:val="0"/>
                <w:sz w:val="14"/>
              </w:rPr>
              <w:t>Берется с сайтов конкурентов, из прайсов, опросов или собственных расчетов.</w:t>
            </w:r>
          </w:p>
        </w:tc>
      </w:tr>
    </w:tbl>
    <w:p/>
    <w:p>
      <w:pPr>
        <w:pStyle w:val="Heading1"/>
      </w:pPr>
      <w:r>
        <w:t>4. Методика «снизу вверх»</w:t>
      </w:r>
    </w:p>
    <w:p>
      <w:r>
        <w:t>Методика «снизу вверх» строится от реального поведения клиентов и цифровой воронки. Она особенно полезна для электронного бизнеса, потому что позволяет связать оценку рынка с конкретными каналами привлечения: поиском, рекламой, социальными сетями, прямыми заходами, реферальными переходами и площадками.</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Шаг</w:t>
            </w:r>
          </w:p>
        </w:tc>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Действие</w:t>
            </w:r>
          </w:p>
        </w:tc>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Данные Similarweb</w:t>
            </w:r>
          </w:p>
        </w:tc>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Результат</w:t>
            </w:r>
          </w:p>
        </w:tc>
      </w:tr>
      <w:tr>
        <w:tc>
          <w:tcPr>
            <w:tcW w:type="dxa" w:w="2550"/>
            <w:vAlign w:val="center"/>
            <w:tcMar>
              <w:top w:w="80" w:type="dxa"/>
              <w:start w:w="80" w:type="dxa"/>
              <w:bottom w:w="80" w:type="dxa"/>
              <w:end w:w="80" w:type="dxa"/>
            </w:tcMar>
          </w:tcPr>
          <w:p>
            <w:pPr>
              <w:spacing w:after="0"/>
              <w:jc w:val="left"/>
            </w:pPr>
            <w:r>
              <w:rPr>
                <w:sz w:val="14"/>
              </w:rPr>
            </w:r>
            <w:r>
              <w:rPr>
                <w:b w:val="0"/>
                <w:sz w:val="14"/>
              </w:rPr>
              <w:t>1</w:t>
            </w:r>
          </w:p>
        </w:tc>
        <w:tc>
          <w:tcPr>
            <w:tcW w:type="dxa" w:w="2550"/>
            <w:vAlign w:val="center"/>
            <w:tcMar>
              <w:top w:w="80" w:type="dxa"/>
              <w:start w:w="80" w:type="dxa"/>
              <w:bottom w:w="80" w:type="dxa"/>
              <w:end w:w="80" w:type="dxa"/>
            </w:tcMar>
          </w:tcPr>
          <w:p>
            <w:pPr>
              <w:spacing w:after="0"/>
              <w:jc w:val="left"/>
            </w:pPr>
            <w:r>
              <w:rPr>
                <w:sz w:val="14"/>
              </w:rPr>
            </w:r>
            <w:r>
              <w:rPr>
                <w:b w:val="0"/>
                <w:sz w:val="14"/>
              </w:rPr>
              <w:t>Определить целевые сегменты клиентов.</w:t>
            </w:r>
          </w:p>
        </w:tc>
        <w:tc>
          <w:tcPr>
            <w:tcW w:type="dxa" w:w="2550"/>
            <w:vAlign w:val="center"/>
            <w:tcMar>
              <w:top w:w="80" w:type="dxa"/>
              <w:start w:w="80" w:type="dxa"/>
              <w:bottom w:w="80" w:type="dxa"/>
              <w:end w:w="80" w:type="dxa"/>
            </w:tcMar>
          </w:tcPr>
          <w:p>
            <w:pPr>
              <w:spacing w:after="0"/>
              <w:jc w:val="left"/>
            </w:pPr>
            <w:r>
              <w:rPr>
                <w:sz w:val="14"/>
              </w:rPr>
            </w:r>
            <w:r>
              <w:rPr>
                <w:b w:val="0"/>
                <w:sz w:val="14"/>
              </w:rPr>
              <w:t>Косвенно: интересы аудитории, категории сайтов, похожие сайты.</w:t>
            </w:r>
          </w:p>
        </w:tc>
        <w:tc>
          <w:tcPr>
            <w:tcW w:type="dxa" w:w="2550"/>
            <w:vAlign w:val="center"/>
            <w:tcMar>
              <w:top w:w="80" w:type="dxa"/>
              <w:start w:w="80" w:type="dxa"/>
              <w:bottom w:w="80" w:type="dxa"/>
              <w:end w:w="80" w:type="dxa"/>
            </w:tcMar>
          </w:tcPr>
          <w:p>
            <w:pPr>
              <w:spacing w:after="0"/>
              <w:jc w:val="left"/>
            </w:pPr>
            <w:r>
              <w:rPr>
                <w:sz w:val="14"/>
              </w:rPr>
            </w:r>
            <w:r>
              <w:rPr>
                <w:b w:val="0"/>
                <w:sz w:val="14"/>
              </w:rPr>
              <w:t>Сегменты, для которых будет рассчитан спрос.</w:t>
            </w:r>
          </w:p>
        </w:tc>
      </w:tr>
      <w:tr>
        <w:tc>
          <w:tcPr>
            <w:tcW w:type="dxa" w:w="2550"/>
            <w:vAlign w:val="center"/>
            <w:tcMar>
              <w:top w:w="80" w:type="dxa"/>
              <w:start w:w="80" w:type="dxa"/>
              <w:bottom w:w="80" w:type="dxa"/>
              <w:end w:w="80" w:type="dxa"/>
            </w:tcMar>
          </w:tcPr>
          <w:p>
            <w:pPr>
              <w:spacing w:after="0"/>
              <w:jc w:val="left"/>
            </w:pPr>
            <w:r>
              <w:rPr>
                <w:sz w:val="14"/>
              </w:rPr>
            </w:r>
            <w:r>
              <w:rPr>
                <w:b w:val="0"/>
                <w:sz w:val="14"/>
              </w:rPr>
              <w:t>2</w:t>
            </w:r>
          </w:p>
        </w:tc>
        <w:tc>
          <w:tcPr>
            <w:tcW w:type="dxa" w:w="2550"/>
            <w:vAlign w:val="center"/>
            <w:tcMar>
              <w:top w:w="80" w:type="dxa"/>
              <w:start w:w="80" w:type="dxa"/>
              <w:bottom w:w="80" w:type="dxa"/>
              <w:end w:w="80" w:type="dxa"/>
            </w:tcMar>
          </w:tcPr>
          <w:p>
            <w:pPr>
              <w:spacing w:after="0"/>
              <w:jc w:val="left"/>
            </w:pPr>
            <w:r>
              <w:rPr>
                <w:sz w:val="14"/>
              </w:rPr>
            </w:r>
            <w:r>
              <w:rPr>
                <w:b w:val="0"/>
                <w:sz w:val="14"/>
              </w:rPr>
              <w:t>Определить цифровые точки входа клиента.</w:t>
            </w:r>
          </w:p>
        </w:tc>
        <w:tc>
          <w:tcPr>
            <w:tcW w:type="dxa" w:w="2550"/>
            <w:vAlign w:val="center"/>
            <w:tcMar>
              <w:top w:w="80" w:type="dxa"/>
              <w:start w:w="80" w:type="dxa"/>
              <w:bottom w:w="80" w:type="dxa"/>
              <w:end w:w="80" w:type="dxa"/>
            </w:tcMar>
          </w:tcPr>
          <w:p>
            <w:pPr>
              <w:spacing w:after="0"/>
              <w:jc w:val="left"/>
            </w:pPr>
            <w:r>
              <w:rPr>
                <w:sz w:val="14"/>
              </w:rPr>
            </w:r>
            <w:r>
              <w:rPr>
                <w:b w:val="0"/>
                <w:sz w:val="14"/>
              </w:rPr>
              <w:t>Каналы трафика конкурентов, поисковые запросы, реферальные источники.</w:t>
            </w:r>
          </w:p>
        </w:tc>
        <w:tc>
          <w:tcPr>
            <w:tcW w:type="dxa" w:w="2550"/>
            <w:vAlign w:val="center"/>
            <w:tcMar>
              <w:top w:w="80" w:type="dxa"/>
              <w:start w:w="80" w:type="dxa"/>
              <w:bottom w:w="80" w:type="dxa"/>
              <w:end w:w="80" w:type="dxa"/>
            </w:tcMar>
          </w:tcPr>
          <w:p>
            <w:pPr>
              <w:spacing w:after="0"/>
              <w:jc w:val="left"/>
            </w:pPr>
            <w:r>
              <w:rPr>
                <w:sz w:val="14"/>
              </w:rPr>
            </w:r>
            <w:r>
              <w:rPr>
                <w:b w:val="0"/>
                <w:sz w:val="14"/>
              </w:rPr>
              <w:t>Понимание, где клиент ищет и выбирает решение.</w:t>
            </w:r>
          </w:p>
        </w:tc>
      </w:tr>
      <w:tr>
        <w:tc>
          <w:tcPr>
            <w:tcW w:type="dxa" w:w="2550"/>
            <w:vAlign w:val="center"/>
            <w:tcMar>
              <w:top w:w="80" w:type="dxa"/>
              <w:start w:w="80" w:type="dxa"/>
              <w:bottom w:w="80" w:type="dxa"/>
              <w:end w:w="80" w:type="dxa"/>
            </w:tcMar>
          </w:tcPr>
          <w:p>
            <w:pPr>
              <w:spacing w:after="0"/>
              <w:jc w:val="left"/>
            </w:pPr>
            <w:r>
              <w:rPr>
                <w:sz w:val="14"/>
              </w:rPr>
            </w:r>
            <w:r>
              <w:rPr>
                <w:b w:val="0"/>
                <w:sz w:val="14"/>
              </w:rPr>
              <w:t>3</w:t>
            </w:r>
          </w:p>
        </w:tc>
        <w:tc>
          <w:tcPr>
            <w:tcW w:type="dxa" w:w="2550"/>
            <w:vAlign w:val="center"/>
            <w:tcMar>
              <w:top w:w="80" w:type="dxa"/>
              <w:start w:w="80" w:type="dxa"/>
              <w:bottom w:w="80" w:type="dxa"/>
              <w:end w:w="80" w:type="dxa"/>
            </w:tcMar>
          </w:tcPr>
          <w:p>
            <w:pPr>
              <w:spacing w:after="0"/>
              <w:jc w:val="left"/>
            </w:pPr>
            <w:r>
              <w:rPr>
                <w:sz w:val="14"/>
              </w:rPr>
            </w:r>
            <w:r>
              <w:rPr>
                <w:b w:val="0"/>
                <w:sz w:val="14"/>
              </w:rPr>
              <w:t>Оценить доступный трафик по каждому каналу.</w:t>
            </w:r>
          </w:p>
        </w:tc>
        <w:tc>
          <w:tcPr>
            <w:tcW w:type="dxa" w:w="2550"/>
            <w:vAlign w:val="center"/>
            <w:tcMar>
              <w:top w:w="80" w:type="dxa"/>
              <w:start w:w="80" w:type="dxa"/>
              <w:bottom w:w="80" w:type="dxa"/>
              <w:end w:w="80" w:type="dxa"/>
            </w:tcMar>
          </w:tcPr>
          <w:p>
            <w:pPr>
              <w:spacing w:after="0"/>
              <w:jc w:val="left"/>
            </w:pPr>
            <w:r>
              <w:rPr>
                <w:sz w:val="14"/>
              </w:rPr>
            </w:r>
            <w:r>
              <w:rPr>
                <w:b w:val="0"/>
                <w:sz w:val="14"/>
              </w:rPr>
              <w:t>Visits, Search Traffic, Paid Search, Social, Referrals.</w:t>
            </w:r>
          </w:p>
        </w:tc>
        <w:tc>
          <w:tcPr>
            <w:tcW w:type="dxa" w:w="2550"/>
            <w:vAlign w:val="center"/>
            <w:tcMar>
              <w:top w:w="80" w:type="dxa"/>
              <w:start w:w="80" w:type="dxa"/>
              <w:bottom w:w="80" w:type="dxa"/>
              <w:end w:w="80" w:type="dxa"/>
            </w:tcMar>
          </w:tcPr>
          <w:p>
            <w:pPr>
              <w:spacing w:after="0"/>
              <w:jc w:val="left"/>
            </w:pPr>
            <w:r>
              <w:rPr>
                <w:sz w:val="14"/>
              </w:rPr>
            </w:r>
            <w:r>
              <w:rPr>
                <w:b w:val="0"/>
                <w:sz w:val="14"/>
              </w:rPr>
              <w:t>Объем потенциального цифрового спроса по каналам.</w:t>
            </w:r>
          </w:p>
        </w:tc>
      </w:tr>
      <w:tr>
        <w:tc>
          <w:tcPr>
            <w:tcW w:type="dxa" w:w="2550"/>
            <w:vAlign w:val="center"/>
            <w:tcMar>
              <w:top w:w="80" w:type="dxa"/>
              <w:start w:w="80" w:type="dxa"/>
              <w:bottom w:w="80" w:type="dxa"/>
              <w:end w:w="80" w:type="dxa"/>
            </w:tcMar>
          </w:tcPr>
          <w:p>
            <w:pPr>
              <w:spacing w:after="0"/>
              <w:jc w:val="left"/>
            </w:pPr>
            <w:r>
              <w:rPr>
                <w:sz w:val="14"/>
              </w:rPr>
            </w:r>
            <w:r>
              <w:rPr>
                <w:b w:val="0"/>
                <w:sz w:val="14"/>
              </w:rPr>
              <w:t>4</w:t>
            </w:r>
          </w:p>
        </w:tc>
        <w:tc>
          <w:tcPr>
            <w:tcW w:type="dxa" w:w="2550"/>
            <w:vAlign w:val="center"/>
            <w:tcMar>
              <w:top w:w="80" w:type="dxa"/>
              <w:start w:w="80" w:type="dxa"/>
              <w:bottom w:w="80" w:type="dxa"/>
              <w:end w:w="80" w:type="dxa"/>
            </w:tcMar>
          </w:tcPr>
          <w:p>
            <w:pPr>
              <w:spacing w:after="0"/>
              <w:jc w:val="left"/>
            </w:pPr>
            <w:r>
              <w:rPr>
                <w:sz w:val="14"/>
              </w:rPr>
            </w:r>
            <w:r>
              <w:rPr>
                <w:b w:val="0"/>
                <w:sz w:val="14"/>
              </w:rPr>
              <w:t>Выделить коммерчески значимые посещения.</w:t>
            </w:r>
          </w:p>
        </w:tc>
        <w:tc>
          <w:tcPr>
            <w:tcW w:type="dxa" w:w="2550"/>
            <w:vAlign w:val="center"/>
            <w:tcMar>
              <w:top w:w="80" w:type="dxa"/>
              <w:start w:w="80" w:type="dxa"/>
              <w:bottom w:w="80" w:type="dxa"/>
              <w:end w:w="80" w:type="dxa"/>
            </w:tcMar>
          </w:tcPr>
          <w:p>
            <w:pPr>
              <w:spacing w:after="0"/>
              <w:jc w:val="left"/>
            </w:pPr>
            <w:r>
              <w:rPr>
                <w:sz w:val="14"/>
              </w:rPr>
            </w:r>
            <w:r>
              <w:rPr>
                <w:b w:val="0"/>
                <w:sz w:val="14"/>
              </w:rPr>
              <w:t>Коммерческие ключевые слова, платный поиск, страницы услуг, вовлеченность.</w:t>
            </w:r>
          </w:p>
        </w:tc>
        <w:tc>
          <w:tcPr>
            <w:tcW w:type="dxa" w:w="2550"/>
            <w:vAlign w:val="center"/>
            <w:tcMar>
              <w:top w:w="80" w:type="dxa"/>
              <w:start w:w="80" w:type="dxa"/>
              <w:bottom w:w="80" w:type="dxa"/>
              <w:end w:w="80" w:type="dxa"/>
            </w:tcMar>
          </w:tcPr>
          <w:p>
            <w:pPr>
              <w:spacing w:after="0"/>
              <w:jc w:val="left"/>
            </w:pPr>
            <w:r>
              <w:rPr>
                <w:sz w:val="14"/>
              </w:rPr>
            </w:r>
            <w:r>
              <w:rPr>
                <w:b w:val="0"/>
                <w:sz w:val="14"/>
              </w:rPr>
              <w:t>Оценка трафика, близкого к покупке.</w:t>
            </w:r>
          </w:p>
        </w:tc>
      </w:tr>
      <w:tr>
        <w:tc>
          <w:tcPr>
            <w:tcW w:type="dxa" w:w="2550"/>
            <w:vAlign w:val="center"/>
            <w:tcMar>
              <w:top w:w="80" w:type="dxa"/>
              <w:start w:w="80" w:type="dxa"/>
              <w:bottom w:w="80" w:type="dxa"/>
              <w:end w:w="80" w:type="dxa"/>
            </w:tcMar>
          </w:tcPr>
          <w:p>
            <w:pPr>
              <w:spacing w:after="0"/>
              <w:jc w:val="left"/>
            </w:pPr>
            <w:r>
              <w:rPr>
                <w:sz w:val="14"/>
              </w:rPr>
            </w:r>
            <w:r>
              <w:rPr>
                <w:b w:val="0"/>
                <w:sz w:val="14"/>
              </w:rPr>
              <w:t>5</w:t>
            </w:r>
          </w:p>
        </w:tc>
        <w:tc>
          <w:tcPr>
            <w:tcW w:type="dxa" w:w="2550"/>
            <w:vAlign w:val="center"/>
            <w:tcMar>
              <w:top w:w="80" w:type="dxa"/>
              <w:start w:w="80" w:type="dxa"/>
              <w:bottom w:w="80" w:type="dxa"/>
              <w:end w:w="80" w:type="dxa"/>
            </w:tcMar>
          </w:tcPr>
          <w:p>
            <w:pPr>
              <w:spacing w:after="0"/>
              <w:jc w:val="left"/>
            </w:pPr>
            <w:r>
              <w:rPr>
                <w:sz w:val="14"/>
              </w:rPr>
            </w:r>
            <w:r>
              <w:rPr>
                <w:b w:val="0"/>
                <w:sz w:val="14"/>
              </w:rPr>
              <w:t>Рассчитать заявки и продажи.</w:t>
            </w:r>
          </w:p>
        </w:tc>
        <w:tc>
          <w:tcPr>
            <w:tcW w:type="dxa" w:w="2550"/>
            <w:vAlign w:val="center"/>
            <w:tcMar>
              <w:top w:w="80" w:type="dxa"/>
              <w:start w:w="80" w:type="dxa"/>
              <w:bottom w:w="80" w:type="dxa"/>
              <w:end w:w="80" w:type="dxa"/>
            </w:tcMar>
          </w:tcPr>
          <w:p>
            <w:pPr>
              <w:spacing w:after="0"/>
              <w:jc w:val="left"/>
            </w:pPr>
            <w:r>
              <w:rPr>
                <w:sz w:val="14"/>
              </w:rPr>
            </w:r>
            <w:r>
              <w:rPr>
                <w:b w:val="0"/>
                <w:sz w:val="14"/>
              </w:rPr>
              <w:t>Конверсии задаются как допущения; проверяются через конкурентов и собственные данные.</w:t>
            </w:r>
          </w:p>
        </w:tc>
        <w:tc>
          <w:tcPr>
            <w:tcW w:type="dxa" w:w="2550"/>
            <w:vAlign w:val="center"/>
            <w:tcMar>
              <w:top w:w="80" w:type="dxa"/>
              <w:start w:w="80" w:type="dxa"/>
              <w:bottom w:w="80" w:type="dxa"/>
              <w:end w:w="80" w:type="dxa"/>
            </w:tcMar>
          </w:tcPr>
          <w:p>
            <w:pPr>
              <w:spacing w:after="0"/>
              <w:jc w:val="left"/>
            </w:pPr>
            <w:r>
              <w:rPr>
                <w:sz w:val="14"/>
              </w:rPr>
            </w:r>
            <w:r>
              <w:rPr>
                <w:b w:val="0"/>
                <w:sz w:val="14"/>
              </w:rPr>
              <w:t>Число потенциальных сделок.</w:t>
            </w:r>
          </w:p>
        </w:tc>
      </w:tr>
      <w:tr>
        <w:tc>
          <w:tcPr>
            <w:tcW w:type="dxa" w:w="2550"/>
            <w:vAlign w:val="center"/>
            <w:tcMar>
              <w:top w:w="80" w:type="dxa"/>
              <w:start w:w="80" w:type="dxa"/>
              <w:bottom w:w="80" w:type="dxa"/>
              <w:end w:w="80" w:type="dxa"/>
            </w:tcMar>
          </w:tcPr>
          <w:p>
            <w:pPr>
              <w:spacing w:after="0"/>
              <w:jc w:val="left"/>
            </w:pPr>
            <w:r>
              <w:rPr>
                <w:sz w:val="14"/>
              </w:rPr>
            </w:r>
            <w:r>
              <w:rPr>
                <w:b w:val="0"/>
                <w:sz w:val="14"/>
              </w:rPr>
              <w:t>6</w:t>
            </w:r>
          </w:p>
        </w:tc>
        <w:tc>
          <w:tcPr>
            <w:tcW w:type="dxa" w:w="2550"/>
            <w:vAlign w:val="center"/>
            <w:tcMar>
              <w:top w:w="80" w:type="dxa"/>
              <w:start w:w="80" w:type="dxa"/>
              <w:bottom w:w="80" w:type="dxa"/>
              <w:end w:w="80" w:type="dxa"/>
            </w:tcMar>
          </w:tcPr>
          <w:p>
            <w:pPr>
              <w:spacing w:after="0"/>
              <w:jc w:val="left"/>
            </w:pPr>
            <w:r>
              <w:rPr>
                <w:sz w:val="14"/>
              </w:rPr>
            </w:r>
            <w:r>
              <w:rPr>
                <w:b w:val="0"/>
                <w:sz w:val="14"/>
              </w:rPr>
              <w:t>Умножить продажи на средний чек и повторные покупки.</w:t>
            </w:r>
          </w:p>
        </w:tc>
        <w:tc>
          <w:tcPr>
            <w:tcW w:type="dxa" w:w="2550"/>
            <w:vAlign w:val="center"/>
            <w:tcMar>
              <w:top w:w="80" w:type="dxa"/>
              <w:start w:w="80" w:type="dxa"/>
              <w:bottom w:w="80" w:type="dxa"/>
              <w:end w:w="80" w:type="dxa"/>
            </w:tcMar>
          </w:tcPr>
          <w:p>
            <w:pPr>
              <w:spacing w:after="0"/>
              <w:jc w:val="left"/>
            </w:pPr>
            <w:r>
              <w:rPr>
                <w:sz w:val="14"/>
              </w:rPr>
            </w:r>
            <w:r>
              <w:rPr>
                <w:b w:val="0"/>
                <w:sz w:val="14"/>
              </w:rPr>
              <w:t>Средний чек берется из прайсов, карточек товаров или коммерческих предложений.</w:t>
            </w:r>
          </w:p>
        </w:tc>
        <w:tc>
          <w:tcPr>
            <w:tcW w:type="dxa" w:w="2550"/>
            <w:vAlign w:val="center"/>
            <w:tcMar>
              <w:top w:w="80" w:type="dxa"/>
              <w:start w:w="80" w:type="dxa"/>
              <w:bottom w:w="80" w:type="dxa"/>
              <w:end w:w="80" w:type="dxa"/>
            </w:tcMar>
          </w:tcPr>
          <w:p>
            <w:pPr>
              <w:spacing w:after="0"/>
              <w:jc w:val="left"/>
            </w:pPr>
            <w:r>
              <w:rPr>
                <w:sz w:val="14"/>
              </w:rPr>
            </w:r>
            <w:r>
              <w:rPr>
                <w:b w:val="0"/>
                <w:sz w:val="14"/>
              </w:rPr>
              <w:t>Денежный объем рынка.</w:t>
            </w:r>
          </w:p>
        </w:tc>
      </w:tr>
      <w:tr>
        <w:tc>
          <w:tcPr>
            <w:tcW w:type="dxa" w:w="2550"/>
            <w:vAlign w:val="center"/>
            <w:tcMar>
              <w:top w:w="80" w:type="dxa"/>
              <w:start w:w="80" w:type="dxa"/>
              <w:bottom w:w="80" w:type="dxa"/>
              <w:end w:w="80" w:type="dxa"/>
            </w:tcMar>
          </w:tcPr>
          <w:p>
            <w:pPr>
              <w:spacing w:after="0"/>
              <w:jc w:val="left"/>
            </w:pPr>
            <w:r>
              <w:rPr>
                <w:sz w:val="14"/>
              </w:rPr>
            </w:r>
            <w:r>
              <w:rPr>
                <w:b w:val="0"/>
                <w:sz w:val="14"/>
              </w:rPr>
              <w:t>7</w:t>
            </w:r>
          </w:p>
        </w:tc>
        <w:tc>
          <w:tcPr>
            <w:tcW w:type="dxa" w:w="2550"/>
            <w:vAlign w:val="center"/>
            <w:tcMar>
              <w:top w:w="80" w:type="dxa"/>
              <w:start w:w="80" w:type="dxa"/>
              <w:bottom w:w="80" w:type="dxa"/>
              <w:end w:w="80" w:type="dxa"/>
            </w:tcMar>
          </w:tcPr>
          <w:p>
            <w:pPr>
              <w:spacing w:after="0"/>
              <w:jc w:val="left"/>
            </w:pPr>
            <w:r>
              <w:rPr>
                <w:sz w:val="14"/>
              </w:rPr>
            </w:r>
            <w:r>
              <w:rPr>
                <w:b w:val="0"/>
                <w:sz w:val="14"/>
              </w:rPr>
              <w:t>Сделать сценарный диапазон.</w:t>
            </w:r>
          </w:p>
        </w:tc>
        <w:tc>
          <w:tcPr>
            <w:tcW w:type="dxa" w:w="2550"/>
            <w:vAlign w:val="center"/>
            <w:tcMar>
              <w:top w:w="80" w:type="dxa"/>
              <w:start w:w="80" w:type="dxa"/>
              <w:bottom w:w="80" w:type="dxa"/>
              <w:end w:w="80" w:type="dxa"/>
            </w:tcMar>
          </w:tcPr>
          <w:p>
            <w:pPr>
              <w:spacing w:after="0"/>
              <w:jc w:val="left"/>
            </w:pPr>
            <w:r>
              <w:rPr>
                <w:sz w:val="14"/>
              </w:rPr>
            </w:r>
            <w:r>
              <w:rPr>
                <w:b w:val="0"/>
                <w:sz w:val="14"/>
              </w:rPr>
              <w:t>Трафик Similarweb + разные конверсии и чеки.</w:t>
            </w:r>
          </w:p>
        </w:tc>
        <w:tc>
          <w:tcPr>
            <w:tcW w:type="dxa" w:w="2550"/>
            <w:vAlign w:val="center"/>
            <w:tcMar>
              <w:top w:w="80" w:type="dxa"/>
              <w:start w:w="80" w:type="dxa"/>
              <w:bottom w:w="80" w:type="dxa"/>
              <w:end w:w="80" w:type="dxa"/>
            </w:tcMar>
          </w:tcPr>
          <w:p>
            <w:pPr>
              <w:spacing w:after="0"/>
              <w:jc w:val="left"/>
            </w:pPr>
            <w:r>
              <w:rPr>
                <w:sz w:val="14"/>
              </w:rPr>
            </w:r>
            <w:r>
              <w:rPr>
                <w:b w:val="0"/>
                <w:sz w:val="14"/>
              </w:rPr>
              <w:t>Осторожная, базовая и оптимистичная оценка.</w:t>
            </w:r>
          </w:p>
        </w:tc>
      </w:tr>
    </w:tbl>
    <w:p/>
    <w:tbl>
      <w:tblPr>
        <w:tblStyle w:val="TableGrid"/>
        <w:tblW w:type="auto" w:w="0"/>
        <w:tblLook w:firstColumn="1" w:firstRow="1" w:lastColumn="0" w:lastRow="0" w:noHBand="0" w:noVBand="1" w:val="04A0"/>
      </w:tblPr>
      <w:tblGrid>
        <w:gridCol w:w="10200"/>
      </w:tblGrid>
      <w:tr>
        <w:tc>
          <w:tcPr>
            <w:tcW w:type="dxa" w:w="10200"/>
            <w:shd w:fill="EEF4FA"/>
            <w:tcMar>
              <w:top w:w="120" w:type="dxa"/>
              <w:start w:w="160" w:type="dxa"/>
              <w:bottom w:w="120" w:type="dxa"/>
              <w:end w:w="160" w:type="dxa"/>
            </w:tcMar>
          </w:tcPr>
          <w:p>
            <w:pPr>
              <w:spacing w:after="80"/>
            </w:pPr>
            <w:r>
              <w:rPr>
                <w:b/>
                <w:sz w:val="20"/>
              </w:rPr>
              <w:t>Формула 5. Воронка рынка для услуг</w:t>
            </w:r>
          </w:p>
          <w:p>
            <w:r>
              <w:rPr>
                <w:b/>
                <w:sz w:val="20"/>
              </w:rPr>
              <w:t>Объем рынка = Посещения × доля коммерческого трафика × конверсия в заявку × конверсия в продажу × средний чек</w:t>
            </w:r>
          </w:p>
        </w:tc>
      </w:tr>
    </w:tbl>
    <w:p/>
    <w:tbl>
      <w:tblPr>
        <w:tblStyle w:val="TableGrid"/>
        <w:tblW w:type="auto" w:w="0"/>
        <w:tblLook w:firstColumn="1" w:firstRow="1" w:lastColumn="0" w:lastRow="0" w:noHBand="0" w:noVBand="1" w:val="04A0"/>
      </w:tblPr>
      <w:tblGrid>
        <w:gridCol w:w="10200"/>
      </w:tblGrid>
      <w:tr>
        <w:tc>
          <w:tcPr>
            <w:tcW w:type="dxa" w:w="10200"/>
            <w:shd w:fill="EEF4FA"/>
            <w:tcMar>
              <w:top w:w="120" w:type="dxa"/>
              <w:start w:w="160" w:type="dxa"/>
              <w:bottom w:w="120" w:type="dxa"/>
              <w:end w:w="160" w:type="dxa"/>
            </w:tcMar>
          </w:tcPr>
          <w:p>
            <w:pPr>
              <w:spacing w:after="80"/>
            </w:pPr>
            <w:r>
              <w:rPr>
                <w:b/>
                <w:sz w:val="20"/>
              </w:rPr>
              <w:t>Формула 6. Воронка рынка для интернет-магазина</w:t>
            </w:r>
          </w:p>
          <w:p>
            <w:r>
              <w:rPr>
                <w:b/>
                <w:sz w:val="20"/>
              </w:rPr>
              <w:t>Объем рынка = Посещения × конверсия в заказ × средний чек × повторные покупки</w:t>
            </w:r>
          </w:p>
        </w:tc>
      </w:tr>
    </w:tbl>
    <w:p/>
    <w:tbl>
      <w:tblPr>
        <w:tblStyle w:val="TableGrid"/>
        <w:tblW w:type="auto" w:w="0"/>
        <w:tblLook w:firstColumn="1" w:firstRow="1" w:lastColumn="0" w:lastRow="0" w:noHBand="0" w:noVBand="1" w:val="04A0"/>
      </w:tblPr>
      <w:tblGrid>
        <w:gridCol w:w="10200"/>
      </w:tblGrid>
      <w:tr>
        <w:tc>
          <w:tcPr>
            <w:tcW w:type="dxa" w:w="10200"/>
            <w:shd w:fill="EEF4FA"/>
            <w:tcMar>
              <w:top w:w="120" w:type="dxa"/>
              <w:start w:w="160" w:type="dxa"/>
              <w:bottom w:w="120" w:type="dxa"/>
              <w:end w:w="160" w:type="dxa"/>
            </w:tcMar>
          </w:tcPr>
          <w:p>
            <w:pPr>
              <w:spacing w:after="80"/>
            </w:pPr>
            <w:r>
              <w:rPr>
                <w:b/>
                <w:sz w:val="20"/>
              </w:rPr>
              <w:t>Формула 7. Воронка рынка для цифровой платформы</w:t>
            </w:r>
          </w:p>
          <w:p>
            <w:r>
              <w:rPr>
                <w:b/>
                <w:sz w:val="20"/>
              </w:rPr>
              <w:t>GMV = Количество сделок × средняя сумма сделки; Выручка платформы = GMV × комиссия платформы</w:t>
            </w:r>
          </w:p>
        </w:tc>
      </w:tr>
    </w:tbl>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Тип бизнеса</w:t>
            </w:r>
          </w:p>
        </w:tc>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Что считать единицей рынка</w:t>
            </w:r>
          </w:p>
        </w:tc>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Основная формула</w:t>
            </w:r>
          </w:p>
        </w:tc>
        <w:tc>
          <w:tcPr>
            <w:tcW w:type="dxa" w:w="2550"/>
            <w:shd w:fill="1F4E79"/>
            <w:vAlign w:val="center"/>
            <w:tcMar>
              <w:top w:w="80" w:type="dxa"/>
              <w:start w:w="80" w:type="dxa"/>
              <w:bottom w:w="80" w:type="dxa"/>
              <w:end w:w="80" w:type="dxa"/>
            </w:tcMar>
          </w:tcPr>
          <w:p>
            <w:pPr>
              <w:spacing w:after="0"/>
              <w:jc w:val="left"/>
            </w:pPr>
            <w:r>
              <w:rPr>
                <w:sz w:val="14"/>
              </w:rPr>
            </w:r>
            <w:r>
              <w:rPr>
                <w:b/>
                <w:color w:val="FFFFFF"/>
                <w:sz w:val="14"/>
              </w:rPr>
              <w:t>Данные Similarweb</w:t>
            </w:r>
          </w:p>
        </w:tc>
      </w:tr>
      <w:tr>
        <w:tc>
          <w:tcPr>
            <w:tcW w:type="dxa" w:w="2550"/>
            <w:vAlign w:val="center"/>
            <w:tcMar>
              <w:top w:w="80" w:type="dxa"/>
              <w:start w:w="80" w:type="dxa"/>
              <w:bottom w:w="80" w:type="dxa"/>
              <w:end w:w="80" w:type="dxa"/>
            </w:tcMar>
          </w:tcPr>
          <w:p>
            <w:pPr>
              <w:spacing w:after="0"/>
              <w:jc w:val="left"/>
            </w:pPr>
            <w:r>
              <w:rPr>
                <w:sz w:val="14"/>
              </w:rPr>
            </w:r>
            <w:r>
              <w:rPr>
                <w:b w:val="0"/>
                <w:sz w:val="14"/>
              </w:rPr>
              <w:t>Услуги</w:t>
            </w:r>
          </w:p>
        </w:tc>
        <w:tc>
          <w:tcPr>
            <w:tcW w:type="dxa" w:w="2550"/>
            <w:vAlign w:val="center"/>
            <w:tcMar>
              <w:top w:w="80" w:type="dxa"/>
              <w:start w:w="80" w:type="dxa"/>
              <w:bottom w:w="80" w:type="dxa"/>
              <w:end w:w="80" w:type="dxa"/>
            </w:tcMar>
          </w:tcPr>
          <w:p>
            <w:pPr>
              <w:spacing w:after="0"/>
              <w:jc w:val="left"/>
            </w:pPr>
            <w:r>
              <w:rPr>
                <w:sz w:val="14"/>
              </w:rPr>
            </w:r>
            <w:r>
              <w:rPr>
                <w:b w:val="0"/>
                <w:sz w:val="14"/>
              </w:rPr>
              <w:t>Заявка или оплаченный договор.</w:t>
            </w:r>
          </w:p>
        </w:tc>
        <w:tc>
          <w:tcPr>
            <w:tcW w:type="dxa" w:w="2550"/>
            <w:vAlign w:val="center"/>
            <w:tcMar>
              <w:top w:w="80" w:type="dxa"/>
              <w:start w:w="80" w:type="dxa"/>
              <w:bottom w:w="80" w:type="dxa"/>
              <w:end w:w="80" w:type="dxa"/>
            </w:tcMar>
          </w:tcPr>
          <w:p>
            <w:pPr>
              <w:spacing w:after="0"/>
              <w:jc w:val="left"/>
            </w:pPr>
            <w:r>
              <w:rPr>
                <w:sz w:val="14"/>
              </w:rPr>
            </w:r>
            <w:r>
              <w:rPr>
                <w:b w:val="0"/>
                <w:sz w:val="14"/>
              </w:rPr>
              <w:t>Трафик × конверсия × средний чек.</w:t>
            </w:r>
          </w:p>
        </w:tc>
        <w:tc>
          <w:tcPr>
            <w:tcW w:type="dxa" w:w="2550"/>
            <w:vAlign w:val="center"/>
            <w:tcMar>
              <w:top w:w="80" w:type="dxa"/>
              <w:start w:w="80" w:type="dxa"/>
              <w:bottom w:w="80" w:type="dxa"/>
              <w:end w:w="80" w:type="dxa"/>
            </w:tcMar>
          </w:tcPr>
          <w:p>
            <w:pPr>
              <w:spacing w:after="0"/>
              <w:jc w:val="left"/>
            </w:pPr>
            <w:r>
              <w:rPr>
                <w:sz w:val="14"/>
              </w:rPr>
            </w:r>
            <w:r>
              <w:rPr>
                <w:b w:val="0"/>
                <w:sz w:val="14"/>
              </w:rPr>
              <w:t>Посещения конкурентов, каналы, коммерческие запросы, география.</w:t>
            </w:r>
          </w:p>
        </w:tc>
      </w:tr>
      <w:tr>
        <w:tc>
          <w:tcPr>
            <w:tcW w:type="dxa" w:w="2550"/>
            <w:vAlign w:val="center"/>
            <w:tcMar>
              <w:top w:w="80" w:type="dxa"/>
              <w:start w:w="80" w:type="dxa"/>
              <w:bottom w:w="80" w:type="dxa"/>
              <w:end w:w="80" w:type="dxa"/>
            </w:tcMar>
          </w:tcPr>
          <w:p>
            <w:pPr>
              <w:spacing w:after="0"/>
              <w:jc w:val="left"/>
            </w:pPr>
            <w:r>
              <w:rPr>
                <w:sz w:val="14"/>
              </w:rPr>
            </w:r>
            <w:r>
              <w:rPr>
                <w:b w:val="0"/>
                <w:sz w:val="14"/>
              </w:rPr>
              <w:t>Интернет-магазин</w:t>
            </w:r>
          </w:p>
        </w:tc>
        <w:tc>
          <w:tcPr>
            <w:tcW w:type="dxa" w:w="2550"/>
            <w:vAlign w:val="center"/>
            <w:tcMar>
              <w:top w:w="80" w:type="dxa"/>
              <w:start w:w="80" w:type="dxa"/>
              <w:bottom w:w="80" w:type="dxa"/>
              <w:end w:w="80" w:type="dxa"/>
            </w:tcMar>
          </w:tcPr>
          <w:p>
            <w:pPr>
              <w:spacing w:after="0"/>
              <w:jc w:val="left"/>
            </w:pPr>
            <w:r>
              <w:rPr>
                <w:sz w:val="14"/>
              </w:rPr>
            </w:r>
            <w:r>
              <w:rPr>
                <w:b w:val="0"/>
                <w:sz w:val="14"/>
              </w:rPr>
              <w:t>Заказ товара.</w:t>
            </w:r>
          </w:p>
        </w:tc>
        <w:tc>
          <w:tcPr>
            <w:tcW w:type="dxa" w:w="2550"/>
            <w:vAlign w:val="center"/>
            <w:tcMar>
              <w:top w:w="80" w:type="dxa"/>
              <w:start w:w="80" w:type="dxa"/>
              <w:bottom w:w="80" w:type="dxa"/>
              <w:end w:w="80" w:type="dxa"/>
            </w:tcMar>
          </w:tcPr>
          <w:p>
            <w:pPr>
              <w:spacing w:after="0"/>
              <w:jc w:val="left"/>
            </w:pPr>
            <w:r>
              <w:rPr>
                <w:sz w:val="14"/>
              </w:rPr>
            </w:r>
            <w:r>
              <w:rPr>
                <w:b w:val="0"/>
                <w:sz w:val="14"/>
              </w:rPr>
              <w:t>Посещения × конверсия в заказ × средний чек.</w:t>
            </w:r>
          </w:p>
        </w:tc>
        <w:tc>
          <w:tcPr>
            <w:tcW w:type="dxa" w:w="2550"/>
            <w:vAlign w:val="center"/>
            <w:tcMar>
              <w:top w:w="80" w:type="dxa"/>
              <w:start w:w="80" w:type="dxa"/>
              <w:bottom w:w="80" w:type="dxa"/>
              <w:end w:w="80" w:type="dxa"/>
            </w:tcMar>
          </w:tcPr>
          <w:p>
            <w:pPr>
              <w:spacing w:after="0"/>
              <w:jc w:val="left"/>
            </w:pPr>
            <w:r>
              <w:rPr>
                <w:sz w:val="14"/>
              </w:rPr>
            </w:r>
            <w:r>
              <w:rPr>
                <w:b w:val="0"/>
                <w:sz w:val="14"/>
              </w:rPr>
              <w:t>Трафик магазина, поисковый и платный трафик, рефералы, география.</w:t>
            </w:r>
          </w:p>
        </w:tc>
      </w:tr>
      <w:tr>
        <w:tc>
          <w:tcPr>
            <w:tcW w:type="dxa" w:w="2550"/>
            <w:vAlign w:val="center"/>
            <w:tcMar>
              <w:top w:w="80" w:type="dxa"/>
              <w:start w:w="80" w:type="dxa"/>
              <w:bottom w:w="80" w:type="dxa"/>
              <w:end w:w="80" w:type="dxa"/>
            </w:tcMar>
          </w:tcPr>
          <w:p>
            <w:pPr>
              <w:spacing w:after="0"/>
              <w:jc w:val="left"/>
            </w:pPr>
            <w:r>
              <w:rPr>
                <w:sz w:val="14"/>
              </w:rPr>
            </w:r>
            <w:r>
              <w:rPr>
                <w:b w:val="0"/>
                <w:sz w:val="14"/>
              </w:rPr>
              <w:t>Подписной цифровой сервис</w:t>
            </w:r>
          </w:p>
        </w:tc>
        <w:tc>
          <w:tcPr>
            <w:tcW w:type="dxa" w:w="2550"/>
            <w:vAlign w:val="center"/>
            <w:tcMar>
              <w:top w:w="80" w:type="dxa"/>
              <w:start w:w="80" w:type="dxa"/>
              <w:bottom w:w="80" w:type="dxa"/>
              <w:end w:w="80" w:type="dxa"/>
            </w:tcMar>
          </w:tcPr>
          <w:p>
            <w:pPr>
              <w:spacing w:after="0"/>
              <w:jc w:val="left"/>
            </w:pPr>
            <w:r>
              <w:rPr>
                <w:sz w:val="14"/>
              </w:rPr>
            </w:r>
            <w:r>
              <w:rPr>
                <w:b w:val="0"/>
                <w:sz w:val="14"/>
              </w:rPr>
              <w:t>Платная подписка.</w:t>
            </w:r>
          </w:p>
        </w:tc>
        <w:tc>
          <w:tcPr>
            <w:tcW w:type="dxa" w:w="2550"/>
            <w:vAlign w:val="center"/>
            <w:tcMar>
              <w:top w:w="80" w:type="dxa"/>
              <w:start w:w="80" w:type="dxa"/>
              <w:bottom w:w="80" w:type="dxa"/>
              <w:end w:w="80" w:type="dxa"/>
            </w:tcMar>
          </w:tcPr>
          <w:p>
            <w:pPr>
              <w:spacing w:after="0"/>
              <w:jc w:val="left"/>
            </w:pPr>
            <w:r>
              <w:rPr>
                <w:sz w:val="14"/>
              </w:rPr>
            </w:r>
            <w:r>
              <w:rPr>
                <w:b w:val="0"/>
                <w:sz w:val="14"/>
              </w:rPr>
              <w:t>Посещения × регистрация × оплата × средний период удержания.</w:t>
            </w:r>
          </w:p>
        </w:tc>
        <w:tc>
          <w:tcPr>
            <w:tcW w:type="dxa" w:w="2550"/>
            <w:vAlign w:val="center"/>
            <w:tcMar>
              <w:top w:w="80" w:type="dxa"/>
              <w:start w:w="80" w:type="dxa"/>
              <w:bottom w:w="80" w:type="dxa"/>
              <w:end w:w="80" w:type="dxa"/>
            </w:tcMar>
          </w:tcPr>
          <w:p>
            <w:pPr>
              <w:spacing w:after="0"/>
              <w:jc w:val="left"/>
            </w:pPr>
            <w:r>
              <w:rPr>
                <w:sz w:val="14"/>
              </w:rPr>
            </w:r>
            <w:r>
              <w:rPr>
                <w:b w:val="0"/>
                <w:sz w:val="14"/>
              </w:rPr>
              <w:t>Трафик сайта, каналы, вовлеченность, динамика.</w:t>
            </w:r>
          </w:p>
        </w:tc>
      </w:tr>
      <w:tr>
        <w:tc>
          <w:tcPr>
            <w:tcW w:type="dxa" w:w="2550"/>
            <w:vAlign w:val="center"/>
            <w:tcMar>
              <w:top w:w="80" w:type="dxa"/>
              <w:start w:w="80" w:type="dxa"/>
              <w:bottom w:w="80" w:type="dxa"/>
              <w:end w:w="80" w:type="dxa"/>
            </w:tcMar>
          </w:tcPr>
          <w:p>
            <w:pPr>
              <w:spacing w:after="0"/>
              <w:jc w:val="left"/>
            </w:pPr>
            <w:r>
              <w:rPr>
                <w:sz w:val="14"/>
              </w:rPr>
            </w:r>
            <w:r>
              <w:rPr>
                <w:b w:val="0"/>
                <w:sz w:val="14"/>
              </w:rPr>
              <w:t>Платформа</w:t>
            </w:r>
          </w:p>
        </w:tc>
        <w:tc>
          <w:tcPr>
            <w:tcW w:type="dxa" w:w="2550"/>
            <w:vAlign w:val="center"/>
            <w:tcMar>
              <w:top w:w="80" w:type="dxa"/>
              <w:start w:w="80" w:type="dxa"/>
              <w:bottom w:w="80" w:type="dxa"/>
              <w:end w:w="80" w:type="dxa"/>
            </w:tcMar>
          </w:tcPr>
          <w:p>
            <w:pPr>
              <w:spacing w:after="0"/>
              <w:jc w:val="left"/>
            </w:pPr>
            <w:r>
              <w:rPr>
                <w:sz w:val="14"/>
              </w:rPr>
            </w:r>
            <w:r>
              <w:rPr>
                <w:b w:val="0"/>
                <w:sz w:val="14"/>
              </w:rPr>
              <w:t>Сделка между сторонами платформы.</w:t>
            </w:r>
          </w:p>
        </w:tc>
        <w:tc>
          <w:tcPr>
            <w:tcW w:type="dxa" w:w="2550"/>
            <w:vAlign w:val="center"/>
            <w:tcMar>
              <w:top w:w="80" w:type="dxa"/>
              <w:start w:w="80" w:type="dxa"/>
              <w:bottom w:w="80" w:type="dxa"/>
              <w:end w:w="80" w:type="dxa"/>
            </w:tcMar>
          </w:tcPr>
          <w:p>
            <w:pPr>
              <w:spacing w:after="0"/>
              <w:jc w:val="left"/>
            </w:pPr>
            <w:r>
              <w:rPr>
                <w:sz w:val="14"/>
              </w:rPr>
            </w:r>
            <w:r>
              <w:rPr>
                <w:b w:val="0"/>
                <w:sz w:val="14"/>
              </w:rPr>
              <w:t>Сделки × средняя сумма сделки × комиссия.</w:t>
            </w:r>
          </w:p>
        </w:tc>
        <w:tc>
          <w:tcPr>
            <w:tcW w:type="dxa" w:w="2550"/>
            <w:vAlign w:val="center"/>
            <w:tcMar>
              <w:top w:w="80" w:type="dxa"/>
              <w:start w:w="80" w:type="dxa"/>
              <w:bottom w:w="80" w:type="dxa"/>
              <w:end w:w="80" w:type="dxa"/>
            </w:tcMar>
          </w:tcPr>
          <w:p>
            <w:pPr>
              <w:spacing w:after="0"/>
              <w:jc w:val="left"/>
            </w:pPr>
            <w:r>
              <w:rPr>
                <w:sz w:val="14"/>
              </w:rPr>
            </w:r>
            <w:r>
              <w:rPr>
                <w:b w:val="0"/>
                <w:sz w:val="14"/>
              </w:rPr>
              <w:t>Трафик обеих сторон, источники привлечения, география, похожие сайты.</w:t>
            </w:r>
          </w:p>
        </w:tc>
      </w:tr>
      <w:tr>
        <w:tc>
          <w:tcPr>
            <w:tcW w:type="dxa" w:w="2550"/>
            <w:vAlign w:val="center"/>
            <w:tcMar>
              <w:top w:w="80" w:type="dxa"/>
              <w:start w:w="80" w:type="dxa"/>
              <w:bottom w:w="80" w:type="dxa"/>
              <w:end w:w="80" w:type="dxa"/>
            </w:tcMar>
          </w:tcPr>
          <w:p>
            <w:pPr>
              <w:spacing w:after="0"/>
              <w:jc w:val="left"/>
            </w:pPr>
            <w:r>
              <w:rPr>
                <w:sz w:val="14"/>
              </w:rPr>
            </w:r>
            <w:r>
              <w:rPr>
                <w:b w:val="0"/>
                <w:sz w:val="14"/>
              </w:rPr>
              <w:t>Медиа / контент</w:t>
            </w:r>
          </w:p>
        </w:tc>
        <w:tc>
          <w:tcPr>
            <w:tcW w:type="dxa" w:w="2550"/>
            <w:vAlign w:val="center"/>
            <w:tcMar>
              <w:top w:w="80" w:type="dxa"/>
              <w:start w:w="80" w:type="dxa"/>
              <w:bottom w:w="80" w:type="dxa"/>
              <w:end w:w="80" w:type="dxa"/>
            </w:tcMar>
          </w:tcPr>
          <w:p>
            <w:pPr>
              <w:spacing w:after="0"/>
              <w:jc w:val="left"/>
            </w:pPr>
            <w:r>
              <w:rPr>
                <w:sz w:val="14"/>
              </w:rPr>
            </w:r>
            <w:r>
              <w:rPr>
                <w:b w:val="0"/>
                <w:sz w:val="14"/>
              </w:rPr>
              <w:t>Посещение, подписка или рекламный контакт.</w:t>
            </w:r>
          </w:p>
        </w:tc>
        <w:tc>
          <w:tcPr>
            <w:tcW w:type="dxa" w:w="2550"/>
            <w:vAlign w:val="center"/>
            <w:tcMar>
              <w:top w:w="80" w:type="dxa"/>
              <w:start w:w="80" w:type="dxa"/>
              <w:bottom w:w="80" w:type="dxa"/>
              <w:end w:w="80" w:type="dxa"/>
            </w:tcMar>
          </w:tcPr>
          <w:p>
            <w:pPr>
              <w:spacing w:after="0"/>
              <w:jc w:val="left"/>
            </w:pPr>
            <w:r>
              <w:rPr>
                <w:sz w:val="14"/>
              </w:rPr>
            </w:r>
            <w:r>
              <w:rPr>
                <w:b w:val="0"/>
                <w:sz w:val="14"/>
              </w:rPr>
              <w:t>Трафик × рекламная монетизация или подписка.</w:t>
            </w:r>
          </w:p>
        </w:tc>
        <w:tc>
          <w:tcPr>
            <w:tcW w:type="dxa" w:w="2550"/>
            <w:vAlign w:val="center"/>
            <w:tcMar>
              <w:top w:w="80" w:type="dxa"/>
              <w:start w:w="80" w:type="dxa"/>
              <w:bottom w:w="80" w:type="dxa"/>
              <w:end w:w="80" w:type="dxa"/>
            </w:tcMar>
          </w:tcPr>
          <w:p>
            <w:pPr>
              <w:spacing w:after="0"/>
              <w:jc w:val="left"/>
            </w:pPr>
            <w:r>
              <w:rPr>
                <w:sz w:val="14"/>
              </w:rPr>
            </w:r>
            <w:r>
              <w:rPr>
                <w:b w:val="0"/>
                <w:sz w:val="14"/>
              </w:rPr>
              <w:t>Посещения, длительность визита, страницы за визит, каналы.</w:t>
            </w:r>
          </w:p>
        </w:tc>
      </w:tr>
    </w:tbl>
    <w:p/>
    <w:p>
      <w:pPr>
        <w:pStyle w:val="Heading1"/>
      </w:pPr>
      <w:r>
        <w:t>5. Совмещение двух расчетов и проверка результата</w:t>
      </w:r>
    </w:p>
    <w:p>
      <w:r>
        <w:t>Методически корректная оценка объема рынка должна сопоставлять результаты двух подходов. Если расчет «сверху вниз» дает очень высокий объем, а расчет «снизу вверх» показывает низкую достижимую выручку, это означает, что общий рынок существует, но новый бизнес может получить только малую его часть. Если оба подхода дают близкий диапазон, аргументация становится сильнее.</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shd w:fill="1F4E79"/>
            <w:vAlign w:val="center"/>
            <w:tcMar>
              <w:top w:w="80" w:type="dxa"/>
              <w:start w:w="80" w:type="dxa"/>
              <w:bottom w:w="80" w:type="dxa"/>
              <w:end w:w="80" w:type="dxa"/>
            </w:tcMar>
          </w:tcPr>
          <w:p>
            <w:pPr>
              <w:spacing w:after="0"/>
              <w:jc w:val="left"/>
            </w:pPr>
            <w:r>
              <w:rPr>
                <w:sz w:val="16"/>
              </w:rPr>
            </w:r>
            <w:r>
              <w:rPr>
                <w:b/>
                <w:color w:val="FFFFFF"/>
                <w:sz w:val="16"/>
              </w:rPr>
              <w:t>Ситуация</w:t>
            </w:r>
          </w:p>
        </w:tc>
        <w:tc>
          <w:tcPr>
            <w:tcW w:type="dxa" w:w="3400"/>
            <w:shd w:fill="1F4E79"/>
            <w:vAlign w:val="center"/>
            <w:tcMar>
              <w:top w:w="80" w:type="dxa"/>
              <w:start w:w="80" w:type="dxa"/>
              <w:bottom w:w="80" w:type="dxa"/>
              <w:end w:w="80" w:type="dxa"/>
            </w:tcMar>
          </w:tcPr>
          <w:p>
            <w:pPr>
              <w:spacing w:after="0"/>
              <w:jc w:val="left"/>
            </w:pPr>
            <w:r>
              <w:rPr>
                <w:sz w:val="16"/>
              </w:rPr>
            </w:r>
            <w:r>
              <w:rPr>
                <w:b/>
                <w:color w:val="FFFFFF"/>
                <w:sz w:val="16"/>
              </w:rPr>
              <w:t>Интерпретация</w:t>
            </w:r>
          </w:p>
        </w:tc>
        <w:tc>
          <w:tcPr>
            <w:tcW w:type="dxa" w:w="3400"/>
            <w:shd w:fill="1F4E79"/>
            <w:vAlign w:val="center"/>
            <w:tcMar>
              <w:top w:w="80" w:type="dxa"/>
              <w:start w:w="80" w:type="dxa"/>
              <w:bottom w:w="80" w:type="dxa"/>
              <w:end w:w="80" w:type="dxa"/>
            </w:tcMar>
          </w:tcPr>
          <w:p>
            <w:pPr>
              <w:spacing w:after="0"/>
              <w:jc w:val="left"/>
            </w:pPr>
            <w:r>
              <w:rPr>
                <w:sz w:val="16"/>
              </w:rPr>
            </w:r>
            <w:r>
              <w:rPr>
                <w:b/>
                <w:color w:val="FFFFFF"/>
                <w:sz w:val="16"/>
              </w:rPr>
              <w:t>Что делать</w:t>
            </w:r>
          </w:p>
        </w:tc>
      </w:tr>
      <w:tr>
        <w:tc>
          <w:tcPr>
            <w:tcW w:type="dxa" w:w="3400"/>
            <w:vAlign w:val="center"/>
            <w:tcMar>
              <w:top w:w="80" w:type="dxa"/>
              <w:start w:w="80" w:type="dxa"/>
              <w:bottom w:w="80" w:type="dxa"/>
              <w:end w:w="80" w:type="dxa"/>
            </w:tcMar>
          </w:tcPr>
          <w:p>
            <w:pPr>
              <w:spacing w:after="0"/>
              <w:jc w:val="left"/>
            </w:pPr>
            <w:r>
              <w:rPr>
                <w:sz w:val="16"/>
              </w:rPr>
            </w:r>
            <w:r>
              <w:rPr>
                <w:b w:val="0"/>
                <w:sz w:val="16"/>
              </w:rPr>
              <w:t>Оценка «сверху вниз» значительно выше.</w:t>
            </w:r>
          </w:p>
        </w:tc>
        <w:tc>
          <w:tcPr>
            <w:tcW w:type="dxa" w:w="3400"/>
            <w:vAlign w:val="center"/>
            <w:tcMar>
              <w:top w:w="80" w:type="dxa"/>
              <w:start w:w="80" w:type="dxa"/>
              <w:bottom w:w="80" w:type="dxa"/>
              <w:end w:w="80" w:type="dxa"/>
            </w:tcMar>
          </w:tcPr>
          <w:p>
            <w:pPr>
              <w:spacing w:after="0"/>
              <w:jc w:val="left"/>
            </w:pPr>
            <w:r>
              <w:rPr>
                <w:sz w:val="16"/>
              </w:rPr>
            </w:r>
            <w:r>
              <w:rPr>
                <w:b w:val="0"/>
                <w:sz w:val="16"/>
              </w:rPr>
              <w:t>Рынок широкий, но доля доступного сегмента или конверсии могут быть завышены.</w:t>
            </w:r>
          </w:p>
        </w:tc>
        <w:tc>
          <w:tcPr>
            <w:tcW w:type="dxa" w:w="3400"/>
            <w:vAlign w:val="center"/>
            <w:tcMar>
              <w:top w:w="80" w:type="dxa"/>
              <w:start w:w="80" w:type="dxa"/>
              <w:bottom w:w="80" w:type="dxa"/>
              <w:end w:w="80" w:type="dxa"/>
            </w:tcMar>
          </w:tcPr>
          <w:p>
            <w:pPr>
              <w:spacing w:after="0"/>
              <w:jc w:val="left"/>
            </w:pPr>
            <w:r>
              <w:rPr>
                <w:sz w:val="16"/>
              </w:rPr>
            </w:r>
            <w:r>
              <w:rPr>
                <w:b w:val="0"/>
                <w:sz w:val="16"/>
              </w:rPr>
              <w:t>Уточнить географию, релевантность трафика, список конкурентов и достижимую долю.</w:t>
            </w:r>
          </w:p>
        </w:tc>
      </w:tr>
      <w:tr>
        <w:tc>
          <w:tcPr>
            <w:tcW w:type="dxa" w:w="3400"/>
            <w:vAlign w:val="center"/>
            <w:tcMar>
              <w:top w:w="80" w:type="dxa"/>
              <w:start w:w="80" w:type="dxa"/>
              <w:bottom w:w="80" w:type="dxa"/>
              <w:end w:w="80" w:type="dxa"/>
            </w:tcMar>
          </w:tcPr>
          <w:p>
            <w:pPr>
              <w:spacing w:after="0"/>
              <w:jc w:val="left"/>
            </w:pPr>
            <w:r>
              <w:rPr>
                <w:sz w:val="16"/>
              </w:rPr>
            </w:r>
            <w:r>
              <w:rPr>
                <w:b w:val="0"/>
                <w:sz w:val="16"/>
              </w:rPr>
              <w:t>Оценка «снизу вверх» значительно выше.</w:t>
            </w:r>
          </w:p>
        </w:tc>
        <w:tc>
          <w:tcPr>
            <w:tcW w:type="dxa" w:w="3400"/>
            <w:vAlign w:val="center"/>
            <w:tcMar>
              <w:top w:w="80" w:type="dxa"/>
              <w:start w:w="80" w:type="dxa"/>
              <w:bottom w:w="80" w:type="dxa"/>
              <w:end w:w="80" w:type="dxa"/>
            </w:tcMar>
          </w:tcPr>
          <w:p>
            <w:pPr>
              <w:spacing w:after="0"/>
              <w:jc w:val="left"/>
            </w:pPr>
            <w:r>
              <w:rPr>
                <w:sz w:val="16"/>
              </w:rPr>
            </w:r>
            <w:r>
              <w:rPr>
                <w:b w:val="0"/>
                <w:sz w:val="16"/>
              </w:rPr>
              <w:t>Воронка или средний чек могут быть слишком оптимистичными.</w:t>
            </w:r>
          </w:p>
        </w:tc>
        <w:tc>
          <w:tcPr>
            <w:tcW w:type="dxa" w:w="3400"/>
            <w:vAlign w:val="center"/>
            <w:tcMar>
              <w:top w:w="80" w:type="dxa"/>
              <w:start w:w="80" w:type="dxa"/>
              <w:bottom w:w="80" w:type="dxa"/>
              <w:end w:w="80" w:type="dxa"/>
            </w:tcMar>
          </w:tcPr>
          <w:p>
            <w:pPr>
              <w:spacing w:after="0"/>
              <w:jc w:val="left"/>
            </w:pPr>
            <w:r>
              <w:rPr>
                <w:sz w:val="16"/>
              </w:rPr>
            </w:r>
            <w:r>
              <w:rPr>
                <w:b w:val="0"/>
                <w:sz w:val="16"/>
              </w:rPr>
              <w:t>Проверить конверсии, повторные покупки, средний чек и фактические цены конкурентов.</w:t>
            </w:r>
          </w:p>
        </w:tc>
      </w:tr>
      <w:tr>
        <w:tc>
          <w:tcPr>
            <w:tcW w:type="dxa" w:w="3400"/>
            <w:vAlign w:val="center"/>
            <w:tcMar>
              <w:top w:w="80" w:type="dxa"/>
              <w:start w:w="80" w:type="dxa"/>
              <w:bottom w:w="80" w:type="dxa"/>
              <w:end w:w="80" w:type="dxa"/>
            </w:tcMar>
          </w:tcPr>
          <w:p>
            <w:pPr>
              <w:spacing w:after="0"/>
              <w:jc w:val="left"/>
            </w:pPr>
            <w:r>
              <w:rPr>
                <w:sz w:val="16"/>
              </w:rPr>
            </w:r>
            <w:r>
              <w:rPr>
                <w:b w:val="0"/>
                <w:sz w:val="16"/>
              </w:rPr>
              <w:t>Оценки сопоставимы.</w:t>
            </w:r>
          </w:p>
        </w:tc>
        <w:tc>
          <w:tcPr>
            <w:tcW w:type="dxa" w:w="3400"/>
            <w:vAlign w:val="center"/>
            <w:tcMar>
              <w:top w:w="80" w:type="dxa"/>
              <w:start w:w="80" w:type="dxa"/>
              <w:bottom w:w="80" w:type="dxa"/>
              <w:end w:w="80" w:type="dxa"/>
            </w:tcMar>
          </w:tcPr>
          <w:p>
            <w:pPr>
              <w:spacing w:after="0"/>
              <w:jc w:val="left"/>
            </w:pPr>
            <w:r>
              <w:rPr>
                <w:sz w:val="16"/>
              </w:rPr>
            </w:r>
            <w:r>
              <w:rPr>
                <w:b w:val="0"/>
                <w:sz w:val="16"/>
              </w:rPr>
              <w:t>Границы рынка и допущения выглядят согласованными.</w:t>
            </w:r>
          </w:p>
        </w:tc>
        <w:tc>
          <w:tcPr>
            <w:tcW w:type="dxa" w:w="3400"/>
            <w:vAlign w:val="center"/>
            <w:tcMar>
              <w:top w:w="80" w:type="dxa"/>
              <w:start w:w="80" w:type="dxa"/>
              <w:bottom w:w="80" w:type="dxa"/>
              <w:end w:w="80" w:type="dxa"/>
            </w:tcMar>
          </w:tcPr>
          <w:p>
            <w:pPr>
              <w:spacing w:after="0"/>
              <w:jc w:val="left"/>
            </w:pPr>
            <w:r>
              <w:rPr>
                <w:sz w:val="16"/>
              </w:rPr>
            </w:r>
            <w:r>
              <w:rPr>
                <w:b w:val="0"/>
                <w:sz w:val="16"/>
              </w:rPr>
              <w:t>Оформить итоговый диапазон и указать ограничения.</w:t>
            </w:r>
          </w:p>
        </w:tc>
      </w:tr>
      <w:tr>
        <w:tc>
          <w:tcPr>
            <w:tcW w:type="dxa" w:w="3400"/>
            <w:vAlign w:val="center"/>
            <w:tcMar>
              <w:top w:w="80" w:type="dxa"/>
              <w:start w:w="80" w:type="dxa"/>
              <w:bottom w:w="80" w:type="dxa"/>
              <w:end w:w="80" w:type="dxa"/>
            </w:tcMar>
          </w:tcPr>
          <w:p>
            <w:pPr>
              <w:spacing w:after="0"/>
              <w:jc w:val="left"/>
            </w:pPr>
            <w:r>
              <w:rPr>
                <w:sz w:val="16"/>
              </w:rPr>
            </w:r>
            <w:r>
              <w:rPr>
                <w:b w:val="0"/>
                <w:sz w:val="16"/>
              </w:rPr>
              <w:t>Обе оценки низкие.</w:t>
            </w:r>
          </w:p>
        </w:tc>
        <w:tc>
          <w:tcPr>
            <w:tcW w:type="dxa" w:w="3400"/>
            <w:vAlign w:val="center"/>
            <w:tcMar>
              <w:top w:w="80" w:type="dxa"/>
              <w:start w:w="80" w:type="dxa"/>
              <w:bottom w:w="80" w:type="dxa"/>
              <w:end w:w="80" w:type="dxa"/>
            </w:tcMar>
          </w:tcPr>
          <w:p>
            <w:pPr>
              <w:spacing w:after="0"/>
              <w:jc w:val="left"/>
            </w:pPr>
            <w:r>
              <w:rPr>
                <w:sz w:val="16"/>
              </w:rPr>
            </w:r>
            <w:r>
              <w:rPr>
                <w:b w:val="0"/>
                <w:sz w:val="16"/>
              </w:rPr>
              <w:t>Сегмент может быть узким, ранним или недостаточно представленным в цифровых каналах.</w:t>
            </w:r>
          </w:p>
        </w:tc>
        <w:tc>
          <w:tcPr>
            <w:tcW w:type="dxa" w:w="3400"/>
            <w:vAlign w:val="center"/>
            <w:tcMar>
              <w:top w:w="80" w:type="dxa"/>
              <w:start w:w="80" w:type="dxa"/>
              <w:bottom w:w="80" w:type="dxa"/>
              <w:end w:w="80" w:type="dxa"/>
            </w:tcMar>
          </w:tcPr>
          <w:p>
            <w:pPr>
              <w:spacing w:after="0"/>
              <w:jc w:val="left"/>
            </w:pPr>
            <w:r>
              <w:rPr>
                <w:sz w:val="16"/>
              </w:rPr>
            </w:r>
            <w:r>
              <w:rPr>
                <w:b w:val="0"/>
                <w:sz w:val="16"/>
              </w:rPr>
              <w:t>Проверить альтернативные каналы спроса и расширить список источников данных.</w:t>
            </w:r>
          </w:p>
        </w:tc>
      </w:tr>
    </w:tbl>
    <w:p/>
    <w:tbl>
      <w:tblPr>
        <w:tblStyle w:val="TableGrid"/>
        <w:tblW w:type="auto" w:w="0"/>
        <w:tblLook w:firstColumn="1" w:firstRow="1" w:lastColumn="0" w:lastRow="0" w:noHBand="0" w:noVBand="1" w:val="04A0"/>
      </w:tblPr>
      <w:tblGrid>
        <w:gridCol w:w="10200"/>
      </w:tblGrid>
      <w:tr>
        <w:tc>
          <w:tcPr>
            <w:tcW w:type="dxa" w:w="10200"/>
            <w:shd w:fill="EEF4FA"/>
            <w:tcMar>
              <w:top w:w="120" w:type="dxa"/>
              <w:start w:w="160" w:type="dxa"/>
              <w:bottom w:w="120" w:type="dxa"/>
              <w:end w:w="160" w:type="dxa"/>
            </w:tcMar>
          </w:tcPr>
          <w:p>
            <w:pPr>
              <w:spacing w:after="80"/>
            </w:pPr>
            <w:r>
              <w:rPr>
                <w:b/>
                <w:sz w:val="20"/>
              </w:rPr>
              <w:t>Итоговый диапазон</w:t>
            </w:r>
          </w:p>
          <w:p>
            <w:r>
              <w:rPr>
                <w:b/>
                <w:sz w:val="20"/>
              </w:rPr>
              <w:t>Итоговая оценка = [минимум из осторожных расчетов; максимум из проверенных базовых/оптимистичных расчетов]</w:t>
            </w:r>
          </w:p>
          <w:p>
            <w:r>
              <w:rPr>
                <w:i/>
                <w:sz w:val="18"/>
              </w:rPr>
              <w:t>Диапазон должен сопровождаться пояснением источников и ограничений.</w:t>
            </w:r>
          </w:p>
        </w:tc>
      </w:tr>
    </w:tbl>
    <w:p/>
    <w:p>
      <w:pPr>
        <w:pStyle w:val="Heading1"/>
      </w:pPr>
      <w:r>
        <w:t>6. Пример для бизнеса на основе компетенции «маркетинг»</w:t>
      </w:r>
    </w:p>
    <w:p>
      <w:r>
        <w:t>Ниже приведен демонстрационный пример. Числа условные и используются только для показа логики расчета. В реальной работе вместо них необходимо подставить данные, вручную зафиксированные или выгруженные из Similarweb, а также цены и конверсии, подтвержденные отдельными источниками.</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shd w:fill="1F4E79"/>
            <w:vAlign w:val="center"/>
            <w:tcMar>
              <w:top w:w="80" w:type="dxa"/>
              <w:start w:w="80" w:type="dxa"/>
              <w:bottom w:w="80" w:type="dxa"/>
              <w:end w:w="80" w:type="dxa"/>
            </w:tcMar>
          </w:tcPr>
          <w:p>
            <w:pPr>
              <w:spacing w:after="0"/>
              <w:jc w:val="left"/>
            </w:pPr>
            <w:r>
              <w:rPr>
                <w:sz w:val="14"/>
              </w:rPr>
            </w:r>
            <w:r>
              <w:rPr>
                <w:b/>
                <w:color w:val="FFFFFF"/>
                <w:sz w:val="14"/>
              </w:rPr>
              <w:t>Показатель</w:t>
            </w:r>
          </w:p>
        </w:tc>
        <w:tc>
          <w:tcPr>
            <w:tcW w:type="dxa" w:w="2040"/>
            <w:shd w:fill="1F4E79"/>
            <w:vAlign w:val="center"/>
            <w:tcMar>
              <w:top w:w="80" w:type="dxa"/>
              <w:start w:w="80" w:type="dxa"/>
              <w:bottom w:w="80" w:type="dxa"/>
              <w:end w:w="80" w:type="dxa"/>
            </w:tcMar>
          </w:tcPr>
          <w:p>
            <w:pPr>
              <w:spacing w:after="0"/>
              <w:jc w:val="left"/>
            </w:pPr>
            <w:r>
              <w:rPr>
                <w:sz w:val="14"/>
              </w:rPr>
            </w:r>
            <w:r>
              <w:rPr>
                <w:b/>
                <w:color w:val="FFFFFF"/>
                <w:sz w:val="14"/>
              </w:rPr>
              <w:t>Конкурент 1</w:t>
            </w:r>
          </w:p>
        </w:tc>
        <w:tc>
          <w:tcPr>
            <w:tcW w:type="dxa" w:w="2040"/>
            <w:shd w:fill="1F4E79"/>
            <w:vAlign w:val="center"/>
            <w:tcMar>
              <w:top w:w="80" w:type="dxa"/>
              <w:start w:w="80" w:type="dxa"/>
              <w:bottom w:w="80" w:type="dxa"/>
              <w:end w:w="80" w:type="dxa"/>
            </w:tcMar>
          </w:tcPr>
          <w:p>
            <w:pPr>
              <w:spacing w:after="0"/>
              <w:jc w:val="left"/>
            </w:pPr>
            <w:r>
              <w:rPr>
                <w:sz w:val="14"/>
              </w:rPr>
            </w:r>
            <w:r>
              <w:rPr>
                <w:b/>
                <w:color w:val="FFFFFF"/>
                <w:sz w:val="14"/>
              </w:rPr>
              <w:t>Конкурент 2</w:t>
            </w:r>
          </w:p>
        </w:tc>
        <w:tc>
          <w:tcPr>
            <w:tcW w:type="dxa" w:w="2040"/>
            <w:shd w:fill="1F4E79"/>
            <w:vAlign w:val="center"/>
            <w:tcMar>
              <w:top w:w="80" w:type="dxa"/>
              <w:start w:w="80" w:type="dxa"/>
              <w:bottom w:w="80" w:type="dxa"/>
              <w:end w:w="80" w:type="dxa"/>
            </w:tcMar>
          </w:tcPr>
          <w:p>
            <w:pPr>
              <w:spacing w:after="0"/>
              <w:jc w:val="left"/>
            </w:pPr>
            <w:r>
              <w:rPr>
                <w:sz w:val="14"/>
              </w:rPr>
            </w:r>
            <w:r>
              <w:rPr>
                <w:b/>
                <w:color w:val="FFFFFF"/>
                <w:sz w:val="14"/>
              </w:rPr>
              <w:t>Конкурент 3</w:t>
            </w:r>
          </w:p>
        </w:tc>
        <w:tc>
          <w:tcPr>
            <w:tcW w:type="dxa" w:w="2040"/>
            <w:shd w:fill="1F4E79"/>
            <w:vAlign w:val="center"/>
            <w:tcMar>
              <w:top w:w="80" w:type="dxa"/>
              <w:start w:w="80" w:type="dxa"/>
              <w:bottom w:w="80" w:type="dxa"/>
              <w:end w:w="80" w:type="dxa"/>
            </w:tcMar>
          </w:tcPr>
          <w:p>
            <w:pPr>
              <w:spacing w:after="0"/>
              <w:jc w:val="left"/>
            </w:pPr>
            <w:r>
              <w:rPr>
                <w:sz w:val="14"/>
              </w:rPr>
            </w:r>
            <w:r>
              <w:rPr>
                <w:b/>
                <w:color w:val="FFFFFF"/>
                <w:sz w:val="14"/>
              </w:rPr>
              <w:t>Итого / среднее</w:t>
            </w:r>
          </w:p>
        </w:tc>
      </w:tr>
      <w:tr>
        <w:tc>
          <w:tcPr>
            <w:tcW w:type="dxa" w:w="2040"/>
            <w:vAlign w:val="center"/>
            <w:tcMar>
              <w:top w:w="80" w:type="dxa"/>
              <w:start w:w="80" w:type="dxa"/>
              <w:bottom w:w="80" w:type="dxa"/>
              <w:end w:w="80" w:type="dxa"/>
            </w:tcMar>
          </w:tcPr>
          <w:p>
            <w:pPr>
              <w:spacing w:after="0"/>
              <w:jc w:val="left"/>
            </w:pPr>
            <w:r>
              <w:rPr>
                <w:sz w:val="14"/>
              </w:rPr>
            </w:r>
            <w:r>
              <w:rPr>
                <w:b w:val="0"/>
                <w:sz w:val="14"/>
              </w:rPr>
              <w:t>Месячные посещения сайта</w:t>
            </w:r>
          </w:p>
        </w:tc>
        <w:tc>
          <w:tcPr>
            <w:tcW w:type="dxa" w:w="2040"/>
            <w:vAlign w:val="center"/>
            <w:tcMar>
              <w:top w:w="80" w:type="dxa"/>
              <w:start w:w="80" w:type="dxa"/>
              <w:bottom w:w="80" w:type="dxa"/>
              <w:end w:w="80" w:type="dxa"/>
            </w:tcMar>
          </w:tcPr>
          <w:p>
            <w:pPr>
              <w:spacing w:after="0"/>
              <w:jc w:val="left"/>
            </w:pPr>
            <w:r>
              <w:rPr>
                <w:sz w:val="14"/>
              </w:rPr>
            </w:r>
            <w:r>
              <w:rPr>
                <w:b w:val="0"/>
                <w:sz w:val="14"/>
              </w:rPr>
              <w:t>40 000</w:t>
            </w:r>
          </w:p>
        </w:tc>
        <w:tc>
          <w:tcPr>
            <w:tcW w:type="dxa" w:w="2040"/>
            <w:vAlign w:val="center"/>
            <w:tcMar>
              <w:top w:w="80" w:type="dxa"/>
              <w:start w:w="80" w:type="dxa"/>
              <w:bottom w:w="80" w:type="dxa"/>
              <w:end w:w="80" w:type="dxa"/>
            </w:tcMar>
          </w:tcPr>
          <w:p>
            <w:pPr>
              <w:spacing w:after="0"/>
              <w:jc w:val="left"/>
            </w:pPr>
            <w:r>
              <w:rPr>
                <w:sz w:val="14"/>
              </w:rPr>
            </w:r>
            <w:r>
              <w:rPr>
                <w:b w:val="0"/>
                <w:sz w:val="14"/>
              </w:rPr>
              <w:t>25 000</w:t>
            </w:r>
          </w:p>
        </w:tc>
        <w:tc>
          <w:tcPr>
            <w:tcW w:type="dxa" w:w="2040"/>
            <w:vAlign w:val="center"/>
            <w:tcMar>
              <w:top w:w="80" w:type="dxa"/>
              <w:start w:w="80" w:type="dxa"/>
              <w:bottom w:w="80" w:type="dxa"/>
              <w:end w:w="80" w:type="dxa"/>
            </w:tcMar>
          </w:tcPr>
          <w:p>
            <w:pPr>
              <w:spacing w:after="0"/>
              <w:jc w:val="left"/>
            </w:pPr>
            <w:r>
              <w:rPr>
                <w:sz w:val="14"/>
              </w:rPr>
            </w:r>
            <w:r>
              <w:rPr>
                <w:b w:val="0"/>
                <w:sz w:val="14"/>
              </w:rPr>
              <w:t>15 000</w:t>
            </w:r>
          </w:p>
        </w:tc>
        <w:tc>
          <w:tcPr>
            <w:tcW w:type="dxa" w:w="2040"/>
            <w:vAlign w:val="center"/>
            <w:tcMar>
              <w:top w:w="80" w:type="dxa"/>
              <w:start w:w="80" w:type="dxa"/>
              <w:bottom w:w="80" w:type="dxa"/>
              <w:end w:w="80" w:type="dxa"/>
            </w:tcMar>
          </w:tcPr>
          <w:p>
            <w:pPr>
              <w:spacing w:after="0"/>
              <w:jc w:val="left"/>
            </w:pPr>
            <w:r>
              <w:rPr>
                <w:sz w:val="14"/>
              </w:rPr>
            </w:r>
            <w:r>
              <w:rPr>
                <w:b w:val="0"/>
                <w:sz w:val="14"/>
              </w:rPr>
              <w:t>80 000</w:t>
            </w:r>
          </w:p>
        </w:tc>
      </w:tr>
      <w:tr>
        <w:tc>
          <w:tcPr>
            <w:tcW w:type="dxa" w:w="2040"/>
            <w:vAlign w:val="center"/>
            <w:tcMar>
              <w:top w:w="80" w:type="dxa"/>
              <w:start w:w="80" w:type="dxa"/>
              <w:bottom w:w="80" w:type="dxa"/>
              <w:end w:w="80" w:type="dxa"/>
            </w:tcMar>
          </w:tcPr>
          <w:p>
            <w:pPr>
              <w:spacing w:after="0"/>
              <w:jc w:val="left"/>
            </w:pPr>
            <w:r>
              <w:rPr>
                <w:sz w:val="14"/>
              </w:rPr>
            </w:r>
            <w:r>
              <w:rPr>
                <w:b w:val="0"/>
                <w:sz w:val="14"/>
              </w:rPr>
              <w:t>Доля трафика из Республики Беларусь</w:t>
            </w:r>
          </w:p>
        </w:tc>
        <w:tc>
          <w:tcPr>
            <w:tcW w:type="dxa" w:w="2040"/>
            <w:vAlign w:val="center"/>
            <w:tcMar>
              <w:top w:w="80" w:type="dxa"/>
              <w:start w:w="80" w:type="dxa"/>
              <w:bottom w:w="80" w:type="dxa"/>
              <w:end w:w="80" w:type="dxa"/>
            </w:tcMar>
          </w:tcPr>
          <w:p>
            <w:pPr>
              <w:spacing w:after="0"/>
              <w:jc w:val="left"/>
            </w:pPr>
            <w:r>
              <w:rPr>
                <w:sz w:val="14"/>
              </w:rPr>
            </w:r>
            <w:r>
              <w:rPr>
                <w:b w:val="0"/>
                <w:sz w:val="14"/>
              </w:rPr>
              <w:t>60 %</w:t>
            </w:r>
          </w:p>
        </w:tc>
        <w:tc>
          <w:tcPr>
            <w:tcW w:type="dxa" w:w="2040"/>
            <w:vAlign w:val="center"/>
            <w:tcMar>
              <w:top w:w="80" w:type="dxa"/>
              <w:start w:w="80" w:type="dxa"/>
              <w:bottom w:w="80" w:type="dxa"/>
              <w:end w:w="80" w:type="dxa"/>
            </w:tcMar>
          </w:tcPr>
          <w:p>
            <w:pPr>
              <w:spacing w:after="0"/>
              <w:jc w:val="left"/>
            </w:pPr>
            <w:r>
              <w:rPr>
                <w:sz w:val="14"/>
              </w:rPr>
            </w:r>
            <w:r>
              <w:rPr>
                <w:b w:val="0"/>
                <w:sz w:val="14"/>
              </w:rPr>
              <w:t>50 %</w:t>
            </w:r>
          </w:p>
        </w:tc>
        <w:tc>
          <w:tcPr>
            <w:tcW w:type="dxa" w:w="2040"/>
            <w:vAlign w:val="center"/>
            <w:tcMar>
              <w:top w:w="80" w:type="dxa"/>
              <w:start w:w="80" w:type="dxa"/>
              <w:bottom w:w="80" w:type="dxa"/>
              <w:end w:w="80" w:type="dxa"/>
            </w:tcMar>
          </w:tcPr>
          <w:p>
            <w:pPr>
              <w:spacing w:after="0"/>
              <w:jc w:val="left"/>
            </w:pPr>
            <w:r>
              <w:rPr>
                <w:sz w:val="14"/>
              </w:rPr>
            </w:r>
            <w:r>
              <w:rPr>
                <w:b w:val="0"/>
                <w:sz w:val="14"/>
              </w:rPr>
              <w:t>70 %</w:t>
            </w:r>
          </w:p>
        </w:tc>
        <w:tc>
          <w:tcPr>
            <w:tcW w:type="dxa" w:w="2040"/>
            <w:vAlign w:val="center"/>
            <w:tcMar>
              <w:top w:w="80" w:type="dxa"/>
              <w:start w:w="80" w:type="dxa"/>
              <w:bottom w:w="80" w:type="dxa"/>
              <w:end w:w="80" w:type="dxa"/>
            </w:tcMar>
          </w:tcPr>
          <w:p>
            <w:pPr>
              <w:spacing w:after="0"/>
              <w:jc w:val="left"/>
            </w:pPr>
            <w:r>
              <w:rPr>
                <w:sz w:val="14"/>
              </w:rPr>
            </w:r>
            <w:r>
              <w:rPr>
                <w:b w:val="0"/>
                <w:sz w:val="14"/>
              </w:rPr>
              <w:t>58 % средневзвешенно</w:t>
            </w:r>
          </w:p>
        </w:tc>
      </w:tr>
      <w:tr>
        <w:tc>
          <w:tcPr>
            <w:tcW w:type="dxa" w:w="2040"/>
            <w:vAlign w:val="center"/>
            <w:tcMar>
              <w:top w:w="80" w:type="dxa"/>
              <w:start w:w="80" w:type="dxa"/>
              <w:bottom w:w="80" w:type="dxa"/>
              <w:end w:w="80" w:type="dxa"/>
            </w:tcMar>
          </w:tcPr>
          <w:p>
            <w:pPr>
              <w:spacing w:after="0"/>
              <w:jc w:val="left"/>
            </w:pPr>
            <w:r>
              <w:rPr>
                <w:sz w:val="14"/>
              </w:rPr>
            </w:r>
            <w:r>
              <w:rPr>
                <w:b w:val="0"/>
                <w:sz w:val="14"/>
              </w:rPr>
              <w:t>Релевантность трафика направлению маркетинговых услуг</w:t>
            </w:r>
          </w:p>
        </w:tc>
        <w:tc>
          <w:tcPr>
            <w:tcW w:type="dxa" w:w="2040"/>
            <w:vAlign w:val="center"/>
            <w:tcMar>
              <w:top w:w="80" w:type="dxa"/>
              <w:start w:w="80" w:type="dxa"/>
              <w:bottom w:w="80" w:type="dxa"/>
              <w:end w:w="80" w:type="dxa"/>
            </w:tcMar>
          </w:tcPr>
          <w:p>
            <w:pPr>
              <w:spacing w:after="0"/>
              <w:jc w:val="left"/>
            </w:pPr>
            <w:r>
              <w:rPr>
                <w:sz w:val="14"/>
              </w:rPr>
            </w:r>
            <w:r>
              <w:rPr>
                <w:b w:val="0"/>
                <w:sz w:val="14"/>
              </w:rPr>
              <w:t>70 %</w:t>
            </w:r>
          </w:p>
        </w:tc>
        <w:tc>
          <w:tcPr>
            <w:tcW w:type="dxa" w:w="2040"/>
            <w:vAlign w:val="center"/>
            <w:tcMar>
              <w:top w:w="80" w:type="dxa"/>
              <w:start w:w="80" w:type="dxa"/>
              <w:bottom w:w="80" w:type="dxa"/>
              <w:end w:w="80" w:type="dxa"/>
            </w:tcMar>
          </w:tcPr>
          <w:p>
            <w:pPr>
              <w:spacing w:after="0"/>
              <w:jc w:val="left"/>
            </w:pPr>
            <w:r>
              <w:rPr>
                <w:sz w:val="14"/>
              </w:rPr>
            </w:r>
            <w:r>
              <w:rPr>
                <w:b w:val="0"/>
                <w:sz w:val="14"/>
              </w:rPr>
              <w:t>60 %</w:t>
            </w:r>
          </w:p>
        </w:tc>
        <w:tc>
          <w:tcPr>
            <w:tcW w:type="dxa" w:w="2040"/>
            <w:vAlign w:val="center"/>
            <w:tcMar>
              <w:top w:w="80" w:type="dxa"/>
              <w:start w:w="80" w:type="dxa"/>
              <w:bottom w:w="80" w:type="dxa"/>
              <w:end w:w="80" w:type="dxa"/>
            </w:tcMar>
          </w:tcPr>
          <w:p>
            <w:pPr>
              <w:spacing w:after="0"/>
              <w:jc w:val="left"/>
            </w:pPr>
            <w:r>
              <w:rPr>
                <w:sz w:val="14"/>
              </w:rPr>
            </w:r>
            <w:r>
              <w:rPr>
                <w:b w:val="0"/>
                <w:sz w:val="14"/>
              </w:rPr>
              <w:t>80 %</w:t>
            </w:r>
          </w:p>
        </w:tc>
        <w:tc>
          <w:tcPr>
            <w:tcW w:type="dxa" w:w="2040"/>
            <w:vAlign w:val="center"/>
            <w:tcMar>
              <w:top w:w="80" w:type="dxa"/>
              <w:start w:w="80" w:type="dxa"/>
              <w:bottom w:w="80" w:type="dxa"/>
              <w:end w:w="80" w:type="dxa"/>
            </w:tcMar>
          </w:tcPr>
          <w:p>
            <w:pPr>
              <w:spacing w:after="0"/>
              <w:jc w:val="left"/>
            </w:pPr>
            <w:r>
              <w:rPr>
                <w:sz w:val="14"/>
              </w:rPr>
            </w:r>
            <w:r>
              <w:rPr>
                <w:b w:val="0"/>
                <w:sz w:val="14"/>
              </w:rPr>
              <w:t>70 %</w:t>
            </w:r>
          </w:p>
        </w:tc>
      </w:tr>
      <w:tr>
        <w:tc>
          <w:tcPr>
            <w:tcW w:type="dxa" w:w="2040"/>
            <w:vAlign w:val="center"/>
            <w:tcMar>
              <w:top w:w="80" w:type="dxa"/>
              <w:start w:w="80" w:type="dxa"/>
              <w:bottom w:w="80" w:type="dxa"/>
              <w:end w:w="80" w:type="dxa"/>
            </w:tcMar>
          </w:tcPr>
          <w:p>
            <w:pPr>
              <w:spacing w:after="0"/>
              <w:jc w:val="left"/>
            </w:pPr>
            <w:r>
              <w:rPr>
                <w:sz w:val="14"/>
              </w:rPr>
            </w:r>
            <w:r>
              <w:rPr>
                <w:b w:val="0"/>
                <w:sz w:val="14"/>
              </w:rPr>
              <w:t>Оценочный релевантный трафик РБ</w:t>
            </w:r>
          </w:p>
        </w:tc>
        <w:tc>
          <w:tcPr>
            <w:tcW w:type="dxa" w:w="2040"/>
            <w:vAlign w:val="center"/>
            <w:tcMar>
              <w:top w:w="80" w:type="dxa"/>
              <w:start w:w="80" w:type="dxa"/>
              <w:bottom w:w="80" w:type="dxa"/>
              <w:end w:w="80" w:type="dxa"/>
            </w:tcMar>
          </w:tcPr>
          <w:p>
            <w:pPr>
              <w:spacing w:after="0"/>
              <w:jc w:val="left"/>
            </w:pPr>
            <w:r>
              <w:rPr>
                <w:sz w:val="14"/>
              </w:rPr>
            </w:r>
            <w:r>
              <w:rPr>
                <w:b w:val="0"/>
                <w:sz w:val="14"/>
              </w:rPr>
              <w:t>16 800</w:t>
            </w:r>
          </w:p>
        </w:tc>
        <w:tc>
          <w:tcPr>
            <w:tcW w:type="dxa" w:w="2040"/>
            <w:vAlign w:val="center"/>
            <w:tcMar>
              <w:top w:w="80" w:type="dxa"/>
              <w:start w:w="80" w:type="dxa"/>
              <w:bottom w:w="80" w:type="dxa"/>
              <w:end w:w="80" w:type="dxa"/>
            </w:tcMar>
          </w:tcPr>
          <w:p>
            <w:pPr>
              <w:spacing w:after="0"/>
              <w:jc w:val="left"/>
            </w:pPr>
            <w:r>
              <w:rPr>
                <w:sz w:val="14"/>
              </w:rPr>
            </w:r>
            <w:r>
              <w:rPr>
                <w:b w:val="0"/>
                <w:sz w:val="14"/>
              </w:rPr>
              <w:t>7 500</w:t>
            </w:r>
          </w:p>
        </w:tc>
        <w:tc>
          <w:tcPr>
            <w:tcW w:type="dxa" w:w="2040"/>
            <w:vAlign w:val="center"/>
            <w:tcMar>
              <w:top w:w="80" w:type="dxa"/>
              <w:start w:w="80" w:type="dxa"/>
              <w:bottom w:w="80" w:type="dxa"/>
              <w:end w:w="80" w:type="dxa"/>
            </w:tcMar>
          </w:tcPr>
          <w:p>
            <w:pPr>
              <w:spacing w:after="0"/>
              <w:jc w:val="left"/>
            </w:pPr>
            <w:r>
              <w:rPr>
                <w:sz w:val="14"/>
              </w:rPr>
            </w:r>
            <w:r>
              <w:rPr>
                <w:b w:val="0"/>
                <w:sz w:val="14"/>
              </w:rPr>
              <w:t>8 400</w:t>
            </w:r>
          </w:p>
        </w:tc>
        <w:tc>
          <w:tcPr>
            <w:tcW w:type="dxa" w:w="2040"/>
            <w:vAlign w:val="center"/>
            <w:tcMar>
              <w:top w:w="80" w:type="dxa"/>
              <w:start w:w="80" w:type="dxa"/>
              <w:bottom w:w="80" w:type="dxa"/>
              <w:end w:w="80" w:type="dxa"/>
            </w:tcMar>
          </w:tcPr>
          <w:p>
            <w:pPr>
              <w:spacing w:after="0"/>
              <w:jc w:val="left"/>
            </w:pPr>
            <w:r>
              <w:rPr>
                <w:sz w:val="14"/>
              </w:rPr>
            </w:r>
            <w:r>
              <w:rPr>
                <w:b w:val="0"/>
                <w:sz w:val="14"/>
              </w:rPr>
              <w:t>32 700</w:t>
            </w:r>
          </w:p>
        </w:tc>
      </w:tr>
      <w:tr>
        <w:tc>
          <w:tcPr>
            <w:tcW w:type="dxa" w:w="2040"/>
            <w:vAlign w:val="center"/>
            <w:tcMar>
              <w:top w:w="80" w:type="dxa"/>
              <w:start w:w="80" w:type="dxa"/>
              <w:bottom w:w="80" w:type="dxa"/>
              <w:end w:w="80" w:type="dxa"/>
            </w:tcMar>
          </w:tcPr>
          <w:p>
            <w:pPr>
              <w:spacing w:after="0"/>
              <w:jc w:val="left"/>
            </w:pPr>
            <w:r>
              <w:rPr>
                <w:sz w:val="14"/>
              </w:rPr>
            </w:r>
            <w:r>
              <w:rPr>
                <w:b w:val="0"/>
                <w:sz w:val="14"/>
              </w:rPr>
              <w:t>Коэффициент покрытия конкурентов</w:t>
            </w:r>
          </w:p>
        </w:tc>
        <w:tc>
          <w:tcPr>
            <w:tcW w:type="dxa" w:w="2040"/>
            <w:vAlign w:val="center"/>
            <w:tcMar>
              <w:top w:w="80" w:type="dxa"/>
              <w:start w:w="80" w:type="dxa"/>
              <w:bottom w:w="80" w:type="dxa"/>
              <w:end w:w="80" w:type="dxa"/>
            </w:tcMar>
          </w:tcPr>
          <w:p>
            <w:pPr>
              <w:spacing w:after="0"/>
              <w:jc w:val="left"/>
            </w:pPr>
            <w:r>
              <w:rPr>
                <w:sz w:val="14"/>
              </w:rPr>
            </w:r>
            <w:r>
              <w:rPr>
                <w:b w:val="0"/>
                <w:sz w:val="14"/>
              </w:rPr>
            </w:r>
          </w:p>
        </w:tc>
        <w:tc>
          <w:tcPr>
            <w:tcW w:type="dxa" w:w="2040"/>
            <w:vAlign w:val="center"/>
            <w:tcMar>
              <w:top w:w="80" w:type="dxa"/>
              <w:start w:w="80" w:type="dxa"/>
              <w:bottom w:w="80" w:type="dxa"/>
              <w:end w:w="80" w:type="dxa"/>
            </w:tcMar>
          </w:tcPr>
          <w:p>
            <w:pPr>
              <w:spacing w:after="0"/>
              <w:jc w:val="left"/>
            </w:pPr>
            <w:r>
              <w:rPr>
                <w:sz w:val="14"/>
              </w:rPr>
            </w:r>
            <w:r>
              <w:rPr>
                <w:b w:val="0"/>
                <w:sz w:val="14"/>
              </w:rPr>
            </w:r>
          </w:p>
        </w:tc>
        <w:tc>
          <w:tcPr>
            <w:tcW w:type="dxa" w:w="2040"/>
            <w:vAlign w:val="center"/>
            <w:tcMar>
              <w:top w:w="80" w:type="dxa"/>
              <w:start w:w="80" w:type="dxa"/>
              <w:bottom w:w="80" w:type="dxa"/>
              <w:end w:w="80" w:type="dxa"/>
            </w:tcMar>
          </w:tcPr>
          <w:p>
            <w:pPr>
              <w:spacing w:after="0"/>
              <w:jc w:val="left"/>
            </w:pPr>
            <w:r>
              <w:rPr>
                <w:sz w:val="14"/>
              </w:rPr>
            </w:r>
            <w:r>
              <w:rPr>
                <w:b w:val="0"/>
                <w:sz w:val="14"/>
              </w:rPr>
            </w:r>
          </w:p>
        </w:tc>
        <w:tc>
          <w:tcPr>
            <w:tcW w:type="dxa" w:w="2040"/>
            <w:vAlign w:val="center"/>
            <w:tcMar>
              <w:top w:w="80" w:type="dxa"/>
              <w:start w:w="80" w:type="dxa"/>
              <w:bottom w:w="80" w:type="dxa"/>
              <w:end w:w="80" w:type="dxa"/>
            </w:tcMar>
          </w:tcPr>
          <w:p>
            <w:pPr>
              <w:spacing w:after="0"/>
              <w:jc w:val="left"/>
            </w:pPr>
            <w:r>
              <w:rPr>
                <w:sz w:val="14"/>
              </w:rPr>
            </w:r>
            <w:r>
              <w:rPr>
                <w:b w:val="0"/>
                <w:sz w:val="14"/>
              </w:rPr>
              <w:t>0,65</w:t>
            </w:r>
          </w:p>
        </w:tc>
      </w:tr>
      <w:tr>
        <w:tc>
          <w:tcPr>
            <w:tcW w:type="dxa" w:w="2040"/>
            <w:vAlign w:val="center"/>
            <w:tcMar>
              <w:top w:w="80" w:type="dxa"/>
              <w:start w:w="80" w:type="dxa"/>
              <w:bottom w:w="80" w:type="dxa"/>
              <w:end w:w="80" w:type="dxa"/>
            </w:tcMar>
          </w:tcPr>
          <w:p>
            <w:pPr>
              <w:spacing w:after="0"/>
              <w:jc w:val="left"/>
            </w:pPr>
            <w:r>
              <w:rPr>
                <w:sz w:val="14"/>
              </w:rPr>
            </w:r>
            <w:r>
              <w:rPr>
                <w:b w:val="0"/>
                <w:sz w:val="14"/>
              </w:rPr>
              <w:t>Оценочный трафик рынка в месяц</w:t>
            </w:r>
          </w:p>
        </w:tc>
        <w:tc>
          <w:tcPr>
            <w:tcW w:type="dxa" w:w="2040"/>
            <w:vAlign w:val="center"/>
            <w:tcMar>
              <w:top w:w="80" w:type="dxa"/>
              <w:start w:w="80" w:type="dxa"/>
              <w:bottom w:w="80" w:type="dxa"/>
              <w:end w:w="80" w:type="dxa"/>
            </w:tcMar>
          </w:tcPr>
          <w:p>
            <w:pPr>
              <w:spacing w:after="0"/>
              <w:jc w:val="left"/>
            </w:pPr>
            <w:r>
              <w:rPr>
                <w:sz w:val="14"/>
              </w:rPr>
            </w:r>
            <w:r>
              <w:rPr>
                <w:b w:val="0"/>
                <w:sz w:val="14"/>
              </w:rPr>
            </w:r>
          </w:p>
        </w:tc>
        <w:tc>
          <w:tcPr>
            <w:tcW w:type="dxa" w:w="2040"/>
            <w:vAlign w:val="center"/>
            <w:tcMar>
              <w:top w:w="80" w:type="dxa"/>
              <w:start w:w="80" w:type="dxa"/>
              <w:bottom w:w="80" w:type="dxa"/>
              <w:end w:w="80" w:type="dxa"/>
            </w:tcMar>
          </w:tcPr>
          <w:p>
            <w:pPr>
              <w:spacing w:after="0"/>
              <w:jc w:val="left"/>
            </w:pPr>
            <w:r>
              <w:rPr>
                <w:sz w:val="14"/>
              </w:rPr>
            </w:r>
            <w:r>
              <w:rPr>
                <w:b w:val="0"/>
                <w:sz w:val="14"/>
              </w:rPr>
            </w:r>
          </w:p>
        </w:tc>
        <w:tc>
          <w:tcPr>
            <w:tcW w:type="dxa" w:w="2040"/>
            <w:vAlign w:val="center"/>
            <w:tcMar>
              <w:top w:w="80" w:type="dxa"/>
              <w:start w:w="80" w:type="dxa"/>
              <w:bottom w:w="80" w:type="dxa"/>
              <w:end w:w="80" w:type="dxa"/>
            </w:tcMar>
          </w:tcPr>
          <w:p>
            <w:pPr>
              <w:spacing w:after="0"/>
              <w:jc w:val="left"/>
            </w:pPr>
            <w:r>
              <w:rPr>
                <w:sz w:val="14"/>
              </w:rPr>
            </w:r>
            <w:r>
              <w:rPr>
                <w:b w:val="0"/>
                <w:sz w:val="14"/>
              </w:rPr>
            </w:r>
          </w:p>
        </w:tc>
        <w:tc>
          <w:tcPr>
            <w:tcW w:type="dxa" w:w="2040"/>
            <w:vAlign w:val="center"/>
            <w:tcMar>
              <w:top w:w="80" w:type="dxa"/>
              <w:start w:w="80" w:type="dxa"/>
              <w:bottom w:w="80" w:type="dxa"/>
              <w:end w:w="80" w:type="dxa"/>
            </w:tcMar>
          </w:tcPr>
          <w:p>
            <w:pPr>
              <w:spacing w:after="0"/>
              <w:jc w:val="left"/>
            </w:pPr>
            <w:r>
              <w:rPr>
                <w:sz w:val="14"/>
              </w:rPr>
            </w:r>
            <w:r>
              <w:rPr>
                <w:b w:val="0"/>
                <w:sz w:val="14"/>
              </w:rPr>
              <w:t>50 308</w:t>
            </w:r>
          </w:p>
        </w:tc>
      </w:tr>
    </w:tbl>
    <w:p/>
    <w:tbl>
      <w:tblPr>
        <w:tblStyle w:val="TableGrid"/>
        <w:tblW w:type="auto" w:w="0"/>
        <w:tblLook w:firstColumn="1" w:firstRow="1" w:lastColumn="0" w:lastRow="0" w:noHBand="0" w:noVBand="1" w:val="04A0"/>
      </w:tblPr>
      <w:tblGrid>
        <w:gridCol w:w="10200"/>
      </w:tblGrid>
      <w:tr>
        <w:tc>
          <w:tcPr>
            <w:tcW w:type="dxa" w:w="10200"/>
            <w:shd w:fill="EEF4FA"/>
            <w:tcMar>
              <w:top w:w="120" w:type="dxa"/>
              <w:start w:w="160" w:type="dxa"/>
              <w:bottom w:w="120" w:type="dxa"/>
              <w:end w:w="160" w:type="dxa"/>
            </w:tcMar>
          </w:tcPr>
          <w:p>
            <w:pPr>
              <w:spacing w:after="80"/>
            </w:pPr>
            <w:r>
              <w:rPr>
                <w:b/>
                <w:sz w:val="20"/>
              </w:rPr>
              <w:t>Пример расчета сверху вниз</w:t>
            </w:r>
          </w:p>
          <w:p>
            <w:r>
              <w:rPr>
                <w:b/>
                <w:sz w:val="20"/>
              </w:rPr>
              <w:t>50 308 посещений × 4 % заявок × 35 % продаж × 500 руб. × 12 месяцев = 4 225 872 руб. в год</w:t>
            </w:r>
          </w:p>
          <w:p>
            <w:r>
              <w:rPr>
                <w:i/>
                <w:sz w:val="18"/>
              </w:rPr>
              <w:t>Формула показывает оценку годового объема сегмента при условных конверсиях и среднем чеке.</w:t>
            </w:r>
          </w:p>
        </w:tc>
      </w:tr>
    </w:tbl>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Сценарий</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Оценочный трафик в месяц</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Доля коммерческого трафика</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Конверсия в заявку</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Конверсия в продажу</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Средний чек</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Годовой объем</w:t>
            </w:r>
          </w:p>
        </w:tc>
      </w:tr>
      <w:tr>
        <w:tc>
          <w:tcPr>
            <w:tcW w:type="dxa" w:w="1457"/>
            <w:vAlign w:val="center"/>
            <w:tcMar>
              <w:top w:w="80" w:type="dxa"/>
              <w:start w:w="80" w:type="dxa"/>
              <w:bottom w:w="80" w:type="dxa"/>
              <w:end w:w="80" w:type="dxa"/>
            </w:tcMar>
          </w:tcPr>
          <w:p>
            <w:pPr>
              <w:spacing w:after="0"/>
              <w:jc w:val="left"/>
            </w:pPr>
            <w:r>
              <w:rPr>
                <w:sz w:val="14"/>
              </w:rPr>
            </w:r>
            <w:r>
              <w:rPr>
                <w:b w:val="0"/>
                <w:sz w:val="14"/>
              </w:rPr>
              <w:t>Осторожный</w:t>
            </w:r>
          </w:p>
        </w:tc>
        <w:tc>
          <w:tcPr>
            <w:tcW w:type="dxa" w:w="1457"/>
            <w:vAlign w:val="center"/>
            <w:tcMar>
              <w:top w:w="80" w:type="dxa"/>
              <w:start w:w="80" w:type="dxa"/>
              <w:bottom w:w="80" w:type="dxa"/>
              <w:end w:w="80" w:type="dxa"/>
            </w:tcMar>
          </w:tcPr>
          <w:p>
            <w:pPr>
              <w:spacing w:after="0"/>
              <w:jc w:val="left"/>
            </w:pPr>
            <w:r>
              <w:rPr>
                <w:sz w:val="14"/>
              </w:rPr>
            </w:r>
            <w:r>
              <w:rPr>
                <w:b w:val="0"/>
                <w:sz w:val="14"/>
              </w:rPr>
              <w:t>50 000</w:t>
            </w:r>
          </w:p>
        </w:tc>
        <w:tc>
          <w:tcPr>
            <w:tcW w:type="dxa" w:w="1457"/>
            <w:vAlign w:val="center"/>
            <w:tcMar>
              <w:top w:w="80" w:type="dxa"/>
              <w:start w:w="80" w:type="dxa"/>
              <w:bottom w:w="80" w:type="dxa"/>
              <w:end w:w="80" w:type="dxa"/>
            </w:tcMar>
          </w:tcPr>
          <w:p>
            <w:pPr>
              <w:spacing w:after="0"/>
              <w:jc w:val="left"/>
            </w:pPr>
            <w:r>
              <w:rPr>
                <w:sz w:val="14"/>
              </w:rPr>
            </w:r>
            <w:r>
              <w:rPr>
                <w:b w:val="0"/>
                <w:sz w:val="14"/>
              </w:rPr>
              <w:t>40 %</w:t>
            </w:r>
          </w:p>
        </w:tc>
        <w:tc>
          <w:tcPr>
            <w:tcW w:type="dxa" w:w="1457"/>
            <w:vAlign w:val="center"/>
            <w:tcMar>
              <w:top w:w="80" w:type="dxa"/>
              <w:start w:w="80" w:type="dxa"/>
              <w:bottom w:w="80" w:type="dxa"/>
              <w:end w:w="80" w:type="dxa"/>
            </w:tcMar>
          </w:tcPr>
          <w:p>
            <w:pPr>
              <w:spacing w:after="0"/>
              <w:jc w:val="left"/>
            </w:pPr>
            <w:r>
              <w:rPr>
                <w:sz w:val="14"/>
              </w:rPr>
            </w:r>
            <w:r>
              <w:rPr>
                <w:b w:val="0"/>
                <w:sz w:val="14"/>
              </w:rPr>
              <w:t>2 %</w:t>
            </w:r>
          </w:p>
        </w:tc>
        <w:tc>
          <w:tcPr>
            <w:tcW w:type="dxa" w:w="1457"/>
            <w:vAlign w:val="center"/>
            <w:tcMar>
              <w:top w:w="80" w:type="dxa"/>
              <w:start w:w="80" w:type="dxa"/>
              <w:bottom w:w="80" w:type="dxa"/>
              <w:end w:w="80" w:type="dxa"/>
            </w:tcMar>
          </w:tcPr>
          <w:p>
            <w:pPr>
              <w:spacing w:after="0"/>
              <w:jc w:val="left"/>
            </w:pPr>
            <w:r>
              <w:rPr>
                <w:sz w:val="14"/>
              </w:rPr>
            </w:r>
            <w:r>
              <w:rPr>
                <w:b w:val="0"/>
                <w:sz w:val="14"/>
              </w:rPr>
              <w:t>25 %</w:t>
            </w:r>
          </w:p>
        </w:tc>
        <w:tc>
          <w:tcPr>
            <w:tcW w:type="dxa" w:w="1457"/>
            <w:vAlign w:val="center"/>
            <w:tcMar>
              <w:top w:w="80" w:type="dxa"/>
              <w:start w:w="80" w:type="dxa"/>
              <w:bottom w:w="80" w:type="dxa"/>
              <w:end w:w="80" w:type="dxa"/>
            </w:tcMar>
          </w:tcPr>
          <w:p>
            <w:pPr>
              <w:spacing w:after="0"/>
              <w:jc w:val="left"/>
            </w:pPr>
            <w:r>
              <w:rPr>
                <w:sz w:val="14"/>
              </w:rPr>
            </w:r>
            <w:r>
              <w:rPr>
                <w:b w:val="0"/>
                <w:sz w:val="14"/>
              </w:rPr>
              <w:t>350 руб.</w:t>
            </w:r>
          </w:p>
        </w:tc>
        <w:tc>
          <w:tcPr>
            <w:tcW w:type="dxa" w:w="1457"/>
            <w:vAlign w:val="center"/>
            <w:tcMar>
              <w:top w:w="80" w:type="dxa"/>
              <w:start w:w="80" w:type="dxa"/>
              <w:bottom w:w="80" w:type="dxa"/>
              <w:end w:w="80" w:type="dxa"/>
            </w:tcMar>
          </w:tcPr>
          <w:p>
            <w:pPr>
              <w:spacing w:after="0"/>
              <w:jc w:val="left"/>
            </w:pPr>
            <w:r>
              <w:rPr>
                <w:sz w:val="14"/>
              </w:rPr>
            </w:r>
            <w:r>
              <w:rPr>
                <w:b w:val="0"/>
                <w:sz w:val="14"/>
              </w:rPr>
              <w:t>420 000 руб.</w:t>
            </w:r>
          </w:p>
        </w:tc>
      </w:tr>
      <w:tr>
        <w:tc>
          <w:tcPr>
            <w:tcW w:type="dxa" w:w="1457"/>
            <w:vAlign w:val="center"/>
            <w:tcMar>
              <w:top w:w="80" w:type="dxa"/>
              <w:start w:w="80" w:type="dxa"/>
              <w:bottom w:w="80" w:type="dxa"/>
              <w:end w:w="80" w:type="dxa"/>
            </w:tcMar>
          </w:tcPr>
          <w:p>
            <w:pPr>
              <w:spacing w:after="0"/>
              <w:jc w:val="left"/>
            </w:pPr>
            <w:r>
              <w:rPr>
                <w:sz w:val="14"/>
              </w:rPr>
            </w:r>
            <w:r>
              <w:rPr>
                <w:b w:val="0"/>
                <w:sz w:val="14"/>
              </w:rPr>
              <w:t>Базовый</w:t>
            </w:r>
          </w:p>
        </w:tc>
        <w:tc>
          <w:tcPr>
            <w:tcW w:type="dxa" w:w="1457"/>
            <w:vAlign w:val="center"/>
            <w:tcMar>
              <w:top w:w="80" w:type="dxa"/>
              <w:start w:w="80" w:type="dxa"/>
              <w:bottom w:w="80" w:type="dxa"/>
              <w:end w:w="80" w:type="dxa"/>
            </w:tcMar>
          </w:tcPr>
          <w:p>
            <w:pPr>
              <w:spacing w:after="0"/>
              <w:jc w:val="left"/>
            </w:pPr>
            <w:r>
              <w:rPr>
                <w:sz w:val="14"/>
              </w:rPr>
            </w:r>
            <w:r>
              <w:rPr>
                <w:b w:val="0"/>
                <w:sz w:val="14"/>
              </w:rPr>
              <w:t>50 000</w:t>
            </w:r>
          </w:p>
        </w:tc>
        <w:tc>
          <w:tcPr>
            <w:tcW w:type="dxa" w:w="1457"/>
            <w:vAlign w:val="center"/>
            <w:tcMar>
              <w:top w:w="80" w:type="dxa"/>
              <w:start w:w="80" w:type="dxa"/>
              <w:bottom w:w="80" w:type="dxa"/>
              <w:end w:w="80" w:type="dxa"/>
            </w:tcMar>
          </w:tcPr>
          <w:p>
            <w:pPr>
              <w:spacing w:after="0"/>
              <w:jc w:val="left"/>
            </w:pPr>
            <w:r>
              <w:rPr>
                <w:sz w:val="14"/>
              </w:rPr>
            </w:r>
            <w:r>
              <w:rPr>
                <w:b w:val="0"/>
                <w:sz w:val="14"/>
              </w:rPr>
              <w:t>55 %</w:t>
            </w:r>
          </w:p>
        </w:tc>
        <w:tc>
          <w:tcPr>
            <w:tcW w:type="dxa" w:w="1457"/>
            <w:vAlign w:val="center"/>
            <w:tcMar>
              <w:top w:w="80" w:type="dxa"/>
              <w:start w:w="80" w:type="dxa"/>
              <w:bottom w:w="80" w:type="dxa"/>
              <w:end w:w="80" w:type="dxa"/>
            </w:tcMar>
          </w:tcPr>
          <w:p>
            <w:pPr>
              <w:spacing w:after="0"/>
              <w:jc w:val="left"/>
            </w:pPr>
            <w:r>
              <w:rPr>
                <w:sz w:val="14"/>
              </w:rPr>
            </w:r>
            <w:r>
              <w:rPr>
                <w:b w:val="0"/>
                <w:sz w:val="14"/>
              </w:rPr>
              <w:t>4 %</w:t>
            </w:r>
          </w:p>
        </w:tc>
        <w:tc>
          <w:tcPr>
            <w:tcW w:type="dxa" w:w="1457"/>
            <w:vAlign w:val="center"/>
            <w:tcMar>
              <w:top w:w="80" w:type="dxa"/>
              <w:start w:w="80" w:type="dxa"/>
              <w:bottom w:w="80" w:type="dxa"/>
              <w:end w:w="80" w:type="dxa"/>
            </w:tcMar>
          </w:tcPr>
          <w:p>
            <w:pPr>
              <w:spacing w:after="0"/>
              <w:jc w:val="left"/>
            </w:pPr>
            <w:r>
              <w:rPr>
                <w:sz w:val="14"/>
              </w:rPr>
            </w:r>
            <w:r>
              <w:rPr>
                <w:b w:val="0"/>
                <w:sz w:val="14"/>
              </w:rPr>
              <w:t>35 %</w:t>
            </w:r>
          </w:p>
        </w:tc>
        <w:tc>
          <w:tcPr>
            <w:tcW w:type="dxa" w:w="1457"/>
            <w:vAlign w:val="center"/>
            <w:tcMar>
              <w:top w:w="80" w:type="dxa"/>
              <w:start w:w="80" w:type="dxa"/>
              <w:bottom w:w="80" w:type="dxa"/>
              <w:end w:w="80" w:type="dxa"/>
            </w:tcMar>
          </w:tcPr>
          <w:p>
            <w:pPr>
              <w:spacing w:after="0"/>
              <w:jc w:val="left"/>
            </w:pPr>
            <w:r>
              <w:rPr>
                <w:sz w:val="14"/>
              </w:rPr>
            </w:r>
            <w:r>
              <w:rPr>
                <w:b w:val="0"/>
                <w:sz w:val="14"/>
              </w:rPr>
              <w:t>500 руб.</w:t>
            </w:r>
          </w:p>
        </w:tc>
        <w:tc>
          <w:tcPr>
            <w:tcW w:type="dxa" w:w="1457"/>
            <w:vAlign w:val="center"/>
            <w:tcMar>
              <w:top w:w="80" w:type="dxa"/>
              <w:start w:w="80" w:type="dxa"/>
              <w:bottom w:w="80" w:type="dxa"/>
              <w:end w:w="80" w:type="dxa"/>
            </w:tcMar>
          </w:tcPr>
          <w:p>
            <w:pPr>
              <w:spacing w:after="0"/>
              <w:jc w:val="left"/>
            </w:pPr>
            <w:r>
              <w:rPr>
                <w:sz w:val="14"/>
              </w:rPr>
            </w:r>
            <w:r>
              <w:rPr>
                <w:b w:val="0"/>
                <w:sz w:val="14"/>
              </w:rPr>
              <w:t>2 310 000 руб.</w:t>
            </w:r>
          </w:p>
        </w:tc>
      </w:tr>
      <w:tr>
        <w:tc>
          <w:tcPr>
            <w:tcW w:type="dxa" w:w="1457"/>
            <w:vAlign w:val="center"/>
            <w:tcMar>
              <w:top w:w="80" w:type="dxa"/>
              <w:start w:w="80" w:type="dxa"/>
              <w:bottom w:w="80" w:type="dxa"/>
              <w:end w:w="80" w:type="dxa"/>
            </w:tcMar>
          </w:tcPr>
          <w:p>
            <w:pPr>
              <w:spacing w:after="0"/>
              <w:jc w:val="left"/>
            </w:pPr>
            <w:r>
              <w:rPr>
                <w:sz w:val="14"/>
              </w:rPr>
            </w:r>
            <w:r>
              <w:rPr>
                <w:b w:val="0"/>
                <w:sz w:val="14"/>
              </w:rPr>
              <w:t>Оптимистичный</w:t>
            </w:r>
          </w:p>
        </w:tc>
        <w:tc>
          <w:tcPr>
            <w:tcW w:type="dxa" w:w="1457"/>
            <w:vAlign w:val="center"/>
            <w:tcMar>
              <w:top w:w="80" w:type="dxa"/>
              <w:start w:w="80" w:type="dxa"/>
              <w:bottom w:w="80" w:type="dxa"/>
              <w:end w:w="80" w:type="dxa"/>
            </w:tcMar>
          </w:tcPr>
          <w:p>
            <w:pPr>
              <w:spacing w:after="0"/>
              <w:jc w:val="left"/>
            </w:pPr>
            <w:r>
              <w:rPr>
                <w:sz w:val="14"/>
              </w:rPr>
            </w:r>
            <w:r>
              <w:rPr>
                <w:b w:val="0"/>
                <w:sz w:val="14"/>
              </w:rPr>
              <w:t>50 000</w:t>
            </w:r>
          </w:p>
        </w:tc>
        <w:tc>
          <w:tcPr>
            <w:tcW w:type="dxa" w:w="1457"/>
            <w:vAlign w:val="center"/>
            <w:tcMar>
              <w:top w:w="80" w:type="dxa"/>
              <w:start w:w="80" w:type="dxa"/>
              <w:bottom w:w="80" w:type="dxa"/>
              <w:end w:w="80" w:type="dxa"/>
            </w:tcMar>
          </w:tcPr>
          <w:p>
            <w:pPr>
              <w:spacing w:after="0"/>
              <w:jc w:val="left"/>
            </w:pPr>
            <w:r>
              <w:rPr>
                <w:sz w:val="14"/>
              </w:rPr>
            </w:r>
            <w:r>
              <w:rPr>
                <w:b w:val="0"/>
                <w:sz w:val="14"/>
              </w:rPr>
              <w:t>70 %</w:t>
            </w:r>
          </w:p>
        </w:tc>
        <w:tc>
          <w:tcPr>
            <w:tcW w:type="dxa" w:w="1457"/>
            <w:vAlign w:val="center"/>
            <w:tcMar>
              <w:top w:w="80" w:type="dxa"/>
              <w:start w:w="80" w:type="dxa"/>
              <w:bottom w:w="80" w:type="dxa"/>
              <w:end w:w="80" w:type="dxa"/>
            </w:tcMar>
          </w:tcPr>
          <w:p>
            <w:pPr>
              <w:spacing w:after="0"/>
              <w:jc w:val="left"/>
            </w:pPr>
            <w:r>
              <w:rPr>
                <w:sz w:val="14"/>
              </w:rPr>
            </w:r>
            <w:r>
              <w:rPr>
                <w:b w:val="0"/>
                <w:sz w:val="14"/>
              </w:rPr>
              <w:t>6 %</w:t>
            </w:r>
          </w:p>
        </w:tc>
        <w:tc>
          <w:tcPr>
            <w:tcW w:type="dxa" w:w="1457"/>
            <w:vAlign w:val="center"/>
            <w:tcMar>
              <w:top w:w="80" w:type="dxa"/>
              <w:start w:w="80" w:type="dxa"/>
              <w:bottom w:w="80" w:type="dxa"/>
              <w:end w:w="80" w:type="dxa"/>
            </w:tcMar>
          </w:tcPr>
          <w:p>
            <w:pPr>
              <w:spacing w:after="0"/>
              <w:jc w:val="left"/>
            </w:pPr>
            <w:r>
              <w:rPr>
                <w:sz w:val="14"/>
              </w:rPr>
            </w:r>
            <w:r>
              <w:rPr>
                <w:b w:val="0"/>
                <w:sz w:val="14"/>
              </w:rPr>
              <w:t>45 %</w:t>
            </w:r>
          </w:p>
        </w:tc>
        <w:tc>
          <w:tcPr>
            <w:tcW w:type="dxa" w:w="1457"/>
            <w:vAlign w:val="center"/>
            <w:tcMar>
              <w:top w:w="80" w:type="dxa"/>
              <w:start w:w="80" w:type="dxa"/>
              <w:bottom w:w="80" w:type="dxa"/>
              <w:end w:w="80" w:type="dxa"/>
            </w:tcMar>
          </w:tcPr>
          <w:p>
            <w:pPr>
              <w:spacing w:after="0"/>
              <w:jc w:val="left"/>
            </w:pPr>
            <w:r>
              <w:rPr>
                <w:sz w:val="14"/>
              </w:rPr>
            </w:r>
            <w:r>
              <w:rPr>
                <w:b w:val="0"/>
                <w:sz w:val="14"/>
              </w:rPr>
              <w:t>700 руб.</w:t>
            </w:r>
          </w:p>
        </w:tc>
        <w:tc>
          <w:tcPr>
            <w:tcW w:type="dxa" w:w="1457"/>
            <w:vAlign w:val="center"/>
            <w:tcMar>
              <w:top w:w="80" w:type="dxa"/>
              <w:start w:w="80" w:type="dxa"/>
              <w:bottom w:w="80" w:type="dxa"/>
              <w:end w:w="80" w:type="dxa"/>
            </w:tcMar>
          </w:tcPr>
          <w:p>
            <w:pPr>
              <w:spacing w:after="0"/>
              <w:jc w:val="left"/>
            </w:pPr>
            <w:r>
              <w:rPr>
                <w:sz w:val="14"/>
              </w:rPr>
            </w:r>
            <w:r>
              <w:rPr>
                <w:b w:val="0"/>
                <w:sz w:val="14"/>
              </w:rPr>
              <w:t>7 938 000 руб.</w:t>
            </w:r>
          </w:p>
        </w:tc>
      </w:tr>
    </w:tbl>
    <w:p/>
    <w:p>
      <w:r>
        <w:t>В примере рынок цифровых маркетинговых услуг для малого бизнеса оценивается не по общему слову «маркетинг», а через сайты конкурентов, географически релевантный трафик, коммерческую часть посещений, заявки, продажи и средний чек. Такой подход позволяет перейти от интереса аудитории к расчетной оценке платежеспособного спроса.</w:t>
      </w:r>
    </w:p>
    <w:p>
      <w:pPr>
        <w:pStyle w:val="Heading1"/>
      </w:pPr>
      <w:r>
        <w:t>7. Рабочие таблицы для заполнения</w:t>
      </w:r>
    </w:p>
    <w:p>
      <w:pPr>
        <w:pStyle w:val="Heading2"/>
      </w:pPr>
      <w:r>
        <w:t>7.1. Карточка источника Similarweb</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shd w:fill="1F4E79"/>
            <w:vAlign w:val="center"/>
            <w:tcMar>
              <w:top w:w="80" w:type="dxa"/>
              <w:start w:w="80" w:type="dxa"/>
              <w:bottom w:w="80" w:type="dxa"/>
              <w:end w:w="80" w:type="dxa"/>
            </w:tcMar>
          </w:tcPr>
          <w:p>
            <w:pPr>
              <w:spacing w:after="0"/>
              <w:jc w:val="left"/>
            </w:pPr>
            <w:r>
              <w:rPr>
                <w:sz w:val="16"/>
              </w:rPr>
            </w:r>
            <w:r>
              <w:rPr>
                <w:b/>
                <w:color w:val="FFFFFF"/>
                <w:sz w:val="16"/>
              </w:rPr>
              <w:t>Поле</w:t>
            </w:r>
          </w:p>
        </w:tc>
        <w:tc>
          <w:tcPr>
            <w:tcW w:type="dxa" w:w="5100"/>
            <w:shd w:fill="1F4E79"/>
            <w:vAlign w:val="center"/>
            <w:tcMar>
              <w:top w:w="80" w:type="dxa"/>
              <w:start w:w="80" w:type="dxa"/>
              <w:bottom w:w="80" w:type="dxa"/>
              <w:end w:w="80" w:type="dxa"/>
            </w:tcMar>
          </w:tcPr>
          <w:p>
            <w:pPr>
              <w:spacing w:after="0"/>
              <w:jc w:val="left"/>
            </w:pPr>
            <w:r>
              <w:rPr>
                <w:sz w:val="16"/>
              </w:rPr>
            </w:r>
            <w:r>
              <w:rPr>
                <w:b/>
                <w:color w:val="FFFFFF"/>
                <w:sz w:val="16"/>
              </w:rPr>
              <w:t>Что заполнить</w:t>
            </w:r>
          </w:p>
        </w:tc>
      </w:tr>
      <w:tr>
        <w:tc>
          <w:tcPr>
            <w:tcW w:type="dxa" w:w="5100"/>
            <w:vAlign w:val="center"/>
            <w:tcMar>
              <w:top w:w="80" w:type="dxa"/>
              <w:start w:w="80" w:type="dxa"/>
              <w:bottom w:w="80" w:type="dxa"/>
              <w:end w:w="80" w:type="dxa"/>
            </w:tcMar>
          </w:tcPr>
          <w:p>
            <w:pPr>
              <w:spacing w:after="0"/>
              <w:jc w:val="left"/>
            </w:pPr>
            <w:r>
              <w:rPr>
                <w:sz w:val="16"/>
              </w:rPr>
            </w:r>
            <w:r>
              <w:rPr>
                <w:b w:val="0"/>
                <w:sz w:val="16"/>
              </w:rPr>
              <w:t>Домен сайта</w:t>
            </w:r>
          </w:p>
        </w:tc>
        <w:tc>
          <w:tcPr>
            <w:tcW w:type="dxa" w:w="5100"/>
            <w:vAlign w:val="center"/>
            <w:tcMar>
              <w:top w:w="80" w:type="dxa"/>
              <w:start w:w="80" w:type="dxa"/>
              <w:bottom w:w="80" w:type="dxa"/>
              <w:end w:w="80" w:type="dxa"/>
            </w:tcMar>
          </w:tcPr>
          <w:p>
            <w:pPr>
              <w:spacing w:after="0"/>
              <w:jc w:val="left"/>
            </w:pPr>
            <w:r>
              <w:rPr>
                <w:sz w:val="16"/>
              </w:rPr>
            </w:r>
            <w:r>
              <w:rPr>
                <w:b w:val="0"/>
                <w:sz w:val="16"/>
              </w:rPr>
              <w:t>[адрес сайта конкурента]</w:t>
            </w:r>
          </w:p>
        </w:tc>
      </w:tr>
      <w:tr>
        <w:tc>
          <w:tcPr>
            <w:tcW w:type="dxa" w:w="5100"/>
            <w:vAlign w:val="center"/>
            <w:tcMar>
              <w:top w:w="80" w:type="dxa"/>
              <w:start w:w="80" w:type="dxa"/>
              <w:bottom w:w="80" w:type="dxa"/>
              <w:end w:w="80" w:type="dxa"/>
            </w:tcMar>
          </w:tcPr>
          <w:p>
            <w:pPr>
              <w:spacing w:after="0"/>
              <w:jc w:val="left"/>
            </w:pPr>
            <w:r>
              <w:rPr>
                <w:sz w:val="16"/>
              </w:rPr>
            </w:r>
            <w:r>
              <w:rPr>
                <w:b w:val="0"/>
                <w:sz w:val="16"/>
              </w:rPr>
              <w:t>Тип конкурента</w:t>
            </w:r>
          </w:p>
        </w:tc>
        <w:tc>
          <w:tcPr>
            <w:tcW w:type="dxa" w:w="5100"/>
            <w:vAlign w:val="center"/>
            <w:tcMar>
              <w:top w:w="80" w:type="dxa"/>
              <w:start w:w="80" w:type="dxa"/>
              <w:bottom w:w="80" w:type="dxa"/>
              <w:end w:w="80" w:type="dxa"/>
            </w:tcMar>
          </w:tcPr>
          <w:p>
            <w:pPr>
              <w:spacing w:after="0"/>
              <w:jc w:val="left"/>
            </w:pPr>
            <w:r>
              <w:rPr>
                <w:sz w:val="16"/>
              </w:rPr>
            </w:r>
            <w:r>
              <w:rPr>
                <w:b w:val="0"/>
                <w:sz w:val="16"/>
              </w:rPr>
              <w:t>[агентство / интернет-магазин / платформа / сервис / медиа]</w:t>
            </w:r>
          </w:p>
        </w:tc>
      </w:tr>
      <w:tr>
        <w:tc>
          <w:tcPr>
            <w:tcW w:type="dxa" w:w="5100"/>
            <w:vAlign w:val="center"/>
            <w:tcMar>
              <w:top w:w="80" w:type="dxa"/>
              <w:start w:w="80" w:type="dxa"/>
              <w:bottom w:w="80" w:type="dxa"/>
              <w:end w:w="80" w:type="dxa"/>
            </w:tcMar>
          </w:tcPr>
          <w:p>
            <w:pPr>
              <w:spacing w:after="0"/>
              <w:jc w:val="left"/>
            </w:pPr>
            <w:r>
              <w:rPr>
                <w:sz w:val="16"/>
              </w:rPr>
            </w:r>
            <w:r>
              <w:rPr>
                <w:b w:val="0"/>
                <w:sz w:val="16"/>
              </w:rPr>
              <w:t>Период анализа</w:t>
            </w:r>
          </w:p>
        </w:tc>
        <w:tc>
          <w:tcPr>
            <w:tcW w:type="dxa" w:w="5100"/>
            <w:vAlign w:val="center"/>
            <w:tcMar>
              <w:top w:w="80" w:type="dxa"/>
              <w:start w:w="80" w:type="dxa"/>
              <w:bottom w:w="80" w:type="dxa"/>
              <w:end w:w="80" w:type="dxa"/>
            </w:tcMar>
          </w:tcPr>
          <w:p>
            <w:pPr>
              <w:spacing w:after="0"/>
              <w:jc w:val="left"/>
            </w:pPr>
            <w:r>
              <w:rPr>
                <w:sz w:val="16"/>
              </w:rPr>
            </w:r>
            <w:r>
              <w:rPr>
                <w:b w:val="0"/>
                <w:sz w:val="16"/>
              </w:rPr>
              <w:t>[месяц, квартал, год]</w:t>
            </w:r>
          </w:p>
        </w:tc>
      </w:tr>
      <w:tr>
        <w:tc>
          <w:tcPr>
            <w:tcW w:type="dxa" w:w="5100"/>
            <w:vAlign w:val="center"/>
            <w:tcMar>
              <w:top w:w="80" w:type="dxa"/>
              <w:start w:w="80" w:type="dxa"/>
              <w:bottom w:w="80" w:type="dxa"/>
              <w:end w:w="80" w:type="dxa"/>
            </w:tcMar>
          </w:tcPr>
          <w:p>
            <w:pPr>
              <w:spacing w:after="0"/>
              <w:jc w:val="left"/>
            </w:pPr>
            <w:r>
              <w:rPr>
                <w:sz w:val="16"/>
              </w:rPr>
            </w:r>
            <w:r>
              <w:rPr>
                <w:b w:val="0"/>
                <w:sz w:val="16"/>
              </w:rPr>
              <w:t>Дата фиксации данных</w:t>
            </w:r>
          </w:p>
        </w:tc>
        <w:tc>
          <w:tcPr>
            <w:tcW w:type="dxa" w:w="5100"/>
            <w:vAlign w:val="center"/>
            <w:tcMar>
              <w:top w:w="80" w:type="dxa"/>
              <w:start w:w="80" w:type="dxa"/>
              <w:bottom w:w="80" w:type="dxa"/>
              <w:end w:w="80" w:type="dxa"/>
            </w:tcMar>
          </w:tcPr>
          <w:p>
            <w:pPr>
              <w:spacing w:after="0"/>
              <w:jc w:val="left"/>
            </w:pPr>
            <w:r>
              <w:rPr>
                <w:sz w:val="16"/>
              </w:rPr>
            </w:r>
            <w:r>
              <w:rPr>
                <w:b w:val="0"/>
                <w:sz w:val="16"/>
              </w:rPr>
              <w:t>[дата обращения]</w:t>
            </w:r>
          </w:p>
        </w:tc>
      </w:tr>
      <w:tr>
        <w:tc>
          <w:tcPr>
            <w:tcW w:type="dxa" w:w="5100"/>
            <w:vAlign w:val="center"/>
            <w:tcMar>
              <w:top w:w="80" w:type="dxa"/>
              <w:start w:w="80" w:type="dxa"/>
              <w:bottom w:w="80" w:type="dxa"/>
              <w:end w:w="80" w:type="dxa"/>
            </w:tcMar>
          </w:tcPr>
          <w:p>
            <w:pPr>
              <w:spacing w:after="0"/>
              <w:jc w:val="left"/>
            </w:pPr>
            <w:r>
              <w:rPr>
                <w:sz w:val="16"/>
              </w:rPr>
            </w:r>
            <w:r>
              <w:rPr>
                <w:b w:val="0"/>
                <w:sz w:val="16"/>
              </w:rPr>
              <w:t>Месячные посещения</w:t>
            </w:r>
          </w:p>
        </w:tc>
        <w:tc>
          <w:tcPr>
            <w:tcW w:type="dxa" w:w="5100"/>
            <w:vAlign w:val="center"/>
            <w:tcMar>
              <w:top w:w="80" w:type="dxa"/>
              <w:start w:w="80" w:type="dxa"/>
              <w:bottom w:w="80" w:type="dxa"/>
              <w:end w:w="80" w:type="dxa"/>
            </w:tcMar>
          </w:tcPr>
          <w:p>
            <w:pPr>
              <w:spacing w:after="0"/>
              <w:jc w:val="left"/>
            </w:pPr>
            <w:r>
              <w:rPr>
                <w:sz w:val="16"/>
              </w:rPr>
            </w:r>
            <w:r>
              <w:rPr>
                <w:b w:val="0"/>
                <w:sz w:val="16"/>
              </w:rPr>
              <w:t>[значение Similarweb]</w:t>
            </w:r>
          </w:p>
        </w:tc>
      </w:tr>
      <w:tr>
        <w:tc>
          <w:tcPr>
            <w:tcW w:type="dxa" w:w="5100"/>
            <w:vAlign w:val="center"/>
            <w:tcMar>
              <w:top w:w="80" w:type="dxa"/>
              <w:start w:w="80" w:type="dxa"/>
              <w:bottom w:w="80" w:type="dxa"/>
              <w:end w:w="80" w:type="dxa"/>
            </w:tcMar>
          </w:tcPr>
          <w:p>
            <w:pPr>
              <w:spacing w:after="0"/>
              <w:jc w:val="left"/>
            </w:pPr>
            <w:r>
              <w:rPr>
                <w:sz w:val="16"/>
              </w:rPr>
            </w:r>
            <w:r>
              <w:rPr>
                <w:b w:val="0"/>
                <w:sz w:val="16"/>
              </w:rPr>
              <w:t>География</w:t>
            </w:r>
          </w:p>
        </w:tc>
        <w:tc>
          <w:tcPr>
            <w:tcW w:type="dxa" w:w="5100"/>
            <w:vAlign w:val="center"/>
            <w:tcMar>
              <w:top w:w="80" w:type="dxa"/>
              <w:start w:w="80" w:type="dxa"/>
              <w:bottom w:w="80" w:type="dxa"/>
              <w:end w:w="80" w:type="dxa"/>
            </w:tcMar>
          </w:tcPr>
          <w:p>
            <w:pPr>
              <w:spacing w:after="0"/>
              <w:jc w:val="left"/>
            </w:pPr>
            <w:r>
              <w:rPr>
                <w:sz w:val="16"/>
              </w:rPr>
            </w:r>
            <w:r>
              <w:rPr>
                <w:b w:val="0"/>
                <w:sz w:val="16"/>
              </w:rPr>
              <w:t>[доли стран / выбранная страна]</w:t>
            </w:r>
          </w:p>
        </w:tc>
      </w:tr>
      <w:tr>
        <w:tc>
          <w:tcPr>
            <w:tcW w:type="dxa" w:w="5100"/>
            <w:vAlign w:val="center"/>
            <w:tcMar>
              <w:top w:w="80" w:type="dxa"/>
              <w:start w:w="80" w:type="dxa"/>
              <w:bottom w:w="80" w:type="dxa"/>
              <w:end w:w="80" w:type="dxa"/>
            </w:tcMar>
          </w:tcPr>
          <w:p>
            <w:pPr>
              <w:spacing w:after="0"/>
              <w:jc w:val="left"/>
            </w:pPr>
            <w:r>
              <w:rPr>
                <w:sz w:val="16"/>
              </w:rPr>
            </w:r>
            <w:r>
              <w:rPr>
                <w:b w:val="0"/>
                <w:sz w:val="16"/>
              </w:rPr>
              <w:t>Каналы трафика</w:t>
            </w:r>
          </w:p>
        </w:tc>
        <w:tc>
          <w:tcPr>
            <w:tcW w:type="dxa" w:w="5100"/>
            <w:vAlign w:val="center"/>
            <w:tcMar>
              <w:top w:w="80" w:type="dxa"/>
              <w:start w:w="80" w:type="dxa"/>
              <w:bottom w:w="80" w:type="dxa"/>
              <w:end w:w="80" w:type="dxa"/>
            </w:tcMar>
          </w:tcPr>
          <w:p>
            <w:pPr>
              <w:spacing w:after="0"/>
              <w:jc w:val="left"/>
            </w:pPr>
            <w:r>
              <w:rPr>
                <w:sz w:val="16"/>
              </w:rPr>
            </w:r>
            <w:r>
              <w:rPr>
                <w:b w:val="0"/>
                <w:sz w:val="16"/>
              </w:rPr>
              <w:t>[direct, search, paid search, social, referrals, display, mail]</w:t>
            </w:r>
          </w:p>
        </w:tc>
      </w:tr>
      <w:tr>
        <w:tc>
          <w:tcPr>
            <w:tcW w:type="dxa" w:w="5100"/>
            <w:vAlign w:val="center"/>
            <w:tcMar>
              <w:top w:w="80" w:type="dxa"/>
              <w:start w:w="80" w:type="dxa"/>
              <w:bottom w:w="80" w:type="dxa"/>
              <w:end w:w="80" w:type="dxa"/>
            </w:tcMar>
          </w:tcPr>
          <w:p>
            <w:pPr>
              <w:spacing w:after="0"/>
              <w:jc w:val="left"/>
            </w:pPr>
            <w:r>
              <w:rPr>
                <w:sz w:val="16"/>
              </w:rPr>
            </w:r>
            <w:r>
              <w:rPr>
                <w:b w:val="0"/>
                <w:sz w:val="16"/>
              </w:rPr>
              <w:t>Ключевые запросы</w:t>
            </w:r>
          </w:p>
        </w:tc>
        <w:tc>
          <w:tcPr>
            <w:tcW w:type="dxa" w:w="5100"/>
            <w:vAlign w:val="center"/>
            <w:tcMar>
              <w:top w:w="80" w:type="dxa"/>
              <w:start w:w="80" w:type="dxa"/>
              <w:bottom w:w="80" w:type="dxa"/>
              <w:end w:w="80" w:type="dxa"/>
            </w:tcMar>
          </w:tcPr>
          <w:p>
            <w:pPr>
              <w:spacing w:after="0"/>
              <w:jc w:val="left"/>
            </w:pPr>
            <w:r>
              <w:rPr>
                <w:sz w:val="16"/>
              </w:rPr>
            </w:r>
            <w:r>
              <w:rPr>
                <w:b w:val="0"/>
                <w:sz w:val="16"/>
              </w:rPr>
              <w:t>[основные органические и платные запросы]</w:t>
            </w:r>
          </w:p>
        </w:tc>
      </w:tr>
      <w:tr>
        <w:tc>
          <w:tcPr>
            <w:tcW w:type="dxa" w:w="5100"/>
            <w:vAlign w:val="center"/>
            <w:tcMar>
              <w:top w:w="80" w:type="dxa"/>
              <w:start w:w="80" w:type="dxa"/>
              <w:bottom w:w="80" w:type="dxa"/>
              <w:end w:w="80" w:type="dxa"/>
            </w:tcMar>
          </w:tcPr>
          <w:p>
            <w:pPr>
              <w:spacing w:after="0"/>
              <w:jc w:val="left"/>
            </w:pPr>
            <w:r>
              <w:rPr>
                <w:sz w:val="16"/>
              </w:rPr>
            </w:r>
            <w:r>
              <w:rPr>
                <w:b w:val="0"/>
                <w:sz w:val="16"/>
              </w:rPr>
              <w:t>Ограничения</w:t>
            </w:r>
          </w:p>
        </w:tc>
        <w:tc>
          <w:tcPr>
            <w:tcW w:type="dxa" w:w="5100"/>
            <w:vAlign w:val="center"/>
            <w:tcMar>
              <w:top w:w="80" w:type="dxa"/>
              <w:start w:w="80" w:type="dxa"/>
              <w:bottom w:w="80" w:type="dxa"/>
              <w:end w:w="80" w:type="dxa"/>
            </w:tcMar>
          </w:tcPr>
          <w:p>
            <w:pPr>
              <w:spacing w:after="0"/>
              <w:jc w:val="left"/>
            </w:pPr>
            <w:r>
              <w:rPr>
                <w:sz w:val="16"/>
              </w:rPr>
            </w:r>
            <w:r>
              <w:rPr>
                <w:b w:val="0"/>
                <w:sz w:val="16"/>
              </w:rPr>
              <w:t>[бесплатный доступ / неполная выгрузка / нет данных по малому сайту]</w:t>
            </w:r>
          </w:p>
        </w:tc>
      </w:tr>
    </w:tbl>
    <w:p/>
    <w:p>
      <w:pPr>
        <w:pStyle w:val="Heading2"/>
      </w:pPr>
      <w:r>
        <w:t>7.2. Таблица расчета «сверху вниз»</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rPr>
          <w:tblHeader w:val="true"/>
        </w:trPr>
        <w:tc>
          <w:tcPr>
            <w:tcW w:type="dxa" w:w="1700"/>
            <w:shd w:fill="1F4E79"/>
            <w:vAlign w:val="center"/>
            <w:tcMar>
              <w:top w:w="80" w:type="dxa"/>
              <w:start w:w="80" w:type="dxa"/>
              <w:bottom w:w="80" w:type="dxa"/>
              <w:end w:w="80" w:type="dxa"/>
            </w:tcMar>
          </w:tcPr>
          <w:p>
            <w:pPr>
              <w:spacing w:after="0"/>
              <w:jc w:val="left"/>
            </w:pPr>
            <w:r>
              <w:rPr>
                <w:sz w:val="14"/>
              </w:rPr>
            </w:r>
            <w:r>
              <w:rPr>
                <w:b/>
                <w:color w:val="FFFFFF"/>
                <w:sz w:val="14"/>
              </w:rPr>
              <w:t>Конкурент</w:t>
            </w:r>
          </w:p>
        </w:tc>
        <w:tc>
          <w:tcPr>
            <w:tcW w:type="dxa" w:w="1700"/>
            <w:shd w:fill="1F4E79"/>
            <w:vAlign w:val="center"/>
            <w:tcMar>
              <w:top w:w="80" w:type="dxa"/>
              <w:start w:w="80" w:type="dxa"/>
              <w:bottom w:w="80" w:type="dxa"/>
              <w:end w:w="80" w:type="dxa"/>
            </w:tcMar>
          </w:tcPr>
          <w:p>
            <w:pPr>
              <w:spacing w:after="0"/>
              <w:jc w:val="left"/>
            </w:pPr>
            <w:r>
              <w:rPr>
                <w:sz w:val="14"/>
              </w:rPr>
            </w:r>
            <w:r>
              <w:rPr>
                <w:b/>
                <w:color w:val="FFFFFF"/>
                <w:sz w:val="14"/>
              </w:rPr>
              <w:t>Посещения в месяц</w:t>
            </w:r>
          </w:p>
        </w:tc>
        <w:tc>
          <w:tcPr>
            <w:tcW w:type="dxa" w:w="1700"/>
            <w:shd w:fill="1F4E79"/>
            <w:vAlign w:val="center"/>
            <w:tcMar>
              <w:top w:w="80" w:type="dxa"/>
              <w:start w:w="80" w:type="dxa"/>
              <w:bottom w:w="80" w:type="dxa"/>
              <w:end w:w="80" w:type="dxa"/>
            </w:tcMar>
          </w:tcPr>
          <w:p>
            <w:pPr>
              <w:spacing w:after="0"/>
              <w:jc w:val="left"/>
            </w:pPr>
            <w:r>
              <w:rPr>
                <w:sz w:val="14"/>
              </w:rPr>
            </w:r>
            <w:r>
              <w:rPr>
                <w:b/>
                <w:color w:val="FFFFFF"/>
                <w:sz w:val="14"/>
              </w:rPr>
              <w:t>Доля выбранной географии</w:t>
            </w:r>
          </w:p>
        </w:tc>
        <w:tc>
          <w:tcPr>
            <w:tcW w:type="dxa" w:w="1700"/>
            <w:shd w:fill="1F4E79"/>
            <w:vAlign w:val="center"/>
            <w:tcMar>
              <w:top w:w="80" w:type="dxa"/>
              <w:start w:w="80" w:type="dxa"/>
              <w:bottom w:w="80" w:type="dxa"/>
              <w:end w:w="80" w:type="dxa"/>
            </w:tcMar>
          </w:tcPr>
          <w:p>
            <w:pPr>
              <w:spacing w:after="0"/>
              <w:jc w:val="left"/>
            </w:pPr>
            <w:r>
              <w:rPr>
                <w:sz w:val="14"/>
              </w:rPr>
            </w:r>
            <w:r>
              <w:rPr>
                <w:b/>
                <w:color w:val="FFFFFF"/>
                <w:sz w:val="14"/>
              </w:rPr>
              <w:t>Релевантность трафика</w:t>
            </w:r>
          </w:p>
        </w:tc>
        <w:tc>
          <w:tcPr>
            <w:tcW w:type="dxa" w:w="1700"/>
            <w:shd w:fill="1F4E79"/>
            <w:vAlign w:val="center"/>
            <w:tcMar>
              <w:top w:w="80" w:type="dxa"/>
              <w:start w:w="80" w:type="dxa"/>
              <w:bottom w:w="80" w:type="dxa"/>
              <w:end w:w="80" w:type="dxa"/>
            </w:tcMar>
          </w:tcPr>
          <w:p>
            <w:pPr>
              <w:spacing w:after="0"/>
              <w:jc w:val="left"/>
            </w:pPr>
            <w:r>
              <w:rPr>
                <w:sz w:val="14"/>
              </w:rPr>
            </w:r>
            <w:r>
              <w:rPr>
                <w:b/>
                <w:color w:val="FFFFFF"/>
                <w:sz w:val="14"/>
              </w:rPr>
              <w:t>Релевантный трафик</w:t>
            </w:r>
          </w:p>
        </w:tc>
        <w:tc>
          <w:tcPr>
            <w:tcW w:type="dxa" w:w="1700"/>
            <w:shd w:fill="1F4E79"/>
            <w:vAlign w:val="center"/>
            <w:tcMar>
              <w:top w:w="80" w:type="dxa"/>
              <w:start w:w="80" w:type="dxa"/>
              <w:bottom w:w="80" w:type="dxa"/>
              <w:end w:w="80" w:type="dxa"/>
            </w:tcMar>
          </w:tcPr>
          <w:p>
            <w:pPr>
              <w:spacing w:after="0"/>
              <w:jc w:val="left"/>
            </w:pPr>
            <w:r>
              <w:rPr>
                <w:sz w:val="14"/>
              </w:rPr>
            </w:r>
            <w:r>
              <w:rPr>
                <w:b/>
                <w:color w:val="FFFFFF"/>
                <w:sz w:val="14"/>
              </w:rPr>
              <w:t>Комментарий</w:t>
            </w:r>
          </w:p>
        </w:tc>
      </w:tr>
      <w:tr>
        <w:tc>
          <w:tcPr>
            <w:tcW w:type="dxa" w:w="1700"/>
            <w:vAlign w:val="center"/>
            <w:tcMar>
              <w:top w:w="80" w:type="dxa"/>
              <w:start w:w="80" w:type="dxa"/>
              <w:bottom w:w="80" w:type="dxa"/>
              <w:end w:w="80" w:type="dxa"/>
            </w:tcMar>
          </w:tcPr>
          <w:p>
            <w:pPr>
              <w:spacing w:after="0"/>
              <w:jc w:val="left"/>
            </w:pPr>
            <w:r>
              <w:rPr>
                <w:sz w:val="14"/>
              </w:rPr>
            </w:r>
            <w:r>
              <w:rPr>
                <w:b w:val="0"/>
                <w:sz w:val="14"/>
              </w:rPr>
              <w:t>[сайт 1]</w:t>
            </w:r>
          </w:p>
        </w:tc>
        <w:tc>
          <w:tcPr>
            <w:tcW w:type="dxa" w:w="1700"/>
            <w:vAlign w:val="center"/>
            <w:tcMar>
              <w:top w:w="80" w:type="dxa"/>
              <w:start w:w="80" w:type="dxa"/>
              <w:bottom w:w="80" w:type="dxa"/>
              <w:end w:w="80" w:type="dxa"/>
            </w:tcMar>
          </w:tcPr>
          <w:p>
            <w:pPr>
              <w:spacing w:after="0"/>
              <w:jc w:val="left"/>
            </w:pPr>
            <w:r>
              <w:rPr>
                <w:sz w:val="14"/>
              </w:rPr>
            </w:r>
            <w:r>
              <w:rPr>
                <w:b w:val="0"/>
                <w:sz w:val="14"/>
              </w:rPr>
              <w:t>[число]</w:t>
            </w:r>
          </w:p>
        </w:tc>
        <w:tc>
          <w:tcPr>
            <w:tcW w:type="dxa" w:w="1700"/>
            <w:vAlign w:val="center"/>
            <w:tcMar>
              <w:top w:w="80" w:type="dxa"/>
              <w:start w:w="80" w:type="dxa"/>
              <w:bottom w:w="80" w:type="dxa"/>
              <w:end w:w="80" w:type="dxa"/>
            </w:tcMar>
          </w:tcPr>
          <w:p>
            <w:pPr>
              <w:spacing w:after="0"/>
              <w:jc w:val="left"/>
            </w:pPr>
            <w:r>
              <w:rPr>
                <w:sz w:val="14"/>
              </w:rPr>
            </w:r>
            <w:r>
              <w:rPr>
                <w:b w:val="0"/>
                <w:sz w:val="14"/>
              </w:rPr>
              <w:t>[%]</w:t>
            </w:r>
          </w:p>
        </w:tc>
        <w:tc>
          <w:tcPr>
            <w:tcW w:type="dxa" w:w="1700"/>
            <w:vAlign w:val="center"/>
            <w:tcMar>
              <w:top w:w="80" w:type="dxa"/>
              <w:start w:w="80" w:type="dxa"/>
              <w:bottom w:w="80" w:type="dxa"/>
              <w:end w:w="80" w:type="dxa"/>
            </w:tcMar>
          </w:tcPr>
          <w:p>
            <w:pPr>
              <w:spacing w:after="0"/>
              <w:jc w:val="left"/>
            </w:pPr>
            <w:r>
              <w:rPr>
                <w:sz w:val="14"/>
              </w:rPr>
            </w:r>
            <w:r>
              <w:rPr>
                <w:b w:val="0"/>
                <w:sz w:val="14"/>
              </w:rPr>
              <w:t>[%]</w:t>
            </w:r>
          </w:p>
        </w:tc>
        <w:tc>
          <w:tcPr>
            <w:tcW w:type="dxa" w:w="1700"/>
            <w:vAlign w:val="center"/>
            <w:tcMar>
              <w:top w:w="80" w:type="dxa"/>
              <w:start w:w="80" w:type="dxa"/>
              <w:bottom w:w="80" w:type="dxa"/>
              <w:end w:w="80" w:type="dxa"/>
            </w:tcMar>
          </w:tcPr>
          <w:p>
            <w:pPr>
              <w:spacing w:after="0"/>
              <w:jc w:val="left"/>
            </w:pPr>
            <w:r>
              <w:rPr>
                <w:sz w:val="14"/>
              </w:rPr>
            </w:r>
            <w:r>
              <w:rPr>
                <w:b w:val="0"/>
                <w:sz w:val="14"/>
              </w:rPr>
              <w:t>[формула]</w:t>
            </w:r>
          </w:p>
        </w:tc>
        <w:tc>
          <w:tcPr>
            <w:tcW w:type="dxa" w:w="1700"/>
            <w:vAlign w:val="center"/>
            <w:tcMar>
              <w:top w:w="80" w:type="dxa"/>
              <w:start w:w="80" w:type="dxa"/>
              <w:bottom w:w="80" w:type="dxa"/>
              <w:end w:w="80" w:type="dxa"/>
            </w:tcMar>
          </w:tcPr>
          <w:p>
            <w:pPr>
              <w:spacing w:after="0"/>
              <w:jc w:val="left"/>
            </w:pPr>
            <w:r>
              <w:rPr>
                <w:sz w:val="14"/>
              </w:rPr>
            </w:r>
            <w:r>
              <w:rPr>
                <w:b w:val="0"/>
                <w:sz w:val="14"/>
              </w:rPr>
              <w:t>[примечание]</w:t>
            </w:r>
          </w:p>
        </w:tc>
      </w:tr>
      <w:tr>
        <w:tc>
          <w:tcPr>
            <w:tcW w:type="dxa" w:w="1700"/>
            <w:vAlign w:val="center"/>
            <w:tcMar>
              <w:top w:w="80" w:type="dxa"/>
              <w:start w:w="80" w:type="dxa"/>
              <w:bottom w:w="80" w:type="dxa"/>
              <w:end w:w="80" w:type="dxa"/>
            </w:tcMar>
          </w:tcPr>
          <w:p>
            <w:pPr>
              <w:spacing w:after="0"/>
              <w:jc w:val="left"/>
            </w:pPr>
            <w:r>
              <w:rPr>
                <w:sz w:val="14"/>
              </w:rPr>
            </w:r>
            <w:r>
              <w:rPr>
                <w:b w:val="0"/>
                <w:sz w:val="14"/>
              </w:rPr>
              <w:t>[сайт 2]</w:t>
            </w:r>
          </w:p>
        </w:tc>
        <w:tc>
          <w:tcPr>
            <w:tcW w:type="dxa" w:w="1700"/>
            <w:vAlign w:val="center"/>
            <w:tcMar>
              <w:top w:w="80" w:type="dxa"/>
              <w:start w:w="80" w:type="dxa"/>
              <w:bottom w:w="80" w:type="dxa"/>
              <w:end w:w="80" w:type="dxa"/>
            </w:tcMar>
          </w:tcPr>
          <w:p>
            <w:pPr>
              <w:spacing w:after="0"/>
              <w:jc w:val="left"/>
            </w:pPr>
            <w:r>
              <w:rPr>
                <w:sz w:val="14"/>
              </w:rPr>
            </w:r>
            <w:r>
              <w:rPr>
                <w:b w:val="0"/>
                <w:sz w:val="14"/>
              </w:rPr>
              <w:t>[число]</w:t>
            </w:r>
          </w:p>
        </w:tc>
        <w:tc>
          <w:tcPr>
            <w:tcW w:type="dxa" w:w="1700"/>
            <w:vAlign w:val="center"/>
            <w:tcMar>
              <w:top w:w="80" w:type="dxa"/>
              <w:start w:w="80" w:type="dxa"/>
              <w:bottom w:w="80" w:type="dxa"/>
              <w:end w:w="80" w:type="dxa"/>
            </w:tcMar>
          </w:tcPr>
          <w:p>
            <w:pPr>
              <w:spacing w:after="0"/>
              <w:jc w:val="left"/>
            </w:pPr>
            <w:r>
              <w:rPr>
                <w:sz w:val="14"/>
              </w:rPr>
            </w:r>
            <w:r>
              <w:rPr>
                <w:b w:val="0"/>
                <w:sz w:val="14"/>
              </w:rPr>
              <w:t>[%]</w:t>
            </w:r>
          </w:p>
        </w:tc>
        <w:tc>
          <w:tcPr>
            <w:tcW w:type="dxa" w:w="1700"/>
            <w:vAlign w:val="center"/>
            <w:tcMar>
              <w:top w:w="80" w:type="dxa"/>
              <w:start w:w="80" w:type="dxa"/>
              <w:bottom w:w="80" w:type="dxa"/>
              <w:end w:w="80" w:type="dxa"/>
            </w:tcMar>
          </w:tcPr>
          <w:p>
            <w:pPr>
              <w:spacing w:after="0"/>
              <w:jc w:val="left"/>
            </w:pPr>
            <w:r>
              <w:rPr>
                <w:sz w:val="14"/>
              </w:rPr>
            </w:r>
            <w:r>
              <w:rPr>
                <w:b w:val="0"/>
                <w:sz w:val="14"/>
              </w:rPr>
              <w:t>[%]</w:t>
            </w:r>
          </w:p>
        </w:tc>
        <w:tc>
          <w:tcPr>
            <w:tcW w:type="dxa" w:w="1700"/>
            <w:vAlign w:val="center"/>
            <w:tcMar>
              <w:top w:w="80" w:type="dxa"/>
              <w:start w:w="80" w:type="dxa"/>
              <w:bottom w:w="80" w:type="dxa"/>
              <w:end w:w="80" w:type="dxa"/>
            </w:tcMar>
          </w:tcPr>
          <w:p>
            <w:pPr>
              <w:spacing w:after="0"/>
              <w:jc w:val="left"/>
            </w:pPr>
            <w:r>
              <w:rPr>
                <w:sz w:val="14"/>
              </w:rPr>
            </w:r>
            <w:r>
              <w:rPr>
                <w:b w:val="0"/>
                <w:sz w:val="14"/>
              </w:rPr>
              <w:t>[формула]</w:t>
            </w:r>
          </w:p>
        </w:tc>
        <w:tc>
          <w:tcPr>
            <w:tcW w:type="dxa" w:w="1700"/>
            <w:vAlign w:val="center"/>
            <w:tcMar>
              <w:top w:w="80" w:type="dxa"/>
              <w:start w:w="80" w:type="dxa"/>
              <w:bottom w:w="80" w:type="dxa"/>
              <w:end w:w="80" w:type="dxa"/>
            </w:tcMar>
          </w:tcPr>
          <w:p>
            <w:pPr>
              <w:spacing w:after="0"/>
              <w:jc w:val="left"/>
            </w:pPr>
            <w:r>
              <w:rPr>
                <w:sz w:val="14"/>
              </w:rPr>
            </w:r>
            <w:r>
              <w:rPr>
                <w:b w:val="0"/>
                <w:sz w:val="14"/>
              </w:rPr>
              <w:t>[примечание]</w:t>
            </w:r>
          </w:p>
        </w:tc>
      </w:tr>
      <w:tr>
        <w:tc>
          <w:tcPr>
            <w:tcW w:type="dxa" w:w="1700"/>
            <w:vAlign w:val="center"/>
            <w:tcMar>
              <w:top w:w="80" w:type="dxa"/>
              <w:start w:w="80" w:type="dxa"/>
              <w:bottom w:w="80" w:type="dxa"/>
              <w:end w:w="80" w:type="dxa"/>
            </w:tcMar>
          </w:tcPr>
          <w:p>
            <w:pPr>
              <w:spacing w:after="0"/>
              <w:jc w:val="left"/>
            </w:pPr>
            <w:r>
              <w:rPr>
                <w:sz w:val="14"/>
              </w:rPr>
            </w:r>
            <w:r>
              <w:rPr>
                <w:b w:val="0"/>
                <w:sz w:val="14"/>
              </w:rPr>
              <w:t>[сайт 3]</w:t>
            </w:r>
          </w:p>
        </w:tc>
        <w:tc>
          <w:tcPr>
            <w:tcW w:type="dxa" w:w="1700"/>
            <w:vAlign w:val="center"/>
            <w:tcMar>
              <w:top w:w="80" w:type="dxa"/>
              <w:start w:w="80" w:type="dxa"/>
              <w:bottom w:w="80" w:type="dxa"/>
              <w:end w:w="80" w:type="dxa"/>
            </w:tcMar>
          </w:tcPr>
          <w:p>
            <w:pPr>
              <w:spacing w:after="0"/>
              <w:jc w:val="left"/>
            </w:pPr>
            <w:r>
              <w:rPr>
                <w:sz w:val="14"/>
              </w:rPr>
            </w:r>
            <w:r>
              <w:rPr>
                <w:b w:val="0"/>
                <w:sz w:val="14"/>
              </w:rPr>
              <w:t>[число]</w:t>
            </w:r>
          </w:p>
        </w:tc>
        <w:tc>
          <w:tcPr>
            <w:tcW w:type="dxa" w:w="1700"/>
            <w:vAlign w:val="center"/>
            <w:tcMar>
              <w:top w:w="80" w:type="dxa"/>
              <w:start w:w="80" w:type="dxa"/>
              <w:bottom w:w="80" w:type="dxa"/>
              <w:end w:w="80" w:type="dxa"/>
            </w:tcMar>
          </w:tcPr>
          <w:p>
            <w:pPr>
              <w:spacing w:after="0"/>
              <w:jc w:val="left"/>
            </w:pPr>
            <w:r>
              <w:rPr>
                <w:sz w:val="14"/>
              </w:rPr>
            </w:r>
            <w:r>
              <w:rPr>
                <w:b w:val="0"/>
                <w:sz w:val="14"/>
              </w:rPr>
              <w:t>[%]</w:t>
            </w:r>
          </w:p>
        </w:tc>
        <w:tc>
          <w:tcPr>
            <w:tcW w:type="dxa" w:w="1700"/>
            <w:vAlign w:val="center"/>
            <w:tcMar>
              <w:top w:w="80" w:type="dxa"/>
              <w:start w:w="80" w:type="dxa"/>
              <w:bottom w:w="80" w:type="dxa"/>
              <w:end w:w="80" w:type="dxa"/>
            </w:tcMar>
          </w:tcPr>
          <w:p>
            <w:pPr>
              <w:spacing w:after="0"/>
              <w:jc w:val="left"/>
            </w:pPr>
            <w:r>
              <w:rPr>
                <w:sz w:val="14"/>
              </w:rPr>
            </w:r>
            <w:r>
              <w:rPr>
                <w:b w:val="0"/>
                <w:sz w:val="14"/>
              </w:rPr>
              <w:t>[%]</w:t>
            </w:r>
          </w:p>
        </w:tc>
        <w:tc>
          <w:tcPr>
            <w:tcW w:type="dxa" w:w="1700"/>
            <w:vAlign w:val="center"/>
            <w:tcMar>
              <w:top w:w="80" w:type="dxa"/>
              <w:start w:w="80" w:type="dxa"/>
              <w:bottom w:w="80" w:type="dxa"/>
              <w:end w:w="80" w:type="dxa"/>
            </w:tcMar>
          </w:tcPr>
          <w:p>
            <w:pPr>
              <w:spacing w:after="0"/>
              <w:jc w:val="left"/>
            </w:pPr>
            <w:r>
              <w:rPr>
                <w:sz w:val="14"/>
              </w:rPr>
            </w:r>
            <w:r>
              <w:rPr>
                <w:b w:val="0"/>
                <w:sz w:val="14"/>
              </w:rPr>
              <w:t>[формула]</w:t>
            </w:r>
          </w:p>
        </w:tc>
        <w:tc>
          <w:tcPr>
            <w:tcW w:type="dxa" w:w="1700"/>
            <w:vAlign w:val="center"/>
            <w:tcMar>
              <w:top w:w="80" w:type="dxa"/>
              <w:start w:w="80" w:type="dxa"/>
              <w:bottom w:w="80" w:type="dxa"/>
              <w:end w:w="80" w:type="dxa"/>
            </w:tcMar>
          </w:tcPr>
          <w:p>
            <w:pPr>
              <w:spacing w:after="0"/>
              <w:jc w:val="left"/>
            </w:pPr>
            <w:r>
              <w:rPr>
                <w:sz w:val="14"/>
              </w:rPr>
            </w:r>
            <w:r>
              <w:rPr>
                <w:b w:val="0"/>
                <w:sz w:val="14"/>
              </w:rPr>
              <w:t>[примечание]</w:t>
            </w:r>
          </w:p>
        </w:tc>
      </w:tr>
      <w:tr>
        <w:tc>
          <w:tcPr>
            <w:tcW w:type="dxa" w:w="1700"/>
            <w:vAlign w:val="center"/>
            <w:tcMar>
              <w:top w:w="80" w:type="dxa"/>
              <w:start w:w="80" w:type="dxa"/>
              <w:bottom w:w="80" w:type="dxa"/>
              <w:end w:w="80" w:type="dxa"/>
            </w:tcMar>
          </w:tcPr>
          <w:p>
            <w:pPr>
              <w:spacing w:after="0"/>
              <w:jc w:val="left"/>
            </w:pPr>
            <w:r>
              <w:rPr>
                <w:sz w:val="14"/>
              </w:rPr>
            </w:r>
            <w:r>
              <w:rPr>
                <w:b w:val="0"/>
                <w:sz w:val="14"/>
              </w:rPr>
              <w:t>Итого</w:t>
            </w:r>
          </w:p>
        </w:tc>
        <w:tc>
          <w:tcPr>
            <w:tcW w:type="dxa" w:w="1700"/>
            <w:vAlign w:val="center"/>
            <w:tcMar>
              <w:top w:w="80" w:type="dxa"/>
              <w:start w:w="80" w:type="dxa"/>
              <w:bottom w:w="80" w:type="dxa"/>
              <w:end w:w="80" w:type="dxa"/>
            </w:tcMar>
          </w:tcPr>
          <w:p>
            <w:pPr>
              <w:spacing w:after="0"/>
              <w:jc w:val="left"/>
            </w:pPr>
            <w:r>
              <w:rPr>
                <w:sz w:val="14"/>
              </w:rPr>
            </w:r>
            <w:r>
              <w:rPr>
                <w:b w:val="0"/>
                <w:sz w:val="14"/>
              </w:rPr>
              <w:t>[сумма]</w:t>
            </w:r>
          </w:p>
        </w:tc>
        <w:tc>
          <w:tcPr>
            <w:tcW w:type="dxa" w:w="1700"/>
            <w:vAlign w:val="center"/>
            <w:tcMar>
              <w:top w:w="80" w:type="dxa"/>
              <w:start w:w="80" w:type="dxa"/>
              <w:bottom w:w="80" w:type="dxa"/>
              <w:end w:w="80" w:type="dxa"/>
            </w:tcMar>
          </w:tcPr>
          <w:p>
            <w:pPr>
              <w:spacing w:after="0"/>
              <w:jc w:val="left"/>
            </w:pPr>
            <w:r>
              <w:rPr>
                <w:sz w:val="14"/>
              </w:rPr>
            </w:r>
            <w:r>
              <w:rPr>
                <w:b w:val="0"/>
                <w:sz w:val="14"/>
              </w:rPr>
            </w:r>
          </w:p>
        </w:tc>
        <w:tc>
          <w:tcPr>
            <w:tcW w:type="dxa" w:w="1700"/>
            <w:vAlign w:val="center"/>
            <w:tcMar>
              <w:top w:w="80" w:type="dxa"/>
              <w:start w:w="80" w:type="dxa"/>
              <w:bottom w:w="80" w:type="dxa"/>
              <w:end w:w="80" w:type="dxa"/>
            </w:tcMar>
          </w:tcPr>
          <w:p>
            <w:pPr>
              <w:spacing w:after="0"/>
              <w:jc w:val="left"/>
            </w:pPr>
            <w:r>
              <w:rPr>
                <w:sz w:val="14"/>
              </w:rPr>
            </w:r>
            <w:r>
              <w:rPr>
                <w:b w:val="0"/>
                <w:sz w:val="14"/>
              </w:rPr>
            </w:r>
          </w:p>
        </w:tc>
        <w:tc>
          <w:tcPr>
            <w:tcW w:type="dxa" w:w="1700"/>
            <w:vAlign w:val="center"/>
            <w:tcMar>
              <w:top w:w="80" w:type="dxa"/>
              <w:start w:w="80" w:type="dxa"/>
              <w:bottom w:w="80" w:type="dxa"/>
              <w:end w:w="80" w:type="dxa"/>
            </w:tcMar>
          </w:tcPr>
          <w:p>
            <w:pPr>
              <w:spacing w:after="0"/>
              <w:jc w:val="left"/>
            </w:pPr>
            <w:r>
              <w:rPr>
                <w:sz w:val="14"/>
              </w:rPr>
            </w:r>
            <w:r>
              <w:rPr>
                <w:b w:val="0"/>
                <w:sz w:val="14"/>
              </w:rPr>
              <w:t>[сумма]</w:t>
            </w:r>
          </w:p>
        </w:tc>
        <w:tc>
          <w:tcPr>
            <w:tcW w:type="dxa" w:w="1700"/>
            <w:vAlign w:val="center"/>
            <w:tcMar>
              <w:top w:w="80" w:type="dxa"/>
              <w:start w:w="80" w:type="dxa"/>
              <w:bottom w:w="80" w:type="dxa"/>
              <w:end w:w="80" w:type="dxa"/>
            </w:tcMar>
          </w:tcPr>
          <w:p>
            <w:pPr>
              <w:spacing w:after="0"/>
              <w:jc w:val="left"/>
            </w:pPr>
            <w:r>
              <w:rPr>
                <w:sz w:val="14"/>
              </w:rPr>
            </w:r>
            <w:r>
              <w:rPr>
                <w:b w:val="0"/>
                <w:sz w:val="14"/>
              </w:rPr>
              <w:t>Далее делится на коэффициент покрытия конкурентов</w:t>
            </w:r>
          </w:p>
        </w:tc>
      </w:tr>
    </w:tbl>
    <w:p/>
    <w:p>
      <w:pPr>
        <w:pStyle w:val="Heading2"/>
      </w:pPr>
      <w:r>
        <w:t>7.3. Таблица расчета «снизу вверх»</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Сегмент / канал</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Доступный трафик</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Доля коммерческого интереса</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Конверсия в заявку</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Конверсия в продажу</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Средний чек</w:t>
            </w:r>
          </w:p>
        </w:tc>
        <w:tc>
          <w:tcPr>
            <w:tcW w:type="dxa" w:w="1457"/>
            <w:shd w:fill="1F4E79"/>
            <w:vAlign w:val="center"/>
            <w:tcMar>
              <w:top w:w="80" w:type="dxa"/>
              <w:start w:w="80" w:type="dxa"/>
              <w:bottom w:w="80" w:type="dxa"/>
              <w:end w:w="80" w:type="dxa"/>
            </w:tcMar>
          </w:tcPr>
          <w:p>
            <w:pPr>
              <w:spacing w:after="0"/>
              <w:jc w:val="left"/>
            </w:pPr>
            <w:r>
              <w:rPr>
                <w:sz w:val="14"/>
              </w:rPr>
            </w:r>
            <w:r>
              <w:rPr>
                <w:b/>
                <w:color w:val="FFFFFF"/>
                <w:sz w:val="14"/>
              </w:rPr>
              <w:t>Объем</w:t>
            </w:r>
          </w:p>
        </w:tc>
      </w:tr>
      <w:tr>
        <w:tc>
          <w:tcPr>
            <w:tcW w:type="dxa" w:w="1457"/>
            <w:vAlign w:val="center"/>
            <w:tcMar>
              <w:top w:w="80" w:type="dxa"/>
              <w:start w:w="80" w:type="dxa"/>
              <w:bottom w:w="80" w:type="dxa"/>
              <w:end w:w="80" w:type="dxa"/>
            </w:tcMar>
          </w:tcPr>
          <w:p>
            <w:pPr>
              <w:spacing w:after="0"/>
              <w:jc w:val="left"/>
            </w:pPr>
            <w:r>
              <w:rPr>
                <w:sz w:val="14"/>
              </w:rPr>
            </w:r>
            <w:r>
              <w:rPr>
                <w:b w:val="0"/>
                <w:sz w:val="14"/>
              </w:rPr>
              <w:t>Органический поиск</w:t>
            </w:r>
          </w:p>
        </w:tc>
        <w:tc>
          <w:tcPr>
            <w:tcW w:type="dxa" w:w="1457"/>
            <w:vAlign w:val="center"/>
            <w:tcMar>
              <w:top w:w="80" w:type="dxa"/>
              <w:start w:w="80" w:type="dxa"/>
              <w:bottom w:w="80" w:type="dxa"/>
              <w:end w:w="80" w:type="dxa"/>
            </w:tcMar>
          </w:tcPr>
          <w:p>
            <w:pPr>
              <w:spacing w:after="0"/>
              <w:jc w:val="left"/>
            </w:pPr>
            <w:r>
              <w:rPr>
                <w:sz w:val="14"/>
              </w:rPr>
            </w:r>
            <w:r>
              <w:rPr>
                <w:b w:val="0"/>
                <w:sz w:val="14"/>
              </w:rPr>
              <w:t>[число]</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[сумма]</w:t>
            </w:r>
          </w:p>
        </w:tc>
        <w:tc>
          <w:tcPr>
            <w:tcW w:type="dxa" w:w="1457"/>
            <w:vAlign w:val="center"/>
            <w:tcMar>
              <w:top w:w="80" w:type="dxa"/>
              <w:start w:w="80" w:type="dxa"/>
              <w:bottom w:w="80" w:type="dxa"/>
              <w:end w:w="80" w:type="dxa"/>
            </w:tcMar>
          </w:tcPr>
          <w:p>
            <w:pPr>
              <w:spacing w:after="0"/>
              <w:jc w:val="left"/>
            </w:pPr>
            <w:r>
              <w:rPr>
                <w:sz w:val="14"/>
              </w:rPr>
            </w:r>
            <w:r>
              <w:rPr>
                <w:b w:val="0"/>
                <w:sz w:val="14"/>
              </w:rPr>
              <w:t>[формула]</w:t>
            </w:r>
          </w:p>
        </w:tc>
      </w:tr>
      <w:tr>
        <w:tc>
          <w:tcPr>
            <w:tcW w:type="dxa" w:w="1457"/>
            <w:vAlign w:val="center"/>
            <w:tcMar>
              <w:top w:w="80" w:type="dxa"/>
              <w:start w:w="80" w:type="dxa"/>
              <w:bottom w:w="80" w:type="dxa"/>
              <w:end w:w="80" w:type="dxa"/>
            </w:tcMar>
          </w:tcPr>
          <w:p>
            <w:pPr>
              <w:spacing w:after="0"/>
              <w:jc w:val="left"/>
            </w:pPr>
            <w:r>
              <w:rPr>
                <w:sz w:val="14"/>
              </w:rPr>
            </w:r>
            <w:r>
              <w:rPr>
                <w:b w:val="0"/>
                <w:sz w:val="14"/>
              </w:rPr>
              <w:t>Платный поиск</w:t>
            </w:r>
          </w:p>
        </w:tc>
        <w:tc>
          <w:tcPr>
            <w:tcW w:type="dxa" w:w="1457"/>
            <w:vAlign w:val="center"/>
            <w:tcMar>
              <w:top w:w="80" w:type="dxa"/>
              <w:start w:w="80" w:type="dxa"/>
              <w:bottom w:w="80" w:type="dxa"/>
              <w:end w:w="80" w:type="dxa"/>
            </w:tcMar>
          </w:tcPr>
          <w:p>
            <w:pPr>
              <w:spacing w:after="0"/>
              <w:jc w:val="left"/>
            </w:pPr>
            <w:r>
              <w:rPr>
                <w:sz w:val="14"/>
              </w:rPr>
            </w:r>
            <w:r>
              <w:rPr>
                <w:b w:val="0"/>
                <w:sz w:val="14"/>
              </w:rPr>
              <w:t>[число]</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[сумма]</w:t>
            </w:r>
          </w:p>
        </w:tc>
        <w:tc>
          <w:tcPr>
            <w:tcW w:type="dxa" w:w="1457"/>
            <w:vAlign w:val="center"/>
            <w:tcMar>
              <w:top w:w="80" w:type="dxa"/>
              <w:start w:w="80" w:type="dxa"/>
              <w:bottom w:w="80" w:type="dxa"/>
              <w:end w:w="80" w:type="dxa"/>
            </w:tcMar>
          </w:tcPr>
          <w:p>
            <w:pPr>
              <w:spacing w:after="0"/>
              <w:jc w:val="left"/>
            </w:pPr>
            <w:r>
              <w:rPr>
                <w:sz w:val="14"/>
              </w:rPr>
            </w:r>
            <w:r>
              <w:rPr>
                <w:b w:val="0"/>
                <w:sz w:val="14"/>
              </w:rPr>
              <w:t>[формула]</w:t>
            </w:r>
          </w:p>
        </w:tc>
      </w:tr>
      <w:tr>
        <w:tc>
          <w:tcPr>
            <w:tcW w:type="dxa" w:w="1457"/>
            <w:vAlign w:val="center"/>
            <w:tcMar>
              <w:top w:w="80" w:type="dxa"/>
              <w:start w:w="80" w:type="dxa"/>
              <w:bottom w:w="80" w:type="dxa"/>
              <w:end w:w="80" w:type="dxa"/>
            </w:tcMar>
          </w:tcPr>
          <w:p>
            <w:pPr>
              <w:spacing w:after="0"/>
              <w:jc w:val="left"/>
            </w:pPr>
            <w:r>
              <w:rPr>
                <w:sz w:val="14"/>
              </w:rPr>
            </w:r>
            <w:r>
              <w:rPr>
                <w:b w:val="0"/>
                <w:sz w:val="14"/>
              </w:rPr>
              <w:t>Социальные сети</w:t>
            </w:r>
          </w:p>
        </w:tc>
        <w:tc>
          <w:tcPr>
            <w:tcW w:type="dxa" w:w="1457"/>
            <w:vAlign w:val="center"/>
            <w:tcMar>
              <w:top w:w="80" w:type="dxa"/>
              <w:start w:w="80" w:type="dxa"/>
              <w:bottom w:w="80" w:type="dxa"/>
              <w:end w:w="80" w:type="dxa"/>
            </w:tcMar>
          </w:tcPr>
          <w:p>
            <w:pPr>
              <w:spacing w:after="0"/>
              <w:jc w:val="left"/>
            </w:pPr>
            <w:r>
              <w:rPr>
                <w:sz w:val="14"/>
              </w:rPr>
            </w:r>
            <w:r>
              <w:rPr>
                <w:b w:val="0"/>
                <w:sz w:val="14"/>
              </w:rPr>
              <w:t>[число]</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[сумма]</w:t>
            </w:r>
          </w:p>
        </w:tc>
        <w:tc>
          <w:tcPr>
            <w:tcW w:type="dxa" w:w="1457"/>
            <w:vAlign w:val="center"/>
            <w:tcMar>
              <w:top w:w="80" w:type="dxa"/>
              <w:start w:w="80" w:type="dxa"/>
              <w:bottom w:w="80" w:type="dxa"/>
              <w:end w:w="80" w:type="dxa"/>
            </w:tcMar>
          </w:tcPr>
          <w:p>
            <w:pPr>
              <w:spacing w:after="0"/>
              <w:jc w:val="left"/>
            </w:pPr>
            <w:r>
              <w:rPr>
                <w:sz w:val="14"/>
              </w:rPr>
            </w:r>
            <w:r>
              <w:rPr>
                <w:b w:val="0"/>
                <w:sz w:val="14"/>
              </w:rPr>
              <w:t>[формула]</w:t>
            </w:r>
          </w:p>
        </w:tc>
      </w:tr>
      <w:tr>
        <w:tc>
          <w:tcPr>
            <w:tcW w:type="dxa" w:w="1457"/>
            <w:vAlign w:val="center"/>
            <w:tcMar>
              <w:top w:w="80" w:type="dxa"/>
              <w:start w:w="80" w:type="dxa"/>
              <w:bottom w:w="80" w:type="dxa"/>
              <w:end w:w="80" w:type="dxa"/>
            </w:tcMar>
          </w:tcPr>
          <w:p>
            <w:pPr>
              <w:spacing w:after="0"/>
              <w:jc w:val="left"/>
            </w:pPr>
            <w:r>
              <w:rPr>
                <w:sz w:val="14"/>
              </w:rPr>
            </w:r>
            <w:r>
              <w:rPr>
                <w:b w:val="0"/>
                <w:sz w:val="14"/>
              </w:rPr>
              <w:t>Реферальные площадки</w:t>
            </w:r>
          </w:p>
        </w:tc>
        <w:tc>
          <w:tcPr>
            <w:tcW w:type="dxa" w:w="1457"/>
            <w:vAlign w:val="center"/>
            <w:tcMar>
              <w:top w:w="80" w:type="dxa"/>
              <w:start w:w="80" w:type="dxa"/>
              <w:bottom w:w="80" w:type="dxa"/>
              <w:end w:w="80" w:type="dxa"/>
            </w:tcMar>
          </w:tcPr>
          <w:p>
            <w:pPr>
              <w:spacing w:after="0"/>
              <w:jc w:val="left"/>
            </w:pPr>
            <w:r>
              <w:rPr>
                <w:sz w:val="14"/>
              </w:rPr>
            </w:r>
            <w:r>
              <w:rPr>
                <w:b w:val="0"/>
                <w:sz w:val="14"/>
              </w:rPr>
              <w:t>[число]</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w:t>
            </w:r>
          </w:p>
        </w:tc>
        <w:tc>
          <w:tcPr>
            <w:tcW w:type="dxa" w:w="1457"/>
            <w:vAlign w:val="center"/>
            <w:tcMar>
              <w:top w:w="80" w:type="dxa"/>
              <w:start w:w="80" w:type="dxa"/>
              <w:bottom w:w="80" w:type="dxa"/>
              <w:end w:w="80" w:type="dxa"/>
            </w:tcMar>
          </w:tcPr>
          <w:p>
            <w:pPr>
              <w:spacing w:after="0"/>
              <w:jc w:val="left"/>
            </w:pPr>
            <w:r>
              <w:rPr>
                <w:sz w:val="14"/>
              </w:rPr>
            </w:r>
            <w:r>
              <w:rPr>
                <w:b w:val="0"/>
                <w:sz w:val="14"/>
              </w:rPr>
              <w:t>[сумма]</w:t>
            </w:r>
          </w:p>
        </w:tc>
        <w:tc>
          <w:tcPr>
            <w:tcW w:type="dxa" w:w="1457"/>
            <w:vAlign w:val="center"/>
            <w:tcMar>
              <w:top w:w="80" w:type="dxa"/>
              <w:start w:w="80" w:type="dxa"/>
              <w:bottom w:w="80" w:type="dxa"/>
              <w:end w:w="80" w:type="dxa"/>
            </w:tcMar>
          </w:tcPr>
          <w:p>
            <w:pPr>
              <w:spacing w:after="0"/>
              <w:jc w:val="left"/>
            </w:pPr>
            <w:r>
              <w:rPr>
                <w:sz w:val="14"/>
              </w:rPr>
            </w:r>
            <w:r>
              <w:rPr>
                <w:b w:val="0"/>
                <w:sz w:val="14"/>
              </w:rPr>
              <w:t>[формула]</w:t>
            </w:r>
          </w:p>
        </w:tc>
      </w:tr>
      <w:tr>
        <w:tc>
          <w:tcPr>
            <w:tcW w:type="dxa" w:w="1457"/>
            <w:vAlign w:val="center"/>
            <w:tcMar>
              <w:top w:w="80" w:type="dxa"/>
              <w:start w:w="80" w:type="dxa"/>
              <w:bottom w:w="80" w:type="dxa"/>
              <w:end w:w="80" w:type="dxa"/>
            </w:tcMar>
          </w:tcPr>
          <w:p>
            <w:pPr>
              <w:spacing w:after="0"/>
              <w:jc w:val="left"/>
            </w:pPr>
            <w:r>
              <w:rPr>
                <w:sz w:val="14"/>
              </w:rPr>
            </w:r>
            <w:r>
              <w:rPr>
                <w:b w:val="0"/>
                <w:sz w:val="14"/>
              </w:rPr>
              <w:t>Итого</w:t>
            </w:r>
          </w:p>
        </w:tc>
        <w:tc>
          <w:tcPr>
            <w:tcW w:type="dxa" w:w="1457"/>
            <w:vAlign w:val="center"/>
            <w:tcMar>
              <w:top w:w="80" w:type="dxa"/>
              <w:start w:w="80" w:type="dxa"/>
              <w:bottom w:w="80" w:type="dxa"/>
              <w:end w:w="80" w:type="dxa"/>
            </w:tcMar>
          </w:tcPr>
          <w:p>
            <w:pPr>
              <w:spacing w:after="0"/>
              <w:jc w:val="left"/>
            </w:pPr>
            <w:r>
              <w:rPr>
                <w:sz w:val="14"/>
              </w:rPr>
            </w:r>
            <w:r>
              <w:rPr>
                <w:b w:val="0"/>
                <w:sz w:val="14"/>
              </w:rPr>
              <w:t>[сумма]</w:t>
            </w:r>
          </w:p>
        </w:tc>
        <w:tc>
          <w:tcPr>
            <w:tcW w:type="dxa" w:w="1457"/>
            <w:vAlign w:val="center"/>
            <w:tcMar>
              <w:top w:w="80" w:type="dxa"/>
              <w:start w:w="80" w:type="dxa"/>
              <w:bottom w:w="80" w:type="dxa"/>
              <w:end w:w="80" w:type="dxa"/>
            </w:tcMar>
          </w:tcPr>
          <w:p>
            <w:pPr>
              <w:spacing w:after="0"/>
              <w:jc w:val="left"/>
            </w:pPr>
            <w:r>
              <w:rPr>
                <w:sz w:val="14"/>
              </w:rPr>
            </w:r>
            <w:r>
              <w:rPr>
                <w:b w:val="0"/>
                <w:sz w:val="14"/>
              </w:rPr>
            </w:r>
          </w:p>
        </w:tc>
        <w:tc>
          <w:tcPr>
            <w:tcW w:type="dxa" w:w="1457"/>
            <w:vAlign w:val="center"/>
            <w:tcMar>
              <w:top w:w="80" w:type="dxa"/>
              <w:start w:w="80" w:type="dxa"/>
              <w:bottom w:w="80" w:type="dxa"/>
              <w:end w:w="80" w:type="dxa"/>
            </w:tcMar>
          </w:tcPr>
          <w:p>
            <w:pPr>
              <w:spacing w:after="0"/>
              <w:jc w:val="left"/>
            </w:pPr>
            <w:r>
              <w:rPr>
                <w:sz w:val="14"/>
              </w:rPr>
            </w:r>
            <w:r>
              <w:rPr>
                <w:b w:val="0"/>
                <w:sz w:val="14"/>
              </w:rPr>
            </w:r>
          </w:p>
        </w:tc>
        <w:tc>
          <w:tcPr>
            <w:tcW w:type="dxa" w:w="1457"/>
            <w:vAlign w:val="center"/>
            <w:tcMar>
              <w:top w:w="80" w:type="dxa"/>
              <w:start w:w="80" w:type="dxa"/>
              <w:bottom w:w="80" w:type="dxa"/>
              <w:end w:w="80" w:type="dxa"/>
            </w:tcMar>
          </w:tcPr>
          <w:p>
            <w:pPr>
              <w:spacing w:after="0"/>
              <w:jc w:val="left"/>
            </w:pPr>
            <w:r>
              <w:rPr>
                <w:sz w:val="14"/>
              </w:rPr>
            </w:r>
            <w:r>
              <w:rPr>
                <w:b w:val="0"/>
                <w:sz w:val="14"/>
              </w:rPr>
            </w:r>
          </w:p>
        </w:tc>
        <w:tc>
          <w:tcPr>
            <w:tcW w:type="dxa" w:w="1457"/>
            <w:vAlign w:val="center"/>
            <w:tcMar>
              <w:top w:w="80" w:type="dxa"/>
              <w:start w:w="80" w:type="dxa"/>
              <w:bottom w:w="80" w:type="dxa"/>
              <w:end w:w="80" w:type="dxa"/>
            </w:tcMar>
          </w:tcPr>
          <w:p>
            <w:pPr>
              <w:spacing w:after="0"/>
              <w:jc w:val="left"/>
            </w:pPr>
            <w:r>
              <w:rPr>
                <w:sz w:val="14"/>
              </w:rPr>
            </w:r>
            <w:r>
              <w:rPr>
                <w:b w:val="0"/>
                <w:sz w:val="14"/>
              </w:rPr>
            </w:r>
          </w:p>
        </w:tc>
        <w:tc>
          <w:tcPr>
            <w:tcW w:type="dxa" w:w="1457"/>
            <w:vAlign w:val="center"/>
            <w:tcMar>
              <w:top w:w="80" w:type="dxa"/>
              <w:start w:w="80" w:type="dxa"/>
              <w:bottom w:w="80" w:type="dxa"/>
              <w:end w:w="80" w:type="dxa"/>
            </w:tcMar>
          </w:tcPr>
          <w:p>
            <w:pPr>
              <w:spacing w:after="0"/>
              <w:jc w:val="left"/>
            </w:pPr>
            <w:r>
              <w:rPr>
                <w:sz w:val="14"/>
              </w:rPr>
            </w:r>
            <w:r>
              <w:rPr>
                <w:b w:val="0"/>
                <w:sz w:val="14"/>
              </w:rPr>
              <w:t>[сумма]</w:t>
            </w:r>
          </w:p>
        </w:tc>
      </w:tr>
    </w:tbl>
    <w:p/>
    <w:p>
      <w:pPr>
        <w:pStyle w:val="Heading2"/>
      </w:pPr>
      <w:r>
        <w:t>7.4. Сценарная таблица</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shd w:fill="1F4E79"/>
            <w:vAlign w:val="center"/>
            <w:tcMar>
              <w:top w:w="80" w:type="dxa"/>
              <w:start w:w="80" w:type="dxa"/>
              <w:bottom w:w="80" w:type="dxa"/>
              <w:end w:w="80" w:type="dxa"/>
            </w:tcMar>
          </w:tcPr>
          <w:p>
            <w:pPr>
              <w:spacing w:after="0"/>
              <w:jc w:val="left"/>
            </w:pPr>
            <w:r>
              <w:rPr>
                <w:sz w:val="16"/>
              </w:rPr>
            </w:r>
            <w:r>
              <w:rPr>
                <w:b/>
                <w:color w:val="FFFFFF"/>
                <w:sz w:val="16"/>
              </w:rPr>
              <w:t>Показатель</w:t>
            </w:r>
          </w:p>
        </w:tc>
        <w:tc>
          <w:tcPr>
            <w:tcW w:type="dxa" w:w="2550"/>
            <w:shd w:fill="1F4E79"/>
            <w:vAlign w:val="center"/>
            <w:tcMar>
              <w:top w:w="80" w:type="dxa"/>
              <w:start w:w="80" w:type="dxa"/>
              <w:bottom w:w="80" w:type="dxa"/>
              <w:end w:w="80" w:type="dxa"/>
            </w:tcMar>
          </w:tcPr>
          <w:p>
            <w:pPr>
              <w:spacing w:after="0"/>
              <w:jc w:val="left"/>
            </w:pPr>
            <w:r>
              <w:rPr>
                <w:sz w:val="16"/>
              </w:rPr>
            </w:r>
            <w:r>
              <w:rPr>
                <w:b/>
                <w:color w:val="FFFFFF"/>
                <w:sz w:val="16"/>
              </w:rPr>
              <w:t>Осторожный сценарий</w:t>
            </w:r>
          </w:p>
        </w:tc>
        <w:tc>
          <w:tcPr>
            <w:tcW w:type="dxa" w:w="2550"/>
            <w:shd w:fill="1F4E79"/>
            <w:vAlign w:val="center"/>
            <w:tcMar>
              <w:top w:w="80" w:type="dxa"/>
              <w:start w:w="80" w:type="dxa"/>
              <w:bottom w:w="80" w:type="dxa"/>
              <w:end w:w="80" w:type="dxa"/>
            </w:tcMar>
          </w:tcPr>
          <w:p>
            <w:pPr>
              <w:spacing w:after="0"/>
              <w:jc w:val="left"/>
            </w:pPr>
            <w:r>
              <w:rPr>
                <w:sz w:val="16"/>
              </w:rPr>
            </w:r>
            <w:r>
              <w:rPr>
                <w:b/>
                <w:color w:val="FFFFFF"/>
                <w:sz w:val="16"/>
              </w:rPr>
              <w:t>Базовый сценарий</w:t>
            </w:r>
          </w:p>
        </w:tc>
        <w:tc>
          <w:tcPr>
            <w:tcW w:type="dxa" w:w="2550"/>
            <w:shd w:fill="1F4E79"/>
            <w:vAlign w:val="center"/>
            <w:tcMar>
              <w:top w:w="80" w:type="dxa"/>
              <w:start w:w="80" w:type="dxa"/>
              <w:bottom w:w="80" w:type="dxa"/>
              <w:end w:w="80" w:type="dxa"/>
            </w:tcMar>
          </w:tcPr>
          <w:p>
            <w:pPr>
              <w:spacing w:after="0"/>
              <w:jc w:val="left"/>
            </w:pPr>
            <w:r>
              <w:rPr>
                <w:sz w:val="16"/>
              </w:rPr>
            </w:r>
            <w:r>
              <w:rPr>
                <w:b/>
                <w:color w:val="FFFFFF"/>
                <w:sz w:val="16"/>
              </w:rPr>
              <w:t>Оптимистичный сценарий</w:t>
            </w:r>
          </w:p>
        </w:tc>
      </w:tr>
      <w:tr>
        <w:tc>
          <w:tcPr>
            <w:tcW w:type="dxa" w:w="2550"/>
            <w:vAlign w:val="center"/>
            <w:tcMar>
              <w:top w:w="80" w:type="dxa"/>
              <w:start w:w="80" w:type="dxa"/>
              <w:bottom w:w="80" w:type="dxa"/>
              <w:end w:w="80" w:type="dxa"/>
            </w:tcMar>
          </w:tcPr>
          <w:p>
            <w:pPr>
              <w:spacing w:after="0"/>
              <w:jc w:val="left"/>
            </w:pPr>
            <w:r>
              <w:rPr>
                <w:sz w:val="16"/>
              </w:rPr>
            </w:r>
            <w:r>
              <w:rPr>
                <w:b w:val="0"/>
                <w:sz w:val="16"/>
              </w:rPr>
              <w:t>Коэффициент покрытия конкурентов</w:t>
            </w:r>
          </w:p>
        </w:tc>
        <w:tc>
          <w:tcPr>
            <w:tcW w:type="dxa" w:w="2550"/>
            <w:vAlign w:val="center"/>
            <w:tcMar>
              <w:top w:w="80" w:type="dxa"/>
              <w:start w:w="80" w:type="dxa"/>
              <w:bottom w:w="80" w:type="dxa"/>
              <w:end w:w="80" w:type="dxa"/>
            </w:tcMar>
          </w:tcPr>
          <w:p>
            <w:pPr>
              <w:spacing w:after="0"/>
              <w:jc w:val="left"/>
            </w:pPr>
            <w:r>
              <w:rPr>
                <w:sz w:val="16"/>
              </w:rPr>
            </w:r>
            <w:r>
              <w:rPr>
                <w:b w:val="0"/>
                <w:sz w:val="16"/>
              </w:rPr>
              <w:t>[0,5]</w:t>
            </w:r>
          </w:p>
        </w:tc>
        <w:tc>
          <w:tcPr>
            <w:tcW w:type="dxa" w:w="2550"/>
            <w:vAlign w:val="center"/>
            <w:tcMar>
              <w:top w:w="80" w:type="dxa"/>
              <w:start w:w="80" w:type="dxa"/>
              <w:bottom w:w="80" w:type="dxa"/>
              <w:end w:w="80" w:type="dxa"/>
            </w:tcMar>
          </w:tcPr>
          <w:p>
            <w:pPr>
              <w:spacing w:after="0"/>
              <w:jc w:val="left"/>
            </w:pPr>
            <w:r>
              <w:rPr>
                <w:sz w:val="16"/>
              </w:rPr>
            </w:r>
            <w:r>
              <w:rPr>
                <w:b w:val="0"/>
                <w:sz w:val="16"/>
              </w:rPr>
              <w:t>[0,7]</w:t>
            </w:r>
          </w:p>
        </w:tc>
        <w:tc>
          <w:tcPr>
            <w:tcW w:type="dxa" w:w="2550"/>
            <w:vAlign w:val="center"/>
            <w:tcMar>
              <w:top w:w="80" w:type="dxa"/>
              <w:start w:w="80" w:type="dxa"/>
              <w:bottom w:w="80" w:type="dxa"/>
              <w:end w:w="80" w:type="dxa"/>
            </w:tcMar>
          </w:tcPr>
          <w:p>
            <w:pPr>
              <w:spacing w:after="0"/>
              <w:jc w:val="left"/>
            </w:pPr>
            <w:r>
              <w:rPr>
                <w:sz w:val="16"/>
              </w:rPr>
            </w:r>
            <w:r>
              <w:rPr>
                <w:b w:val="0"/>
                <w:sz w:val="16"/>
              </w:rPr>
              <w:t>[0,9]</w:t>
            </w:r>
          </w:p>
        </w:tc>
      </w:tr>
      <w:tr>
        <w:tc>
          <w:tcPr>
            <w:tcW w:type="dxa" w:w="2550"/>
            <w:vAlign w:val="center"/>
            <w:tcMar>
              <w:top w:w="80" w:type="dxa"/>
              <w:start w:w="80" w:type="dxa"/>
              <w:bottom w:w="80" w:type="dxa"/>
              <w:end w:w="80" w:type="dxa"/>
            </w:tcMar>
          </w:tcPr>
          <w:p>
            <w:pPr>
              <w:spacing w:after="0"/>
              <w:jc w:val="left"/>
            </w:pPr>
            <w:r>
              <w:rPr>
                <w:sz w:val="16"/>
              </w:rPr>
            </w:r>
            <w:r>
              <w:rPr>
                <w:b w:val="0"/>
                <w:sz w:val="16"/>
              </w:rPr>
              <w:t>Доля коммерческого трафика</w:t>
            </w:r>
          </w:p>
        </w:tc>
        <w:tc>
          <w:tcPr>
            <w:tcW w:type="dxa" w:w="2550"/>
            <w:vAlign w:val="center"/>
            <w:tcMar>
              <w:top w:w="80" w:type="dxa"/>
              <w:start w:w="80" w:type="dxa"/>
              <w:bottom w:w="80" w:type="dxa"/>
              <w:end w:w="80" w:type="dxa"/>
            </w:tcMar>
          </w:tcPr>
          <w:p>
            <w:pPr>
              <w:spacing w:after="0"/>
              <w:jc w:val="left"/>
            </w:pPr>
            <w:r>
              <w:rPr>
                <w:sz w:val="16"/>
              </w:rPr>
            </w:r>
            <w:r>
              <w:rPr>
                <w:b w:val="0"/>
                <w:sz w:val="16"/>
              </w:rPr>
              <w:t>[%]</w:t>
            </w:r>
          </w:p>
        </w:tc>
        <w:tc>
          <w:tcPr>
            <w:tcW w:type="dxa" w:w="2550"/>
            <w:vAlign w:val="center"/>
            <w:tcMar>
              <w:top w:w="80" w:type="dxa"/>
              <w:start w:w="80" w:type="dxa"/>
              <w:bottom w:w="80" w:type="dxa"/>
              <w:end w:w="80" w:type="dxa"/>
            </w:tcMar>
          </w:tcPr>
          <w:p>
            <w:pPr>
              <w:spacing w:after="0"/>
              <w:jc w:val="left"/>
            </w:pPr>
            <w:r>
              <w:rPr>
                <w:sz w:val="16"/>
              </w:rPr>
            </w:r>
            <w:r>
              <w:rPr>
                <w:b w:val="0"/>
                <w:sz w:val="16"/>
              </w:rPr>
              <w:t>[%]</w:t>
            </w:r>
          </w:p>
        </w:tc>
        <w:tc>
          <w:tcPr>
            <w:tcW w:type="dxa" w:w="2550"/>
            <w:vAlign w:val="center"/>
            <w:tcMar>
              <w:top w:w="80" w:type="dxa"/>
              <w:start w:w="80" w:type="dxa"/>
              <w:bottom w:w="80" w:type="dxa"/>
              <w:end w:w="80" w:type="dxa"/>
            </w:tcMar>
          </w:tcPr>
          <w:p>
            <w:pPr>
              <w:spacing w:after="0"/>
              <w:jc w:val="left"/>
            </w:pPr>
            <w:r>
              <w:rPr>
                <w:sz w:val="16"/>
              </w:rPr>
            </w:r>
            <w:r>
              <w:rPr>
                <w:b w:val="0"/>
                <w:sz w:val="16"/>
              </w:rPr>
              <w:t>[%]</w:t>
            </w:r>
          </w:p>
        </w:tc>
      </w:tr>
      <w:tr>
        <w:tc>
          <w:tcPr>
            <w:tcW w:type="dxa" w:w="2550"/>
            <w:vAlign w:val="center"/>
            <w:tcMar>
              <w:top w:w="80" w:type="dxa"/>
              <w:start w:w="80" w:type="dxa"/>
              <w:bottom w:w="80" w:type="dxa"/>
              <w:end w:w="80" w:type="dxa"/>
            </w:tcMar>
          </w:tcPr>
          <w:p>
            <w:pPr>
              <w:spacing w:after="0"/>
              <w:jc w:val="left"/>
            </w:pPr>
            <w:r>
              <w:rPr>
                <w:sz w:val="16"/>
              </w:rPr>
            </w:r>
            <w:r>
              <w:rPr>
                <w:b w:val="0"/>
                <w:sz w:val="16"/>
              </w:rPr>
              <w:t>Конверсия в заявку</w:t>
            </w:r>
          </w:p>
        </w:tc>
        <w:tc>
          <w:tcPr>
            <w:tcW w:type="dxa" w:w="2550"/>
            <w:vAlign w:val="center"/>
            <w:tcMar>
              <w:top w:w="80" w:type="dxa"/>
              <w:start w:w="80" w:type="dxa"/>
              <w:bottom w:w="80" w:type="dxa"/>
              <w:end w:w="80" w:type="dxa"/>
            </w:tcMar>
          </w:tcPr>
          <w:p>
            <w:pPr>
              <w:spacing w:after="0"/>
              <w:jc w:val="left"/>
            </w:pPr>
            <w:r>
              <w:rPr>
                <w:sz w:val="16"/>
              </w:rPr>
            </w:r>
            <w:r>
              <w:rPr>
                <w:b w:val="0"/>
                <w:sz w:val="16"/>
              </w:rPr>
              <w:t>[%]</w:t>
            </w:r>
          </w:p>
        </w:tc>
        <w:tc>
          <w:tcPr>
            <w:tcW w:type="dxa" w:w="2550"/>
            <w:vAlign w:val="center"/>
            <w:tcMar>
              <w:top w:w="80" w:type="dxa"/>
              <w:start w:w="80" w:type="dxa"/>
              <w:bottom w:w="80" w:type="dxa"/>
              <w:end w:w="80" w:type="dxa"/>
            </w:tcMar>
          </w:tcPr>
          <w:p>
            <w:pPr>
              <w:spacing w:after="0"/>
              <w:jc w:val="left"/>
            </w:pPr>
            <w:r>
              <w:rPr>
                <w:sz w:val="16"/>
              </w:rPr>
            </w:r>
            <w:r>
              <w:rPr>
                <w:b w:val="0"/>
                <w:sz w:val="16"/>
              </w:rPr>
              <w:t>[%]</w:t>
            </w:r>
          </w:p>
        </w:tc>
        <w:tc>
          <w:tcPr>
            <w:tcW w:type="dxa" w:w="2550"/>
            <w:vAlign w:val="center"/>
            <w:tcMar>
              <w:top w:w="80" w:type="dxa"/>
              <w:start w:w="80" w:type="dxa"/>
              <w:bottom w:w="80" w:type="dxa"/>
              <w:end w:w="80" w:type="dxa"/>
            </w:tcMar>
          </w:tcPr>
          <w:p>
            <w:pPr>
              <w:spacing w:after="0"/>
              <w:jc w:val="left"/>
            </w:pPr>
            <w:r>
              <w:rPr>
                <w:sz w:val="16"/>
              </w:rPr>
            </w:r>
            <w:r>
              <w:rPr>
                <w:b w:val="0"/>
                <w:sz w:val="16"/>
              </w:rPr>
              <w:t>[%]</w:t>
            </w:r>
          </w:p>
        </w:tc>
      </w:tr>
      <w:tr>
        <w:tc>
          <w:tcPr>
            <w:tcW w:type="dxa" w:w="2550"/>
            <w:vAlign w:val="center"/>
            <w:tcMar>
              <w:top w:w="80" w:type="dxa"/>
              <w:start w:w="80" w:type="dxa"/>
              <w:bottom w:w="80" w:type="dxa"/>
              <w:end w:w="80" w:type="dxa"/>
            </w:tcMar>
          </w:tcPr>
          <w:p>
            <w:pPr>
              <w:spacing w:after="0"/>
              <w:jc w:val="left"/>
            </w:pPr>
            <w:r>
              <w:rPr>
                <w:sz w:val="16"/>
              </w:rPr>
            </w:r>
            <w:r>
              <w:rPr>
                <w:b w:val="0"/>
                <w:sz w:val="16"/>
              </w:rPr>
              <w:t>Конверсия в продажу</w:t>
            </w:r>
          </w:p>
        </w:tc>
        <w:tc>
          <w:tcPr>
            <w:tcW w:type="dxa" w:w="2550"/>
            <w:vAlign w:val="center"/>
            <w:tcMar>
              <w:top w:w="80" w:type="dxa"/>
              <w:start w:w="80" w:type="dxa"/>
              <w:bottom w:w="80" w:type="dxa"/>
              <w:end w:w="80" w:type="dxa"/>
            </w:tcMar>
          </w:tcPr>
          <w:p>
            <w:pPr>
              <w:spacing w:after="0"/>
              <w:jc w:val="left"/>
            </w:pPr>
            <w:r>
              <w:rPr>
                <w:sz w:val="16"/>
              </w:rPr>
            </w:r>
            <w:r>
              <w:rPr>
                <w:b w:val="0"/>
                <w:sz w:val="16"/>
              </w:rPr>
              <w:t>[%]</w:t>
            </w:r>
          </w:p>
        </w:tc>
        <w:tc>
          <w:tcPr>
            <w:tcW w:type="dxa" w:w="2550"/>
            <w:vAlign w:val="center"/>
            <w:tcMar>
              <w:top w:w="80" w:type="dxa"/>
              <w:start w:w="80" w:type="dxa"/>
              <w:bottom w:w="80" w:type="dxa"/>
              <w:end w:w="80" w:type="dxa"/>
            </w:tcMar>
          </w:tcPr>
          <w:p>
            <w:pPr>
              <w:spacing w:after="0"/>
              <w:jc w:val="left"/>
            </w:pPr>
            <w:r>
              <w:rPr>
                <w:sz w:val="16"/>
              </w:rPr>
            </w:r>
            <w:r>
              <w:rPr>
                <w:b w:val="0"/>
                <w:sz w:val="16"/>
              </w:rPr>
              <w:t>[%]</w:t>
            </w:r>
          </w:p>
        </w:tc>
        <w:tc>
          <w:tcPr>
            <w:tcW w:type="dxa" w:w="2550"/>
            <w:vAlign w:val="center"/>
            <w:tcMar>
              <w:top w:w="80" w:type="dxa"/>
              <w:start w:w="80" w:type="dxa"/>
              <w:bottom w:w="80" w:type="dxa"/>
              <w:end w:w="80" w:type="dxa"/>
            </w:tcMar>
          </w:tcPr>
          <w:p>
            <w:pPr>
              <w:spacing w:after="0"/>
              <w:jc w:val="left"/>
            </w:pPr>
            <w:r>
              <w:rPr>
                <w:sz w:val="16"/>
              </w:rPr>
            </w:r>
            <w:r>
              <w:rPr>
                <w:b w:val="0"/>
                <w:sz w:val="16"/>
              </w:rPr>
              <w:t>[%]</w:t>
            </w:r>
          </w:p>
        </w:tc>
      </w:tr>
      <w:tr>
        <w:tc>
          <w:tcPr>
            <w:tcW w:type="dxa" w:w="2550"/>
            <w:vAlign w:val="center"/>
            <w:tcMar>
              <w:top w:w="80" w:type="dxa"/>
              <w:start w:w="80" w:type="dxa"/>
              <w:bottom w:w="80" w:type="dxa"/>
              <w:end w:w="80" w:type="dxa"/>
            </w:tcMar>
          </w:tcPr>
          <w:p>
            <w:pPr>
              <w:spacing w:after="0"/>
              <w:jc w:val="left"/>
            </w:pPr>
            <w:r>
              <w:rPr>
                <w:sz w:val="16"/>
              </w:rPr>
            </w:r>
            <w:r>
              <w:rPr>
                <w:b w:val="0"/>
                <w:sz w:val="16"/>
              </w:rPr>
              <w:t>Средний чек</w:t>
            </w:r>
          </w:p>
        </w:tc>
        <w:tc>
          <w:tcPr>
            <w:tcW w:type="dxa" w:w="2550"/>
            <w:vAlign w:val="center"/>
            <w:tcMar>
              <w:top w:w="80" w:type="dxa"/>
              <w:start w:w="80" w:type="dxa"/>
              <w:bottom w:w="80" w:type="dxa"/>
              <w:end w:w="80" w:type="dxa"/>
            </w:tcMar>
          </w:tcPr>
          <w:p>
            <w:pPr>
              <w:spacing w:after="0"/>
              <w:jc w:val="left"/>
            </w:pPr>
            <w:r>
              <w:rPr>
                <w:sz w:val="16"/>
              </w:rPr>
            </w:r>
            <w:r>
              <w:rPr>
                <w:b w:val="0"/>
                <w:sz w:val="16"/>
              </w:rPr>
              <w:t>[сумма]</w:t>
            </w:r>
          </w:p>
        </w:tc>
        <w:tc>
          <w:tcPr>
            <w:tcW w:type="dxa" w:w="2550"/>
            <w:vAlign w:val="center"/>
            <w:tcMar>
              <w:top w:w="80" w:type="dxa"/>
              <w:start w:w="80" w:type="dxa"/>
              <w:bottom w:w="80" w:type="dxa"/>
              <w:end w:w="80" w:type="dxa"/>
            </w:tcMar>
          </w:tcPr>
          <w:p>
            <w:pPr>
              <w:spacing w:after="0"/>
              <w:jc w:val="left"/>
            </w:pPr>
            <w:r>
              <w:rPr>
                <w:sz w:val="16"/>
              </w:rPr>
            </w:r>
            <w:r>
              <w:rPr>
                <w:b w:val="0"/>
                <w:sz w:val="16"/>
              </w:rPr>
              <w:t>[сумма]</w:t>
            </w:r>
          </w:p>
        </w:tc>
        <w:tc>
          <w:tcPr>
            <w:tcW w:type="dxa" w:w="2550"/>
            <w:vAlign w:val="center"/>
            <w:tcMar>
              <w:top w:w="80" w:type="dxa"/>
              <w:start w:w="80" w:type="dxa"/>
              <w:bottom w:w="80" w:type="dxa"/>
              <w:end w:w="80" w:type="dxa"/>
            </w:tcMar>
          </w:tcPr>
          <w:p>
            <w:pPr>
              <w:spacing w:after="0"/>
              <w:jc w:val="left"/>
            </w:pPr>
            <w:r>
              <w:rPr>
                <w:sz w:val="16"/>
              </w:rPr>
            </w:r>
            <w:r>
              <w:rPr>
                <w:b w:val="0"/>
                <w:sz w:val="16"/>
              </w:rPr>
              <w:t>[сумма]</w:t>
            </w:r>
          </w:p>
        </w:tc>
      </w:tr>
      <w:tr>
        <w:tc>
          <w:tcPr>
            <w:tcW w:type="dxa" w:w="2550"/>
            <w:vAlign w:val="center"/>
            <w:tcMar>
              <w:top w:w="80" w:type="dxa"/>
              <w:start w:w="80" w:type="dxa"/>
              <w:bottom w:w="80" w:type="dxa"/>
              <w:end w:w="80" w:type="dxa"/>
            </w:tcMar>
          </w:tcPr>
          <w:p>
            <w:pPr>
              <w:spacing w:after="0"/>
              <w:jc w:val="left"/>
            </w:pPr>
            <w:r>
              <w:rPr>
                <w:sz w:val="16"/>
              </w:rPr>
            </w:r>
            <w:r>
              <w:rPr>
                <w:b w:val="0"/>
                <w:sz w:val="16"/>
              </w:rPr>
              <w:t>Годовой объем рынка</w:t>
            </w:r>
          </w:p>
        </w:tc>
        <w:tc>
          <w:tcPr>
            <w:tcW w:type="dxa" w:w="2550"/>
            <w:vAlign w:val="center"/>
            <w:tcMar>
              <w:top w:w="80" w:type="dxa"/>
              <w:start w:w="80" w:type="dxa"/>
              <w:bottom w:w="80" w:type="dxa"/>
              <w:end w:w="80" w:type="dxa"/>
            </w:tcMar>
          </w:tcPr>
          <w:p>
            <w:pPr>
              <w:spacing w:after="0"/>
              <w:jc w:val="left"/>
            </w:pPr>
            <w:r>
              <w:rPr>
                <w:sz w:val="16"/>
              </w:rPr>
            </w:r>
            <w:r>
              <w:rPr>
                <w:b w:val="0"/>
                <w:sz w:val="16"/>
              </w:rPr>
              <w:t>[расчет]</w:t>
            </w:r>
          </w:p>
        </w:tc>
        <w:tc>
          <w:tcPr>
            <w:tcW w:type="dxa" w:w="2550"/>
            <w:vAlign w:val="center"/>
            <w:tcMar>
              <w:top w:w="80" w:type="dxa"/>
              <w:start w:w="80" w:type="dxa"/>
              <w:bottom w:w="80" w:type="dxa"/>
              <w:end w:w="80" w:type="dxa"/>
            </w:tcMar>
          </w:tcPr>
          <w:p>
            <w:pPr>
              <w:spacing w:after="0"/>
              <w:jc w:val="left"/>
            </w:pPr>
            <w:r>
              <w:rPr>
                <w:sz w:val="16"/>
              </w:rPr>
            </w:r>
            <w:r>
              <w:rPr>
                <w:b w:val="0"/>
                <w:sz w:val="16"/>
              </w:rPr>
              <w:t>[расчет]</w:t>
            </w:r>
          </w:p>
        </w:tc>
        <w:tc>
          <w:tcPr>
            <w:tcW w:type="dxa" w:w="2550"/>
            <w:vAlign w:val="center"/>
            <w:tcMar>
              <w:top w:w="80" w:type="dxa"/>
              <w:start w:w="80" w:type="dxa"/>
              <w:bottom w:w="80" w:type="dxa"/>
              <w:end w:w="80" w:type="dxa"/>
            </w:tcMar>
          </w:tcPr>
          <w:p>
            <w:pPr>
              <w:spacing w:after="0"/>
              <w:jc w:val="left"/>
            </w:pPr>
            <w:r>
              <w:rPr>
                <w:sz w:val="16"/>
              </w:rPr>
            </w:r>
            <w:r>
              <w:rPr>
                <w:b w:val="0"/>
                <w:sz w:val="16"/>
              </w:rPr>
              <w:t>[расчет]</w:t>
            </w:r>
          </w:p>
        </w:tc>
      </w:tr>
    </w:tbl>
    <w:p/>
    <w:p>
      <w:pPr>
        <w:pStyle w:val="Heading1"/>
      </w:pPr>
      <w:r>
        <w:t>8. Шаблоны итоговых формулировок</w:t>
      </w:r>
    </w:p>
    <w:p>
      <w:pPr>
        <w:pStyle w:val="Heading2"/>
      </w:pPr>
      <w:r>
        <w:t>8.1. Формулировка по подходу «сверху вниз»</w:t>
      </w:r>
    </w:p>
    <w:p>
      <w:r>
        <w:t>На основе анализа сайтов ключевых конкурентов в Similarweb был рассчитан ориентировочный цифровой масштаб выбранного сегмента. В расчет включены посещения сайтов конкурентов, доля трафика выбранной географии, коэффициент релевантности трафика анализируемому направлению и поправка на неполноту списка конкурентов. Полученная оценка показывает верхнюю границу цифрового спроса, который может быть связан с рассматриваемым рынком.</w:t>
      </w:r>
    </w:p>
    <w:p>
      <w:pPr>
        <w:pStyle w:val="Heading2"/>
      </w:pPr>
      <w:r>
        <w:t>8.2. Формулировка по подходу «снизу вверх»</w:t>
      </w:r>
    </w:p>
    <w:p>
      <w:r>
        <w:t>Расчет «снизу вверх» выполнен через цифровую воронку: релевантный трафик, коммерческая часть посещений, конверсия в заявку, конверсия в оплату и средний чек. Такой подход позволяет оценить не только общий интерес аудитории, но и потенциальный денежный объем рынка при заданных сценариях поведения клиентов.</w:t>
      </w:r>
    </w:p>
    <w:p>
      <w:pPr>
        <w:pStyle w:val="Heading2"/>
      </w:pPr>
      <w:r>
        <w:t>8.3. Итоговая формулировка</w:t>
      </w:r>
    </w:p>
    <w:p>
      <w:r>
        <w:t>Сопоставление расчетов «сверху вниз» и «снизу вверх» позволяет определить оценочный диапазон объема рынка. Если результаты двух подходов находятся в сопоставимом интервале, выбранные границы рынка и расчетные допущения можно считать предварительно обоснованными. Если оценки существенно расходятся, необходимо уточнить состав конкурентов, географию, релевантность трафика, средний чек и конверсии.</w:t>
      </w:r>
    </w:p>
    <w:p>
      <w:pPr>
        <w:pStyle w:val="Heading1"/>
      </w:pPr>
      <w:r>
        <w:t>9. Типовые ошибки</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Ошибка</w:t>
            </w:r>
          </w:p>
        </w:tc>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Почему это искажает расчет</w:t>
            </w:r>
          </w:p>
        </w:tc>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Как исправить</w:t>
            </w:r>
          </w:p>
        </w:tc>
      </w:tr>
      <w:tr>
        <w:tc>
          <w:tcPr>
            <w:tcW w:type="dxa" w:w="3400"/>
            <w:vAlign w:val="center"/>
            <w:tcMar>
              <w:top w:w="80" w:type="dxa"/>
              <w:start w:w="80" w:type="dxa"/>
              <w:bottom w:w="80" w:type="dxa"/>
              <w:end w:w="80" w:type="dxa"/>
            </w:tcMar>
          </w:tcPr>
          <w:p>
            <w:pPr>
              <w:spacing w:after="0"/>
              <w:jc w:val="left"/>
            </w:pPr>
            <w:r>
              <w:rPr>
                <w:sz w:val="14"/>
              </w:rPr>
            </w:r>
            <w:r>
              <w:rPr>
                <w:b w:val="0"/>
                <w:sz w:val="14"/>
              </w:rPr>
              <w:t>Считать весь трафик конкурентов объемом рынка.</w:t>
            </w:r>
          </w:p>
        </w:tc>
        <w:tc>
          <w:tcPr>
            <w:tcW w:type="dxa" w:w="3400"/>
            <w:vAlign w:val="center"/>
            <w:tcMar>
              <w:top w:w="80" w:type="dxa"/>
              <w:start w:w="80" w:type="dxa"/>
              <w:bottom w:w="80" w:type="dxa"/>
              <w:end w:w="80" w:type="dxa"/>
            </w:tcMar>
          </w:tcPr>
          <w:p>
            <w:pPr>
              <w:spacing w:after="0"/>
              <w:jc w:val="left"/>
            </w:pPr>
            <w:r>
              <w:rPr>
                <w:sz w:val="14"/>
              </w:rPr>
            </w:r>
            <w:r>
              <w:rPr>
                <w:b w:val="0"/>
                <w:sz w:val="14"/>
              </w:rPr>
              <w:t>Посещения не равны покупкам, а часть трафика может относиться к другим услугам, странам или информационным запросам.</w:t>
            </w:r>
          </w:p>
        </w:tc>
        <w:tc>
          <w:tcPr>
            <w:tcW w:type="dxa" w:w="3400"/>
            <w:vAlign w:val="center"/>
            <w:tcMar>
              <w:top w:w="80" w:type="dxa"/>
              <w:start w:w="80" w:type="dxa"/>
              <w:bottom w:w="80" w:type="dxa"/>
              <w:end w:w="80" w:type="dxa"/>
            </w:tcMar>
          </w:tcPr>
          <w:p>
            <w:pPr>
              <w:spacing w:after="0"/>
              <w:jc w:val="left"/>
            </w:pPr>
            <w:r>
              <w:rPr>
                <w:sz w:val="14"/>
              </w:rPr>
            </w:r>
            <w:r>
              <w:rPr>
                <w:b w:val="0"/>
                <w:sz w:val="14"/>
              </w:rPr>
              <w:t>Применять географические, продуктовые и коммерческие коэффициенты.</w:t>
            </w:r>
          </w:p>
        </w:tc>
      </w:tr>
      <w:tr>
        <w:tc>
          <w:tcPr>
            <w:tcW w:type="dxa" w:w="3400"/>
            <w:vAlign w:val="center"/>
            <w:tcMar>
              <w:top w:w="80" w:type="dxa"/>
              <w:start w:w="80" w:type="dxa"/>
              <w:bottom w:w="80" w:type="dxa"/>
              <w:end w:w="80" w:type="dxa"/>
            </w:tcMar>
          </w:tcPr>
          <w:p>
            <w:pPr>
              <w:spacing w:after="0"/>
              <w:jc w:val="left"/>
            </w:pPr>
            <w:r>
              <w:rPr>
                <w:sz w:val="14"/>
              </w:rPr>
            </w:r>
            <w:r>
              <w:rPr>
                <w:b w:val="0"/>
                <w:sz w:val="14"/>
              </w:rPr>
              <w:t>Использовать только один сайт конкурента.</w:t>
            </w:r>
          </w:p>
        </w:tc>
        <w:tc>
          <w:tcPr>
            <w:tcW w:type="dxa" w:w="3400"/>
            <w:vAlign w:val="center"/>
            <w:tcMar>
              <w:top w:w="80" w:type="dxa"/>
              <w:start w:w="80" w:type="dxa"/>
              <w:bottom w:w="80" w:type="dxa"/>
              <w:end w:w="80" w:type="dxa"/>
            </w:tcMar>
          </w:tcPr>
          <w:p>
            <w:pPr>
              <w:spacing w:after="0"/>
              <w:jc w:val="left"/>
            </w:pPr>
            <w:r>
              <w:rPr>
                <w:sz w:val="14"/>
              </w:rPr>
            </w:r>
            <w:r>
              <w:rPr>
                <w:b w:val="0"/>
                <w:sz w:val="14"/>
              </w:rPr>
              <w:t>Один игрок не отражает структуру рынка.</w:t>
            </w:r>
          </w:p>
        </w:tc>
        <w:tc>
          <w:tcPr>
            <w:tcW w:type="dxa" w:w="3400"/>
            <w:vAlign w:val="center"/>
            <w:tcMar>
              <w:top w:w="80" w:type="dxa"/>
              <w:start w:w="80" w:type="dxa"/>
              <w:bottom w:w="80" w:type="dxa"/>
              <w:end w:w="80" w:type="dxa"/>
            </w:tcMar>
          </w:tcPr>
          <w:p>
            <w:pPr>
              <w:spacing w:after="0"/>
              <w:jc w:val="left"/>
            </w:pPr>
            <w:r>
              <w:rPr>
                <w:sz w:val="14"/>
              </w:rPr>
            </w:r>
            <w:r>
              <w:rPr>
                <w:b w:val="0"/>
                <w:sz w:val="14"/>
              </w:rPr>
              <w:t>Собрать не менее 10 сайтов или объяснить, почему список меньше.</w:t>
            </w:r>
          </w:p>
        </w:tc>
      </w:tr>
      <w:tr>
        <w:tc>
          <w:tcPr>
            <w:tcW w:type="dxa" w:w="3400"/>
            <w:vAlign w:val="center"/>
            <w:tcMar>
              <w:top w:w="80" w:type="dxa"/>
              <w:start w:w="80" w:type="dxa"/>
              <w:bottom w:w="80" w:type="dxa"/>
              <w:end w:w="80" w:type="dxa"/>
            </w:tcMar>
          </w:tcPr>
          <w:p>
            <w:pPr>
              <w:spacing w:after="0"/>
              <w:jc w:val="left"/>
            </w:pPr>
            <w:r>
              <w:rPr>
                <w:sz w:val="14"/>
              </w:rPr>
            </w:r>
            <w:r>
              <w:rPr>
                <w:b w:val="0"/>
                <w:sz w:val="14"/>
              </w:rPr>
              <w:t>Игнорировать географию.</w:t>
            </w:r>
          </w:p>
        </w:tc>
        <w:tc>
          <w:tcPr>
            <w:tcW w:type="dxa" w:w="3400"/>
            <w:vAlign w:val="center"/>
            <w:tcMar>
              <w:top w:w="80" w:type="dxa"/>
              <w:start w:w="80" w:type="dxa"/>
              <w:bottom w:w="80" w:type="dxa"/>
              <w:end w:w="80" w:type="dxa"/>
            </w:tcMar>
          </w:tcPr>
          <w:p>
            <w:pPr>
              <w:spacing w:after="0"/>
              <w:jc w:val="left"/>
            </w:pPr>
            <w:r>
              <w:rPr>
                <w:sz w:val="14"/>
              </w:rPr>
            </w:r>
            <w:r>
              <w:rPr>
                <w:b w:val="0"/>
                <w:sz w:val="14"/>
              </w:rPr>
              <w:t>Электронный бизнес может работать онлайн, но платежеспособный спрос часто территориально различается.</w:t>
            </w:r>
          </w:p>
        </w:tc>
        <w:tc>
          <w:tcPr>
            <w:tcW w:type="dxa" w:w="3400"/>
            <w:vAlign w:val="center"/>
            <w:tcMar>
              <w:top w:w="80" w:type="dxa"/>
              <w:start w:w="80" w:type="dxa"/>
              <w:bottom w:w="80" w:type="dxa"/>
              <w:end w:w="80" w:type="dxa"/>
            </w:tcMar>
          </w:tcPr>
          <w:p>
            <w:pPr>
              <w:spacing w:after="0"/>
              <w:jc w:val="left"/>
            </w:pPr>
            <w:r>
              <w:rPr>
                <w:sz w:val="14"/>
              </w:rPr>
            </w:r>
            <w:r>
              <w:rPr>
                <w:b w:val="0"/>
                <w:sz w:val="14"/>
              </w:rPr>
              <w:t>Использовать долю трафика выбранной страны или региона.</w:t>
            </w:r>
          </w:p>
        </w:tc>
      </w:tr>
      <w:tr>
        <w:tc>
          <w:tcPr>
            <w:tcW w:type="dxa" w:w="3400"/>
            <w:vAlign w:val="center"/>
            <w:tcMar>
              <w:top w:w="80" w:type="dxa"/>
              <w:start w:w="80" w:type="dxa"/>
              <w:bottom w:w="80" w:type="dxa"/>
              <w:end w:w="80" w:type="dxa"/>
            </w:tcMar>
          </w:tcPr>
          <w:p>
            <w:pPr>
              <w:spacing w:after="0"/>
              <w:jc w:val="left"/>
            </w:pPr>
            <w:r>
              <w:rPr>
                <w:sz w:val="14"/>
              </w:rPr>
            </w:r>
            <w:r>
              <w:rPr>
                <w:b w:val="0"/>
                <w:sz w:val="14"/>
              </w:rPr>
              <w:t>Смешивать информационный и коммерческий трафик.</w:t>
            </w:r>
          </w:p>
        </w:tc>
        <w:tc>
          <w:tcPr>
            <w:tcW w:type="dxa" w:w="3400"/>
            <w:vAlign w:val="center"/>
            <w:tcMar>
              <w:top w:w="80" w:type="dxa"/>
              <w:start w:w="80" w:type="dxa"/>
              <w:bottom w:w="80" w:type="dxa"/>
              <w:end w:w="80" w:type="dxa"/>
            </w:tcMar>
          </w:tcPr>
          <w:p>
            <w:pPr>
              <w:spacing w:after="0"/>
              <w:jc w:val="left"/>
            </w:pPr>
            <w:r>
              <w:rPr>
                <w:sz w:val="14"/>
              </w:rPr>
            </w:r>
            <w:r>
              <w:rPr>
                <w:b w:val="0"/>
                <w:sz w:val="14"/>
              </w:rPr>
              <w:t>Обучающие или справочные запросы не всегда означают готовность купить.</w:t>
            </w:r>
          </w:p>
        </w:tc>
        <w:tc>
          <w:tcPr>
            <w:tcW w:type="dxa" w:w="3400"/>
            <w:vAlign w:val="center"/>
            <w:tcMar>
              <w:top w:w="80" w:type="dxa"/>
              <w:start w:w="80" w:type="dxa"/>
              <w:bottom w:w="80" w:type="dxa"/>
              <w:end w:w="80" w:type="dxa"/>
            </w:tcMar>
          </w:tcPr>
          <w:p>
            <w:pPr>
              <w:spacing w:after="0"/>
              <w:jc w:val="left"/>
            </w:pPr>
            <w:r>
              <w:rPr>
                <w:sz w:val="14"/>
              </w:rPr>
            </w:r>
            <w:r>
              <w:rPr>
                <w:b w:val="0"/>
                <w:sz w:val="14"/>
              </w:rPr>
              <w:t>Отдельно оценивать коммерческие запросы, платный поиск и страницы услуг.</w:t>
            </w:r>
          </w:p>
        </w:tc>
      </w:tr>
      <w:tr>
        <w:tc>
          <w:tcPr>
            <w:tcW w:type="dxa" w:w="3400"/>
            <w:vAlign w:val="center"/>
            <w:tcMar>
              <w:top w:w="80" w:type="dxa"/>
              <w:start w:w="80" w:type="dxa"/>
              <w:bottom w:w="80" w:type="dxa"/>
              <w:end w:w="80" w:type="dxa"/>
            </w:tcMar>
          </w:tcPr>
          <w:p>
            <w:pPr>
              <w:spacing w:after="0"/>
              <w:jc w:val="left"/>
            </w:pPr>
            <w:r>
              <w:rPr>
                <w:sz w:val="14"/>
              </w:rPr>
            </w:r>
            <w:r>
              <w:rPr>
                <w:b w:val="0"/>
                <w:sz w:val="14"/>
              </w:rPr>
              <w:t>Брать одну конверсию для всех каналов.</w:t>
            </w:r>
          </w:p>
        </w:tc>
        <w:tc>
          <w:tcPr>
            <w:tcW w:type="dxa" w:w="3400"/>
            <w:vAlign w:val="center"/>
            <w:tcMar>
              <w:top w:w="80" w:type="dxa"/>
              <w:start w:w="80" w:type="dxa"/>
              <w:bottom w:w="80" w:type="dxa"/>
              <w:end w:w="80" w:type="dxa"/>
            </w:tcMar>
          </w:tcPr>
          <w:p>
            <w:pPr>
              <w:spacing w:after="0"/>
              <w:jc w:val="left"/>
            </w:pPr>
            <w:r>
              <w:rPr>
                <w:sz w:val="14"/>
              </w:rPr>
            </w:r>
            <w:r>
              <w:rPr>
                <w:b w:val="0"/>
                <w:sz w:val="14"/>
              </w:rPr>
              <w:t>Каналы отличаются по намерению аудитории.</w:t>
            </w:r>
          </w:p>
        </w:tc>
        <w:tc>
          <w:tcPr>
            <w:tcW w:type="dxa" w:w="3400"/>
            <w:vAlign w:val="center"/>
            <w:tcMar>
              <w:top w:w="80" w:type="dxa"/>
              <w:start w:w="80" w:type="dxa"/>
              <w:bottom w:w="80" w:type="dxa"/>
              <w:end w:w="80" w:type="dxa"/>
            </w:tcMar>
          </w:tcPr>
          <w:p>
            <w:pPr>
              <w:spacing w:after="0"/>
              <w:jc w:val="left"/>
            </w:pPr>
            <w:r>
              <w:rPr>
                <w:sz w:val="14"/>
              </w:rPr>
            </w:r>
            <w:r>
              <w:rPr>
                <w:b w:val="0"/>
                <w:sz w:val="14"/>
              </w:rPr>
              <w:t>Использовать разные коэффициенты для поиска, рекламы, социальных сетей и рефералов.</w:t>
            </w:r>
          </w:p>
        </w:tc>
      </w:tr>
      <w:tr>
        <w:tc>
          <w:tcPr>
            <w:tcW w:type="dxa" w:w="3400"/>
            <w:vAlign w:val="center"/>
            <w:tcMar>
              <w:top w:w="80" w:type="dxa"/>
              <w:start w:w="80" w:type="dxa"/>
              <w:bottom w:w="80" w:type="dxa"/>
              <w:end w:w="80" w:type="dxa"/>
            </w:tcMar>
          </w:tcPr>
          <w:p>
            <w:pPr>
              <w:spacing w:after="0"/>
              <w:jc w:val="left"/>
            </w:pPr>
            <w:r>
              <w:rPr>
                <w:sz w:val="14"/>
              </w:rPr>
            </w:r>
            <w:r>
              <w:rPr>
                <w:b w:val="0"/>
                <w:sz w:val="14"/>
              </w:rPr>
              <w:t>Давать одно точное число без сценариев.</w:t>
            </w:r>
          </w:p>
        </w:tc>
        <w:tc>
          <w:tcPr>
            <w:tcW w:type="dxa" w:w="3400"/>
            <w:vAlign w:val="center"/>
            <w:tcMar>
              <w:top w:w="80" w:type="dxa"/>
              <w:start w:w="80" w:type="dxa"/>
              <w:bottom w:w="80" w:type="dxa"/>
              <w:end w:w="80" w:type="dxa"/>
            </w:tcMar>
          </w:tcPr>
          <w:p>
            <w:pPr>
              <w:spacing w:after="0"/>
              <w:jc w:val="left"/>
            </w:pPr>
            <w:r>
              <w:rPr>
                <w:sz w:val="14"/>
              </w:rPr>
            </w:r>
            <w:r>
              <w:rPr>
                <w:b w:val="0"/>
                <w:sz w:val="14"/>
              </w:rPr>
              <w:t>Рынок электронного бизнеса оценивается при высокой неопределенности.</w:t>
            </w:r>
          </w:p>
        </w:tc>
        <w:tc>
          <w:tcPr>
            <w:tcW w:type="dxa" w:w="3400"/>
            <w:vAlign w:val="center"/>
            <w:tcMar>
              <w:top w:w="80" w:type="dxa"/>
              <w:start w:w="80" w:type="dxa"/>
              <w:bottom w:w="80" w:type="dxa"/>
              <w:end w:w="80" w:type="dxa"/>
            </w:tcMar>
          </w:tcPr>
          <w:p>
            <w:pPr>
              <w:spacing w:after="0"/>
              <w:jc w:val="left"/>
            </w:pPr>
            <w:r>
              <w:rPr>
                <w:sz w:val="14"/>
              </w:rPr>
            </w:r>
            <w:r>
              <w:rPr>
                <w:b w:val="0"/>
                <w:sz w:val="14"/>
              </w:rPr>
              <w:t>Показывать осторожный, базовый и оптимистичный сценарии.</w:t>
            </w:r>
          </w:p>
        </w:tc>
      </w:tr>
      <w:tr>
        <w:tc>
          <w:tcPr>
            <w:tcW w:type="dxa" w:w="3400"/>
            <w:vAlign w:val="center"/>
            <w:tcMar>
              <w:top w:w="80" w:type="dxa"/>
              <w:start w:w="80" w:type="dxa"/>
              <w:bottom w:w="80" w:type="dxa"/>
              <w:end w:w="80" w:type="dxa"/>
            </w:tcMar>
          </w:tcPr>
          <w:p>
            <w:pPr>
              <w:spacing w:after="0"/>
              <w:jc w:val="left"/>
            </w:pPr>
            <w:r>
              <w:rPr>
                <w:sz w:val="14"/>
              </w:rPr>
            </w:r>
            <w:r>
              <w:rPr>
                <w:b w:val="0"/>
                <w:sz w:val="14"/>
              </w:rPr>
              <w:t>Не указывать ограничения Similarweb.</w:t>
            </w:r>
          </w:p>
        </w:tc>
        <w:tc>
          <w:tcPr>
            <w:tcW w:type="dxa" w:w="3400"/>
            <w:vAlign w:val="center"/>
            <w:tcMar>
              <w:top w:w="80" w:type="dxa"/>
              <w:start w:w="80" w:type="dxa"/>
              <w:bottom w:w="80" w:type="dxa"/>
              <w:end w:w="80" w:type="dxa"/>
            </w:tcMar>
          </w:tcPr>
          <w:p>
            <w:pPr>
              <w:spacing w:after="0"/>
              <w:jc w:val="left"/>
            </w:pPr>
            <w:r>
              <w:rPr>
                <w:sz w:val="14"/>
              </w:rPr>
            </w:r>
            <w:r>
              <w:rPr>
                <w:b w:val="0"/>
                <w:sz w:val="14"/>
              </w:rPr>
              <w:t>Пользователь может принять оценочные данные за бухгалтерскую или государственную статистику.</w:t>
            </w:r>
          </w:p>
        </w:tc>
        <w:tc>
          <w:tcPr>
            <w:tcW w:type="dxa" w:w="3400"/>
            <w:vAlign w:val="center"/>
            <w:tcMar>
              <w:top w:w="80" w:type="dxa"/>
              <w:start w:w="80" w:type="dxa"/>
              <w:bottom w:w="80" w:type="dxa"/>
              <w:end w:w="80" w:type="dxa"/>
            </w:tcMar>
          </w:tcPr>
          <w:p>
            <w:pPr>
              <w:spacing w:after="0"/>
              <w:jc w:val="left"/>
            </w:pPr>
            <w:r>
              <w:rPr>
                <w:sz w:val="14"/>
              </w:rPr>
            </w:r>
            <w:r>
              <w:rPr>
                <w:b w:val="0"/>
                <w:sz w:val="14"/>
              </w:rPr>
              <w:t>Писать, что Similarweb дает расчетные цифровые показатели, требующие проверки.</w:t>
            </w:r>
          </w:p>
        </w:tc>
      </w:tr>
    </w:tbl>
    <w:p/>
    <w:p>
      <w:pPr>
        <w:pStyle w:val="Heading1"/>
      </w:pPr>
      <w:r>
        <w:t>10. Источники данных</w:t>
      </w:r>
    </w:p>
    <w:p>
      <w:r>
        <w:t>Для применения методики рекомендуется фиксировать все источники в журнале данных: название источника, ссылку, дату обращения, показатель, период, территорию, комментарий об ограничениях.</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Источник</w:t>
            </w:r>
          </w:p>
        </w:tc>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Что использовать</w:t>
            </w:r>
          </w:p>
        </w:tc>
        <w:tc>
          <w:tcPr>
            <w:tcW w:type="dxa" w:w="3400"/>
            <w:shd w:fill="1F4E79"/>
            <w:vAlign w:val="center"/>
            <w:tcMar>
              <w:top w:w="80" w:type="dxa"/>
              <w:start w:w="80" w:type="dxa"/>
              <w:bottom w:w="80" w:type="dxa"/>
              <w:end w:w="80" w:type="dxa"/>
            </w:tcMar>
          </w:tcPr>
          <w:p>
            <w:pPr>
              <w:spacing w:after="0"/>
              <w:jc w:val="left"/>
            </w:pPr>
            <w:r>
              <w:rPr>
                <w:sz w:val="14"/>
              </w:rPr>
            </w:r>
            <w:r>
              <w:rPr>
                <w:b/>
                <w:color w:val="FFFFFF"/>
                <w:sz w:val="14"/>
              </w:rPr>
              <w:t>Адрес</w:t>
            </w:r>
          </w:p>
        </w:tc>
      </w:tr>
      <w:tr>
        <w:tc>
          <w:tcPr>
            <w:tcW w:type="dxa" w:w="3400"/>
            <w:vAlign w:val="center"/>
            <w:tcMar>
              <w:top w:w="80" w:type="dxa"/>
              <w:start w:w="80" w:type="dxa"/>
              <w:bottom w:w="80" w:type="dxa"/>
              <w:end w:w="80" w:type="dxa"/>
            </w:tcMar>
          </w:tcPr>
          <w:p>
            <w:pPr>
              <w:spacing w:after="0"/>
              <w:jc w:val="left"/>
            </w:pPr>
            <w:r>
              <w:rPr>
                <w:sz w:val="14"/>
              </w:rPr>
            </w:r>
            <w:r>
              <w:rPr>
                <w:b w:val="0"/>
                <w:sz w:val="14"/>
              </w:rPr>
              <w:t>Similarweb Website Traffic Checker</w:t>
            </w:r>
          </w:p>
        </w:tc>
        <w:tc>
          <w:tcPr>
            <w:tcW w:type="dxa" w:w="3400"/>
            <w:vAlign w:val="center"/>
            <w:tcMar>
              <w:top w:w="80" w:type="dxa"/>
              <w:start w:w="80" w:type="dxa"/>
              <w:bottom w:w="80" w:type="dxa"/>
              <w:end w:w="80" w:type="dxa"/>
            </w:tcMar>
          </w:tcPr>
          <w:p>
            <w:pPr>
              <w:spacing w:after="0"/>
              <w:jc w:val="left"/>
            </w:pPr>
            <w:r>
              <w:rPr>
                <w:sz w:val="14"/>
              </w:rPr>
            </w:r>
            <w:r>
              <w:rPr>
                <w:b w:val="0"/>
                <w:sz w:val="14"/>
              </w:rPr>
              <w:t>Посещаемость, источники трафика, вовлеченность, поисковые запросы, похожие сайты и конкурентное окружение.</w:t>
            </w:r>
          </w:p>
        </w:tc>
        <w:tc>
          <w:tcPr>
            <w:tcW w:type="dxa" w:w="3400"/>
            <w:vAlign w:val="center"/>
            <w:tcMar>
              <w:top w:w="80" w:type="dxa"/>
              <w:start w:w="80" w:type="dxa"/>
              <w:bottom w:w="80" w:type="dxa"/>
              <w:end w:w="80" w:type="dxa"/>
            </w:tcMar>
          </w:tcPr>
          <w:p>
            <w:pPr>
              <w:spacing w:after="0"/>
              <w:jc w:val="left"/>
            </w:pPr>
            <w:r>
              <w:rPr>
                <w:sz w:val="14"/>
              </w:rPr>
            </w:r>
            <w:r>
              <w:rPr>
                <w:b w:val="0"/>
                <w:sz w:val="14"/>
              </w:rPr>
              <w:t>https://www.similarweb.com/website/</w:t>
            </w:r>
          </w:p>
        </w:tc>
      </w:tr>
      <w:tr>
        <w:tc>
          <w:tcPr>
            <w:tcW w:type="dxa" w:w="3400"/>
            <w:vAlign w:val="center"/>
            <w:tcMar>
              <w:top w:w="80" w:type="dxa"/>
              <w:start w:w="80" w:type="dxa"/>
              <w:bottom w:w="80" w:type="dxa"/>
              <w:end w:w="80" w:type="dxa"/>
            </w:tcMar>
          </w:tcPr>
          <w:p>
            <w:pPr>
              <w:spacing w:after="0"/>
              <w:jc w:val="left"/>
            </w:pPr>
            <w:r>
              <w:rPr>
                <w:sz w:val="14"/>
              </w:rPr>
            </w:r>
            <w:r>
              <w:rPr>
                <w:b w:val="0"/>
                <w:sz w:val="14"/>
              </w:rPr>
              <w:t>Similarweb Data Methodology</w:t>
            </w:r>
          </w:p>
        </w:tc>
        <w:tc>
          <w:tcPr>
            <w:tcW w:type="dxa" w:w="3400"/>
            <w:vAlign w:val="center"/>
            <w:tcMar>
              <w:top w:w="80" w:type="dxa"/>
              <w:start w:w="80" w:type="dxa"/>
              <w:bottom w:w="80" w:type="dxa"/>
              <w:end w:w="80" w:type="dxa"/>
            </w:tcMar>
          </w:tcPr>
          <w:p>
            <w:pPr>
              <w:spacing w:after="0"/>
              <w:jc w:val="left"/>
            </w:pPr>
            <w:r>
              <w:rPr>
                <w:sz w:val="14"/>
              </w:rPr>
            </w:r>
            <w:r>
              <w:rPr>
                <w:b w:val="0"/>
                <w:sz w:val="14"/>
              </w:rPr>
              <w:t>Описание природы данных: сбор цифровых сигналов, синтез, моделирование, методологические ограничения.</w:t>
            </w:r>
          </w:p>
        </w:tc>
        <w:tc>
          <w:tcPr>
            <w:tcW w:type="dxa" w:w="3400"/>
            <w:vAlign w:val="center"/>
            <w:tcMar>
              <w:top w:w="80" w:type="dxa"/>
              <w:start w:w="80" w:type="dxa"/>
              <w:bottom w:w="80" w:type="dxa"/>
              <w:end w:w="80" w:type="dxa"/>
            </w:tcMar>
          </w:tcPr>
          <w:p>
            <w:pPr>
              <w:spacing w:after="0"/>
              <w:jc w:val="left"/>
            </w:pPr>
            <w:r>
              <w:rPr>
                <w:sz w:val="14"/>
              </w:rPr>
            </w:r>
            <w:r>
              <w:rPr>
                <w:b w:val="0"/>
                <w:sz w:val="14"/>
              </w:rPr>
              <w:t>https://support.similarweb.com/hc/en-us/articles/360001631538-Similarweb-Data-Methodology</w:t>
            </w:r>
          </w:p>
        </w:tc>
      </w:tr>
      <w:tr>
        <w:tc>
          <w:tcPr>
            <w:tcW w:type="dxa" w:w="3400"/>
            <w:vAlign w:val="center"/>
            <w:tcMar>
              <w:top w:w="80" w:type="dxa"/>
              <w:start w:w="80" w:type="dxa"/>
              <w:bottom w:w="80" w:type="dxa"/>
              <w:end w:w="80" w:type="dxa"/>
            </w:tcMar>
          </w:tcPr>
          <w:p>
            <w:pPr>
              <w:spacing w:after="0"/>
              <w:jc w:val="left"/>
            </w:pPr>
            <w:r>
              <w:rPr>
                <w:sz w:val="14"/>
              </w:rPr>
            </w:r>
            <w:r>
              <w:rPr>
                <w:b w:val="0"/>
                <w:sz w:val="14"/>
              </w:rPr>
              <w:t>Similarweb Data Exporter</w:t>
            </w:r>
          </w:p>
        </w:tc>
        <w:tc>
          <w:tcPr>
            <w:tcW w:type="dxa" w:w="3400"/>
            <w:vAlign w:val="center"/>
            <w:tcMar>
              <w:top w:w="80" w:type="dxa"/>
              <w:start w:w="80" w:type="dxa"/>
              <w:bottom w:w="80" w:type="dxa"/>
              <w:end w:w="80" w:type="dxa"/>
            </w:tcMar>
          </w:tcPr>
          <w:p>
            <w:pPr>
              <w:spacing w:after="0"/>
              <w:jc w:val="left"/>
            </w:pPr>
            <w:r>
              <w:rPr>
                <w:sz w:val="14"/>
              </w:rPr>
            </w:r>
            <w:r>
              <w:rPr>
                <w:b w:val="0"/>
                <w:sz w:val="14"/>
              </w:rPr>
              <w:t>Возможности настраиваемой выгрузки наборов данных и отчетов при соответствующем доступе.</w:t>
            </w:r>
          </w:p>
        </w:tc>
        <w:tc>
          <w:tcPr>
            <w:tcW w:type="dxa" w:w="3400"/>
            <w:vAlign w:val="center"/>
            <w:tcMar>
              <w:top w:w="80" w:type="dxa"/>
              <w:start w:w="80" w:type="dxa"/>
              <w:bottom w:w="80" w:type="dxa"/>
              <w:end w:w="80" w:type="dxa"/>
            </w:tcMar>
          </w:tcPr>
          <w:p>
            <w:pPr>
              <w:spacing w:after="0"/>
              <w:jc w:val="left"/>
            </w:pPr>
            <w:r>
              <w:rPr>
                <w:sz w:val="14"/>
              </w:rPr>
            </w:r>
            <w:r>
              <w:rPr>
                <w:b w:val="0"/>
                <w:sz w:val="14"/>
              </w:rPr>
              <w:t>https://support.similarweb.com/hc/en-us/articles/13252032019101-Data-Exporter</w:t>
            </w:r>
          </w:p>
        </w:tc>
      </w:tr>
      <w:tr>
        <w:tc>
          <w:tcPr>
            <w:tcW w:type="dxa" w:w="3400"/>
            <w:vAlign w:val="center"/>
            <w:tcMar>
              <w:top w:w="80" w:type="dxa"/>
              <w:start w:w="80" w:type="dxa"/>
              <w:bottom w:w="80" w:type="dxa"/>
              <w:end w:w="80" w:type="dxa"/>
            </w:tcMar>
          </w:tcPr>
          <w:p>
            <w:pPr>
              <w:spacing w:after="0"/>
              <w:jc w:val="left"/>
            </w:pPr>
            <w:r>
              <w:rPr>
                <w:sz w:val="14"/>
              </w:rPr>
            </w:r>
            <w:r>
              <w:rPr>
                <w:b w:val="0"/>
                <w:sz w:val="14"/>
              </w:rPr>
              <w:t>Similarweb Excel / Data Export notes</w:t>
            </w:r>
          </w:p>
        </w:tc>
        <w:tc>
          <w:tcPr>
            <w:tcW w:type="dxa" w:w="3400"/>
            <w:vAlign w:val="center"/>
            <w:tcMar>
              <w:top w:w="80" w:type="dxa"/>
              <w:start w:w="80" w:type="dxa"/>
              <w:bottom w:w="80" w:type="dxa"/>
              <w:end w:w="80" w:type="dxa"/>
            </w:tcMar>
          </w:tcPr>
          <w:p>
            <w:pPr>
              <w:spacing w:after="0"/>
              <w:jc w:val="left"/>
            </w:pPr>
            <w:r>
              <w:rPr>
                <w:sz w:val="14"/>
              </w:rPr>
            </w:r>
            <w:r>
              <w:rPr>
                <w:b w:val="0"/>
                <w:sz w:val="14"/>
              </w:rPr>
              <w:t>Выгрузка Excel/CSV и использование Data Exporter для регулярной работы с данными при наличии доступа.</w:t>
            </w:r>
          </w:p>
        </w:tc>
        <w:tc>
          <w:tcPr>
            <w:tcW w:type="dxa" w:w="3400"/>
            <w:vAlign w:val="center"/>
            <w:tcMar>
              <w:top w:w="80" w:type="dxa"/>
              <w:start w:w="80" w:type="dxa"/>
              <w:bottom w:w="80" w:type="dxa"/>
              <w:end w:w="80" w:type="dxa"/>
            </w:tcMar>
          </w:tcPr>
          <w:p>
            <w:pPr>
              <w:spacing w:after="0"/>
              <w:jc w:val="left"/>
            </w:pPr>
            <w:r>
              <w:rPr>
                <w:sz w:val="14"/>
              </w:rPr>
            </w:r>
            <w:r>
              <w:rPr>
                <w:b w:val="0"/>
                <w:sz w:val="14"/>
              </w:rPr>
              <w:t>https://support.similarweb.com/hc/en-us/articles/22470273025821-Downloading-Excel-Files</w:t>
            </w:r>
          </w:p>
        </w:tc>
      </w:tr>
      <w:tr>
        <w:tc>
          <w:tcPr>
            <w:tcW w:type="dxa" w:w="3400"/>
            <w:vAlign w:val="center"/>
            <w:tcMar>
              <w:top w:w="80" w:type="dxa"/>
              <w:start w:w="80" w:type="dxa"/>
              <w:bottom w:w="80" w:type="dxa"/>
              <w:end w:w="80" w:type="dxa"/>
            </w:tcMar>
          </w:tcPr>
          <w:p>
            <w:pPr>
              <w:spacing w:after="0"/>
              <w:jc w:val="left"/>
            </w:pPr>
            <w:r>
              <w:rPr>
                <w:sz w:val="14"/>
              </w:rPr>
            </w:r>
            <w:r>
              <w:rPr>
                <w:b w:val="0"/>
                <w:sz w:val="14"/>
              </w:rPr>
              <w:t>Google Trends</w:t>
            </w:r>
          </w:p>
        </w:tc>
        <w:tc>
          <w:tcPr>
            <w:tcW w:type="dxa" w:w="3400"/>
            <w:vAlign w:val="center"/>
            <w:tcMar>
              <w:top w:w="80" w:type="dxa"/>
              <w:start w:w="80" w:type="dxa"/>
              <w:bottom w:w="80" w:type="dxa"/>
              <w:end w:w="80" w:type="dxa"/>
            </w:tcMar>
          </w:tcPr>
          <w:p>
            <w:pPr>
              <w:spacing w:after="0"/>
              <w:jc w:val="left"/>
            </w:pPr>
            <w:r>
              <w:rPr>
                <w:sz w:val="14"/>
              </w:rPr>
            </w:r>
            <w:r>
              <w:rPr>
                <w:b w:val="0"/>
                <w:sz w:val="14"/>
              </w:rPr>
              <w:t>Проверка динамики поискового интереса и сезонности по ключевым запросам.</w:t>
            </w:r>
          </w:p>
        </w:tc>
        <w:tc>
          <w:tcPr>
            <w:tcW w:type="dxa" w:w="3400"/>
            <w:vAlign w:val="center"/>
            <w:tcMar>
              <w:top w:w="80" w:type="dxa"/>
              <w:start w:w="80" w:type="dxa"/>
              <w:bottom w:w="80" w:type="dxa"/>
              <w:end w:w="80" w:type="dxa"/>
            </w:tcMar>
          </w:tcPr>
          <w:p>
            <w:pPr>
              <w:spacing w:after="0"/>
              <w:jc w:val="left"/>
            </w:pPr>
            <w:r>
              <w:rPr>
                <w:sz w:val="14"/>
              </w:rPr>
            </w:r>
            <w:r>
              <w:rPr>
                <w:b w:val="0"/>
                <w:sz w:val="14"/>
              </w:rPr>
              <w:t>https://trends.google.com/</w:t>
            </w:r>
          </w:p>
        </w:tc>
      </w:tr>
      <w:tr>
        <w:tc>
          <w:tcPr>
            <w:tcW w:type="dxa" w:w="3400"/>
            <w:vAlign w:val="center"/>
            <w:tcMar>
              <w:top w:w="80" w:type="dxa"/>
              <w:start w:w="80" w:type="dxa"/>
              <w:bottom w:w="80" w:type="dxa"/>
              <w:end w:w="80" w:type="dxa"/>
            </w:tcMar>
          </w:tcPr>
          <w:p>
            <w:pPr>
              <w:spacing w:after="0"/>
              <w:jc w:val="left"/>
            </w:pPr>
            <w:r>
              <w:rPr>
                <w:sz w:val="14"/>
              </w:rPr>
            </w:r>
            <w:r>
              <w:rPr>
                <w:b w:val="0"/>
                <w:sz w:val="14"/>
              </w:rPr>
              <w:t>Яндекс Вордстат</w:t>
            </w:r>
          </w:p>
        </w:tc>
        <w:tc>
          <w:tcPr>
            <w:tcW w:type="dxa" w:w="3400"/>
            <w:vAlign w:val="center"/>
            <w:tcMar>
              <w:top w:w="80" w:type="dxa"/>
              <w:start w:w="80" w:type="dxa"/>
              <w:bottom w:w="80" w:type="dxa"/>
              <w:end w:w="80" w:type="dxa"/>
            </w:tcMar>
          </w:tcPr>
          <w:p>
            <w:pPr>
              <w:spacing w:after="0"/>
              <w:jc w:val="left"/>
            </w:pPr>
            <w:r>
              <w:rPr>
                <w:sz w:val="14"/>
              </w:rPr>
            </w:r>
            <w:r>
              <w:rPr>
                <w:b w:val="0"/>
                <w:sz w:val="14"/>
              </w:rPr>
              <w:t>Проверка частотности, динамики и региональности поисковых запросов в Яндексе.</w:t>
            </w:r>
          </w:p>
        </w:tc>
        <w:tc>
          <w:tcPr>
            <w:tcW w:type="dxa" w:w="3400"/>
            <w:vAlign w:val="center"/>
            <w:tcMar>
              <w:top w:w="80" w:type="dxa"/>
              <w:start w:w="80" w:type="dxa"/>
              <w:bottom w:w="80" w:type="dxa"/>
              <w:end w:w="80" w:type="dxa"/>
            </w:tcMar>
          </w:tcPr>
          <w:p>
            <w:pPr>
              <w:spacing w:after="0"/>
              <w:jc w:val="left"/>
            </w:pPr>
            <w:r>
              <w:rPr>
                <w:sz w:val="14"/>
              </w:rPr>
            </w:r>
            <w:r>
              <w:rPr>
                <w:b w:val="0"/>
                <w:sz w:val="14"/>
              </w:rPr>
              <w:t>https://wordstat.yandex.ru/</w:t>
            </w:r>
          </w:p>
        </w:tc>
      </w:tr>
      <w:tr>
        <w:tc>
          <w:tcPr>
            <w:tcW w:type="dxa" w:w="3400"/>
            <w:vAlign w:val="center"/>
            <w:tcMar>
              <w:top w:w="80" w:type="dxa"/>
              <w:start w:w="80" w:type="dxa"/>
              <w:bottom w:w="80" w:type="dxa"/>
              <w:end w:w="80" w:type="dxa"/>
            </w:tcMar>
          </w:tcPr>
          <w:p>
            <w:pPr>
              <w:spacing w:after="0"/>
              <w:jc w:val="left"/>
            </w:pPr>
            <w:r>
              <w:rPr>
                <w:sz w:val="14"/>
              </w:rPr>
            </w:r>
            <w:r>
              <w:rPr>
                <w:b w:val="0"/>
                <w:sz w:val="14"/>
              </w:rPr>
              <w:t>Сайты конкурентов</w:t>
            </w:r>
          </w:p>
        </w:tc>
        <w:tc>
          <w:tcPr>
            <w:tcW w:type="dxa" w:w="3400"/>
            <w:vAlign w:val="center"/>
            <w:tcMar>
              <w:top w:w="80" w:type="dxa"/>
              <w:start w:w="80" w:type="dxa"/>
              <w:bottom w:w="80" w:type="dxa"/>
              <w:end w:w="80" w:type="dxa"/>
            </w:tcMar>
          </w:tcPr>
          <w:p>
            <w:pPr>
              <w:spacing w:after="0"/>
              <w:jc w:val="left"/>
            </w:pPr>
            <w:r>
              <w:rPr>
                <w:sz w:val="14"/>
              </w:rPr>
            </w:r>
            <w:r>
              <w:rPr>
                <w:b w:val="0"/>
                <w:sz w:val="14"/>
              </w:rPr>
              <w:t>Прайсы, пакеты услуг, средний чек, продуктовая структура, условия обслуживания.</w:t>
            </w:r>
          </w:p>
        </w:tc>
        <w:tc>
          <w:tcPr>
            <w:tcW w:type="dxa" w:w="3400"/>
            <w:vAlign w:val="center"/>
            <w:tcMar>
              <w:top w:w="80" w:type="dxa"/>
              <w:start w:w="80" w:type="dxa"/>
              <w:bottom w:w="80" w:type="dxa"/>
              <w:end w:w="80" w:type="dxa"/>
            </w:tcMar>
          </w:tcPr>
          <w:p>
            <w:pPr>
              <w:spacing w:after="0"/>
              <w:jc w:val="left"/>
            </w:pPr>
            <w:r>
              <w:rPr>
                <w:sz w:val="14"/>
              </w:rPr>
            </w:r>
            <w:r>
              <w:rPr>
                <w:b w:val="0"/>
                <w:sz w:val="14"/>
              </w:rPr>
              <w:t>[указать конкретные сайты]</w:t>
            </w:r>
          </w:p>
        </w:tc>
      </w:tr>
      <w:tr>
        <w:tc>
          <w:tcPr>
            <w:tcW w:type="dxa" w:w="3400"/>
            <w:vAlign w:val="center"/>
            <w:tcMar>
              <w:top w:w="80" w:type="dxa"/>
              <w:start w:w="80" w:type="dxa"/>
              <w:bottom w:w="80" w:type="dxa"/>
              <w:end w:w="80" w:type="dxa"/>
            </w:tcMar>
          </w:tcPr>
          <w:p>
            <w:pPr>
              <w:spacing w:after="0"/>
              <w:jc w:val="left"/>
            </w:pPr>
            <w:r>
              <w:rPr>
                <w:sz w:val="14"/>
              </w:rPr>
            </w:r>
            <w:r>
              <w:rPr>
                <w:b w:val="0"/>
                <w:sz w:val="14"/>
              </w:rPr>
              <w:t>Государственная и отраслевая статистика</w:t>
            </w:r>
          </w:p>
        </w:tc>
        <w:tc>
          <w:tcPr>
            <w:tcW w:type="dxa" w:w="3400"/>
            <w:vAlign w:val="center"/>
            <w:tcMar>
              <w:top w:w="80" w:type="dxa"/>
              <w:start w:w="80" w:type="dxa"/>
              <w:bottom w:w="80" w:type="dxa"/>
              <w:end w:w="80" w:type="dxa"/>
            </w:tcMar>
          </w:tcPr>
          <w:p>
            <w:pPr>
              <w:spacing w:after="0"/>
              <w:jc w:val="left"/>
            </w:pPr>
            <w:r>
              <w:rPr>
                <w:sz w:val="14"/>
              </w:rPr>
            </w:r>
            <w:r>
              <w:rPr>
                <w:b w:val="0"/>
                <w:sz w:val="14"/>
              </w:rPr>
              <w:t>Количество организаций, отраслевые показатели, обороты, структура предприятий.</w:t>
            </w:r>
          </w:p>
        </w:tc>
        <w:tc>
          <w:tcPr>
            <w:tcW w:type="dxa" w:w="3400"/>
            <w:vAlign w:val="center"/>
            <w:tcMar>
              <w:top w:w="80" w:type="dxa"/>
              <w:start w:w="80" w:type="dxa"/>
              <w:bottom w:w="80" w:type="dxa"/>
              <w:end w:w="80" w:type="dxa"/>
            </w:tcMar>
          </w:tcPr>
          <w:p>
            <w:pPr>
              <w:spacing w:after="0"/>
              <w:jc w:val="left"/>
            </w:pPr>
            <w:r>
              <w:rPr>
                <w:sz w:val="14"/>
              </w:rPr>
            </w:r>
            <w:r>
              <w:rPr>
                <w:b w:val="0"/>
                <w:sz w:val="14"/>
              </w:rPr>
              <w:t>[указать источник]</w:t>
            </w:r>
          </w:p>
        </w:tc>
      </w:tr>
    </w:tbl>
    <w:p/>
    <w:tbl>
      <w:tblPr>
        <w:tblStyle w:val="TableGrid"/>
        <w:tblW w:type="auto" w:w="0"/>
        <w:tblLook w:firstColumn="1" w:firstRow="1" w:lastColumn="0" w:lastRow="0" w:noHBand="0" w:noVBand="1" w:val="04A0"/>
      </w:tblPr>
      <w:tblGrid>
        <w:gridCol w:w="10200"/>
      </w:tblGrid>
      <w:tr>
        <w:tc>
          <w:tcPr>
            <w:tcW w:type="dxa" w:w="10200"/>
            <w:shd w:fill="F7F7F7"/>
            <w:tcMar>
              <w:top w:w="120" w:type="dxa"/>
              <w:start w:w="160" w:type="dxa"/>
              <w:bottom w:w="120" w:type="dxa"/>
              <w:end w:w="160" w:type="dxa"/>
            </w:tcMar>
          </w:tcPr>
          <w:p>
            <w:r>
              <w:rPr>
                <w:b/>
                <w:sz w:val="18"/>
              </w:rPr>
              <w:t xml:space="preserve">Методическое примечание: </w:t>
            </w:r>
            <w:r>
              <w:rPr>
                <w:sz w:val="18"/>
              </w:rPr>
              <w:t>Итоговый вывод по объему рынка должен содержать не только расчет, но и пояснение: какие данные взяты из Similarweb, какие коэффициенты заданы как допущения, какие источники использованы для среднего чека и какие ограничения сохраняются.</w:t>
            </w:r>
          </w:p>
        </w:tc>
      </w:tr>
    </w:tbl>
    <w:p/>
    <w:p>
      <w:pPr>
        <w:pStyle w:val="Heading1"/>
      </w:pPr>
      <w:r>
        <w:t>Краткий итоговый алгоритм</w:t>
      </w:r>
    </w:p>
    <w:p>
      <w:pPr>
        <w:pStyle w:val="ListNumber"/>
        <w:spacing w:after="40"/>
      </w:pPr>
      <w:r>
        <w:t>Зафиксировать продуктовые, клиентские, географические и канальные границы рынка.</w:t>
      </w:r>
    </w:p>
    <w:p>
      <w:pPr>
        <w:pStyle w:val="ListNumber"/>
        <w:spacing w:after="40"/>
      </w:pPr>
      <w:r>
        <w:t>Собрать список конкурентов и проверить его через Similarweb Similar Sites, поисковую выдачу и каталоги.</w:t>
      </w:r>
    </w:p>
    <w:p>
      <w:pPr>
        <w:pStyle w:val="ListNumber"/>
        <w:spacing w:after="40"/>
      </w:pPr>
      <w:r>
        <w:t>Выписать посещаемость конкурентов, географию, каналы, поисковые запросы и показатели вовлеченности.</w:t>
      </w:r>
    </w:p>
    <w:p>
      <w:pPr>
        <w:pStyle w:val="ListNumber"/>
        <w:spacing w:after="40"/>
      </w:pPr>
      <w:r>
        <w:t>Рассчитать рынок «сверху вниз»: общий трафик конкурентов → релевантная география → релевантность направлению → поправка на неполноту списка → денежный объем.</w:t>
      </w:r>
    </w:p>
    <w:p>
      <w:pPr>
        <w:pStyle w:val="ListNumber"/>
        <w:spacing w:after="40"/>
      </w:pPr>
      <w:r>
        <w:t>Рассчитать рынок «снизу вверх»: доступный трафик → коммерческая часть → заявки → продажи → средний чек → годовой объем.</w:t>
      </w:r>
    </w:p>
    <w:p>
      <w:pPr>
        <w:pStyle w:val="ListNumber"/>
        <w:spacing w:after="40"/>
      </w:pPr>
      <w:r>
        <w:t>Сделать три сценария: осторожный, базовый, оптимистичный.</w:t>
      </w:r>
    </w:p>
    <w:p>
      <w:pPr>
        <w:pStyle w:val="ListNumber"/>
        <w:spacing w:after="40"/>
      </w:pPr>
      <w:r>
        <w:t>Сопоставить результаты двух подходов и объяснить расхождения.</w:t>
      </w:r>
    </w:p>
    <w:p>
      <w:pPr>
        <w:pStyle w:val="ListNumber"/>
        <w:spacing w:after="40"/>
      </w:pPr>
      <w:r>
        <w:t>Сформулировать итоговый диапазон объема рынка и ограничения анализа.</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Методика оценки объема рынка электронного бизнеса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