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erif" w:hAnsi="Liberation Serif"/>
          <w:b/>
          <w:color w:val="1F4E79"/>
          <w:sz w:val="36"/>
        </w:rPr>
        <w:t>Методика оценки уровня конкуренции и барьеров входа для электронного бизнеса</w:t>
      </w:r>
    </w:p>
    <w:p>
      <w:pPr>
        <w:jc w:val="center"/>
      </w:pPr>
      <w:r>
        <w:rPr>
          <w:rFonts w:ascii="Liberation Serif" w:hAnsi="Liberation Serif"/>
          <w:i/>
          <w:sz w:val="26"/>
        </w:rPr>
        <w:t>с использованием данных Similarweb и альтернативных источников конкурентной информации</w:t>
      </w:r>
    </w:p>
    <w:p>
      <w:pPr>
        <w:spacing w:after="120" w:line="259" w:lineRule="auto"/>
      </w:pPr>
      <w:r>
        <w:rPr>
          <w:rFonts w:ascii="Liberation Serif" w:hAnsi="Liberation Serif"/>
          <w:sz w:val="22"/>
        </w:rPr>
        <w:t>Назначение документа: дать практический порядок оценки интенсивности конкуренции и высоты барьеров входа на рынок электронного бизнеса. Методика применяется после фиксации продуктовых, клиентских, географических и цифровых границ рынка.</w:t>
      </w:r>
    </w:p>
    <w:p>
      <w:pPr>
        <w:spacing w:after="120" w:line="259" w:lineRule="auto"/>
      </w:pPr>
      <w:r>
        <w:rPr>
          <w:rFonts w:ascii="Liberation Serif" w:hAnsi="Liberation Serif"/>
          <w:sz w:val="22"/>
        </w:rPr>
        <w:t>Ключевая идея: Similarweb не измеряет конкуренцию напрямую. Он дает цифровые признаки конкурентной среды: трафик, динамику, каналы привлечения, географию аудитории, поисковые запросы, похожие сайты и вовлеченность. Эти признаки переводятся в оценку конкурентного давления и барьеров входа.</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D9EAF7"/>
            <w:vAlign w:val="center"/>
          </w:tcPr>
          <w:p>
            <w:pPr>
              <w:spacing w:after="0"/>
            </w:pPr>
            <w:r/>
            <w:r>
              <w:rPr>
                <w:rFonts w:ascii="Liberation Serif" w:hAnsi="Liberation Serif"/>
                <w:b/>
                <w:sz w:val="17"/>
              </w:rPr>
              <w:t>Параметр</w:t>
            </w:r>
          </w:p>
        </w:tc>
        <w:tc>
          <w:tcPr>
            <w:tcW w:type="dxa" w:w="6803"/>
            <w:shd w:fill="D9EAF7"/>
            <w:vAlign w:val="center"/>
          </w:tcPr>
          <w:p>
            <w:pPr>
              <w:spacing w:after="0"/>
            </w:pPr>
            <w:r/>
            <w:r>
              <w:rPr>
                <w:rFonts w:ascii="Liberation Serif" w:hAnsi="Liberation Serif"/>
                <w:b/>
                <w:sz w:val="17"/>
              </w:rPr>
              <w:t>Содержание</w:t>
            </w:r>
          </w:p>
        </w:tc>
      </w:tr>
      <w:tr>
        <w:tc>
          <w:tcPr>
            <w:tcW w:type="dxa" w:w="2268"/>
            <w:vAlign w:val="top"/>
          </w:tcPr>
          <w:p>
            <w:pPr>
              <w:spacing w:after="0"/>
            </w:pPr>
            <w:r/>
            <w:r>
              <w:rPr>
                <w:rFonts w:ascii="Liberation Serif" w:hAnsi="Liberation Serif"/>
                <w:b w:val="0"/>
                <w:sz w:val="17"/>
              </w:rPr>
              <w:t>Объект анализа</w:t>
            </w:r>
          </w:p>
        </w:tc>
        <w:tc>
          <w:tcPr>
            <w:tcW w:type="dxa" w:w="6803"/>
            <w:vAlign w:val="top"/>
          </w:tcPr>
          <w:p>
            <w:pPr>
              <w:spacing w:after="0"/>
            </w:pPr>
            <w:r/>
            <w:r>
              <w:rPr>
                <w:rFonts w:ascii="Liberation Serif" w:hAnsi="Liberation Serif"/>
                <w:b w:val="0"/>
                <w:sz w:val="17"/>
              </w:rPr>
              <w:t>Электронный бизнес: сайт, интернет-магазин, цифровая услуга, платформа, маркетплейс, образовательный проект, сервис подписки.</w:t>
            </w:r>
          </w:p>
        </w:tc>
      </w:tr>
      <w:tr>
        <w:tc>
          <w:tcPr>
            <w:tcW w:type="dxa" w:w="2268"/>
            <w:vAlign w:val="top"/>
          </w:tcPr>
          <w:p>
            <w:pPr>
              <w:spacing w:after="0"/>
            </w:pPr>
            <w:r/>
            <w:r>
              <w:rPr>
                <w:rFonts w:ascii="Liberation Serif" w:hAnsi="Liberation Serif"/>
                <w:b w:val="0"/>
                <w:sz w:val="17"/>
              </w:rPr>
              <w:t>Главный вопрос</w:t>
            </w:r>
          </w:p>
        </w:tc>
        <w:tc>
          <w:tcPr>
            <w:tcW w:type="dxa" w:w="6803"/>
            <w:vAlign w:val="top"/>
          </w:tcPr>
          <w:p>
            <w:pPr>
              <w:spacing w:after="0"/>
            </w:pPr>
            <w:r/>
            <w:r>
              <w:rPr>
                <w:rFonts w:ascii="Liberation Serif" w:hAnsi="Liberation Serif"/>
                <w:b w:val="0"/>
                <w:sz w:val="17"/>
              </w:rPr>
              <w:t>Насколько сложно новому участнику занять заметную позицию в выбранных границах рынка?</w:t>
            </w:r>
          </w:p>
        </w:tc>
      </w:tr>
      <w:tr>
        <w:tc>
          <w:tcPr>
            <w:tcW w:type="dxa" w:w="2268"/>
            <w:vAlign w:val="top"/>
          </w:tcPr>
          <w:p>
            <w:pPr>
              <w:spacing w:after="0"/>
            </w:pPr>
            <w:r/>
            <w:r>
              <w:rPr>
                <w:rFonts w:ascii="Liberation Serif" w:hAnsi="Liberation Serif"/>
                <w:b w:val="0"/>
                <w:sz w:val="17"/>
              </w:rPr>
              <w:t>Основные данные Similarweb</w:t>
            </w:r>
          </w:p>
        </w:tc>
        <w:tc>
          <w:tcPr>
            <w:tcW w:type="dxa" w:w="6803"/>
            <w:vAlign w:val="top"/>
          </w:tcPr>
          <w:p>
            <w:pPr>
              <w:spacing w:after="0"/>
            </w:pPr>
            <w:r/>
            <w:r>
              <w:rPr>
                <w:rFonts w:ascii="Liberation Serif" w:hAnsi="Liberation Serif"/>
                <w:b w:val="0"/>
                <w:sz w:val="17"/>
              </w:rPr>
              <w:t>Посещения, динамика трафика, каналы, география, вовлеченность, поисковые запросы, реферальные источники, похожие сайты, категории, приложения при наличии данных.</w:t>
            </w:r>
          </w:p>
        </w:tc>
      </w:tr>
      <w:tr>
        <w:tc>
          <w:tcPr>
            <w:tcW w:type="dxa" w:w="2268"/>
            <w:vAlign w:val="top"/>
          </w:tcPr>
          <w:p>
            <w:pPr>
              <w:spacing w:after="0"/>
            </w:pPr>
            <w:r/>
            <w:r>
              <w:rPr>
                <w:rFonts w:ascii="Liberation Serif" w:hAnsi="Liberation Serif"/>
                <w:b w:val="0"/>
                <w:sz w:val="17"/>
              </w:rPr>
              <w:t>Дополнительные источники</w:t>
            </w:r>
          </w:p>
        </w:tc>
        <w:tc>
          <w:tcPr>
            <w:tcW w:type="dxa" w:w="6803"/>
            <w:vAlign w:val="top"/>
          </w:tcPr>
          <w:p>
            <w:pPr>
              <w:spacing w:after="0"/>
            </w:pPr>
            <w:r/>
            <w:r>
              <w:rPr>
                <w:rFonts w:ascii="Liberation Serif" w:hAnsi="Liberation Serif"/>
                <w:b w:val="0"/>
                <w:sz w:val="17"/>
              </w:rPr>
              <w:t>Поисковая выдача, рекламные библиотеки, сервисы поисковой аналитики, G2, Capterra, Trustpilot, Crunchbase, BuiltWith, Wappalyzer, маркетплейсы, App Store, Google Play, социальные сети, данные статистики.</w:t>
            </w:r>
          </w:p>
        </w:tc>
      </w:tr>
      <w:tr>
        <w:tc>
          <w:tcPr>
            <w:tcW w:type="dxa" w:w="2268"/>
            <w:vAlign w:val="top"/>
          </w:tcPr>
          <w:p>
            <w:pPr>
              <w:spacing w:after="0"/>
            </w:pPr>
            <w:r/>
            <w:r>
              <w:rPr>
                <w:rFonts w:ascii="Liberation Serif" w:hAnsi="Liberation Serif"/>
                <w:b w:val="0"/>
                <w:sz w:val="17"/>
              </w:rPr>
              <w:t>Итоговый результат</w:t>
            </w:r>
          </w:p>
        </w:tc>
        <w:tc>
          <w:tcPr>
            <w:tcW w:type="dxa" w:w="6803"/>
            <w:vAlign w:val="top"/>
          </w:tcPr>
          <w:p>
            <w:pPr>
              <w:spacing w:after="0"/>
            </w:pPr>
            <w:r/>
            <w:r>
              <w:rPr>
                <w:rFonts w:ascii="Liberation Serif" w:hAnsi="Liberation Serif"/>
                <w:b w:val="0"/>
                <w:sz w:val="17"/>
              </w:rPr>
              <w:t>Индекс конкурентного давления, описание барьеров входа, перечень наиболее сильных конкурентов, рекомендации по входу на рынок.</w:t>
            </w:r>
          </w:p>
        </w:tc>
      </w:tr>
    </w:tbl>
    <w:p/>
    <w:p>
      <w:pPr>
        <w:pStyle w:val="Heading1"/>
        <w:spacing w:after="120" w:line="259" w:lineRule="auto"/>
      </w:pPr>
      <w:r>
        <w:rPr>
          <w:rFonts w:ascii="Liberation Serif" w:hAnsi="Liberation Serif"/>
          <w:sz w:val="22"/>
        </w:rPr>
        <w:t>1. Место методики в общей последовательности анализа</w:t>
      </w:r>
    </w:p>
    <w:p>
      <w:pPr>
        <w:spacing w:after="120" w:line="259" w:lineRule="auto"/>
      </w:pPr>
      <w:r>
        <w:rPr>
          <w:rFonts w:ascii="Liberation Serif" w:hAnsi="Liberation Serif"/>
          <w:sz w:val="22"/>
        </w:rPr>
        <w:t>Оценка уровня конкуренции выполняется после того, как уже определены границы рынка и предварительно оценены объем спроса, динамика интереса и платежеспособность. Нельзя оценивать конкуренцию абстрактно: сначала нужно понять, с кем именно конкурирует бизнес и за какую клиентскую задачу.</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shd w:fill="D9EAF7"/>
            <w:vAlign w:val="center"/>
          </w:tcPr>
          <w:p>
            <w:pPr>
              <w:spacing w:after="0"/>
            </w:pPr>
            <w:r/>
            <w:r>
              <w:rPr>
                <w:rFonts w:ascii="Liberation Serif" w:hAnsi="Liberation Serif"/>
                <w:b/>
                <w:sz w:val="17"/>
              </w:rPr>
              <w:t>Этап</w:t>
            </w:r>
          </w:p>
        </w:tc>
        <w:tc>
          <w:tcPr>
            <w:tcW w:type="dxa" w:w="3402"/>
            <w:shd w:fill="D9EAF7"/>
            <w:vAlign w:val="center"/>
          </w:tcPr>
          <w:p>
            <w:pPr>
              <w:spacing w:after="0"/>
            </w:pPr>
            <w:r/>
            <w:r>
              <w:rPr>
                <w:rFonts w:ascii="Liberation Serif" w:hAnsi="Liberation Serif"/>
                <w:b/>
                <w:sz w:val="17"/>
              </w:rPr>
              <w:t>Что уже должно быть готово</w:t>
            </w:r>
          </w:p>
        </w:tc>
        <w:tc>
          <w:tcPr>
            <w:tcW w:type="dxa" w:w="3969"/>
            <w:shd w:fill="D9EAF7"/>
            <w:vAlign w:val="center"/>
          </w:tcPr>
          <w:p>
            <w:pPr>
              <w:spacing w:after="0"/>
            </w:pPr>
            <w:r/>
            <w:r>
              <w:rPr>
                <w:rFonts w:ascii="Liberation Serif" w:hAnsi="Liberation Serif"/>
                <w:b/>
                <w:sz w:val="17"/>
              </w:rPr>
              <w:t>Что дает текущая методика</w:t>
            </w:r>
          </w:p>
        </w:tc>
      </w:tr>
      <w:tr>
        <w:tc>
          <w:tcPr>
            <w:tcW w:type="dxa" w:w="1701"/>
            <w:vAlign w:val="top"/>
          </w:tcPr>
          <w:p>
            <w:pPr>
              <w:spacing w:after="0"/>
            </w:pPr>
            <w:r/>
            <w:r>
              <w:rPr>
                <w:rFonts w:ascii="Liberation Serif" w:hAnsi="Liberation Serif"/>
                <w:b w:val="0"/>
                <w:sz w:val="17"/>
              </w:rPr>
              <w:t>1. Границы рынка</w:t>
            </w:r>
          </w:p>
        </w:tc>
        <w:tc>
          <w:tcPr>
            <w:tcW w:type="dxa" w:w="3402"/>
            <w:vAlign w:val="top"/>
          </w:tcPr>
          <w:p>
            <w:pPr>
              <w:spacing w:after="0"/>
            </w:pPr>
            <w:r/>
            <w:r>
              <w:rPr>
                <w:rFonts w:ascii="Liberation Serif" w:hAnsi="Liberation Serif"/>
                <w:b w:val="0"/>
                <w:sz w:val="17"/>
              </w:rPr>
              <w:t>Продуктовые, географические, клиентские и цифровые границы.</w:t>
            </w:r>
          </w:p>
        </w:tc>
        <w:tc>
          <w:tcPr>
            <w:tcW w:type="dxa" w:w="3969"/>
            <w:vAlign w:val="top"/>
          </w:tcPr>
          <w:p>
            <w:pPr>
              <w:spacing w:after="0"/>
            </w:pPr>
            <w:r/>
            <w:r>
              <w:rPr>
                <w:rFonts w:ascii="Liberation Serif" w:hAnsi="Liberation Serif"/>
                <w:b w:val="0"/>
                <w:sz w:val="17"/>
              </w:rPr>
              <w:t>Понимание того, каких конкурентов включать в анализ.</w:t>
            </w:r>
          </w:p>
        </w:tc>
      </w:tr>
      <w:tr>
        <w:tc>
          <w:tcPr>
            <w:tcW w:type="dxa" w:w="1701"/>
            <w:vAlign w:val="top"/>
          </w:tcPr>
          <w:p>
            <w:pPr>
              <w:spacing w:after="0"/>
            </w:pPr>
            <w:r/>
            <w:r>
              <w:rPr>
                <w:rFonts w:ascii="Liberation Serif" w:hAnsi="Liberation Serif"/>
                <w:b w:val="0"/>
                <w:sz w:val="17"/>
              </w:rPr>
              <w:t>2. Поисковый спрос</w:t>
            </w:r>
          </w:p>
        </w:tc>
        <w:tc>
          <w:tcPr>
            <w:tcW w:type="dxa" w:w="3402"/>
            <w:vAlign w:val="top"/>
          </w:tcPr>
          <w:p>
            <w:pPr>
              <w:spacing w:after="0"/>
            </w:pPr>
            <w:r/>
            <w:r>
              <w:rPr>
                <w:rFonts w:ascii="Liberation Serif" w:hAnsi="Liberation Serif"/>
                <w:b w:val="0"/>
                <w:sz w:val="17"/>
              </w:rPr>
              <w:t>Семантическое ядро, Google Trends, Яндекс Вордстат, группы запросов.</w:t>
            </w:r>
          </w:p>
        </w:tc>
        <w:tc>
          <w:tcPr>
            <w:tcW w:type="dxa" w:w="3969"/>
            <w:vAlign w:val="top"/>
          </w:tcPr>
          <w:p>
            <w:pPr>
              <w:spacing w:after="0"/>
            </w:pPr>
            <w:r/>
            <w:r>
              <w:rPr>
                <w:rFonts w:ascii="Liberation Serif" w:hAnsi="Liberation Serif"/>
                <w:b w:val="0"/>
                <w:sz w:val="17"/>
              </w:rPr>
              <w:t>Понимание, за какие запросы и потребности конкурируют игроки.</w:t>
            </w:r>
          </w:p>
        </w:tc>
      </w:tr>
      <w:tr>
        <w:tc>
          <w:tcPr>
            <w:tcW w:type="dxa" w:w="1701"/>
            <w:vAlign w:val="top"/>
          </w:tcPr>
          <w:p>
            <w:pPr>
              <w:spacing w:after="0"/>
            </w:pPr>
            <w:r/>
            <w:r>
              <w:rPr>
                <w:rFonts w:ascii="Liberation Serif" w:hAnsi="Liberation Serif"/>
                <w:b w:val="0"/>
                <w:sz w:val="17"/>
              </w:rPr>
              <w:t>3. Объем рынка</w:t>
            </w:r>
          </w:p>
        </w:tc>
        <w:tc>
          <w:tcPr>
            <w:tcW w:type="dxa" w:w="3402"/>
            <w:vAlign w:val="top"/>
          </w:tcPr>
          <w:p>
            <w:pPr>
              <w:spacing w:after="0"/>
            </w:pPr>
            <w:r/>
            <w:r>
              <w:rPr>
                <w:rFonts w:ascii="Liberation Serif" w:hAnsi="Liberation Serif"/>
                <w:b w:val="0"/>
                <w:sz w:val="17"/>
              </w:rPr>
              <w:t>Оценка через клиентов, воронку, Similarweb, сценарии.</w:t>
            </w:r>
          </w:p>
        </w:tc>
        <w:tc>
          <w:tcPr>
            <w:tcW w:type="dxa" w:w="3969"/>
            <w:vAlign w:val="top"/>
          </w:tcPr>
          <w:p>
            <w:pPr>
              <w:spacing w:after="0"/>
            </w:pPr>
            <w:r/>
            <w:r>
              <w:rPr>
                <w:rFonts w:ascii="Liberation Serif" w:hAnsi="Liberation Serif"/>
                <w:b w:val="0"/>
                <w:sz w:val="17"/>
              </w:rPr>
              <w:t>Понимание, насколько рынок привлекателен и есть ли место для нового игрока.</w:t>
            </w:r>
          </w:p>
        </w:tc>
      </w:tr>
      <w:tr>
        <w:tc>
          <w:tcPr>
            <w:tcW w:type="dxa" w:w="1701"/>
            <w:vAlign w:val="top"/>
          </w:tcPr>
          <w:p>
            <w:pPr>
              <w:spacing w:after="0"/>
            </w:pPr>
            <w:r/>
            <w:r>
              <w:rPr>
                <w:rFonts w:ascii="Liberation Serif" w:hAnsi="Liberation Serif"/>
                <w:b w:val="0"/>
                <w:sz w:val="17"/>
              </w:rPr>
              <w:t>4. Конкуренция и барьеры входа</w:t>
            </w:r>
          </w:p>
        </w:tc>
        <w:tc>
          <w:tcPr>
            <w:tcW w:type="dxa" w:w="3402"/>
            <w:vAlign w:val="top"/>
          </w:tcPr>
          <w:p>
            <w:pPr>
              <w:spacing w:after="0"/>
            </w:pPr>
            <w:r/>
            <w:r>
              <w:rPr>
                <w:rFonts w:ascii="Liberation Serif" w:hAnsi="Liberation Serif"/>
                <w:b w:val="0"/>
                <w:sz w:val="17"/>
              </w:rPr>
              <w:t>Список конкурентов, цифровые показатели, источники данных.</w:t>
            </w:r>
          </w:p>
        </w:tc>
        <w:tc>
          <w:tcPr>
            <w:tcW w:type="dxa" w:w="3969"/>
            <w:vAlign w:val="top"/>
          </w:tcPr>
          <w:p>
            <w:pPr>
              <w:spacing w:after="0"/>
            </w:pPr>
            <w:r/>
            <w:r>
              <w:rPr>
                <w:rFonts w:ascii="Liberation Serif" w:hAnsi="Liberation Serif"/>
                <w:b w:val="0"/>
                <w:sz w:val="17"/>
              </w:rPr>
              <w:t>Вывод о сложности входа, рисках и возможной стратегии входа.</w:t>
            </w:r>
          </w:p>
        </w:tc>
      </w:tr>
    </w:tbl>
    <w:p/>
    <w:p>
      <w:pPr>
        <w:pStyle w:val="Heading1"/>
        <w:spacing w:after="120" w:line="259" w:lineRule="auto"/>
      </w:pPr>
      <w:r>
        <w:rPr>
          <w:rFonts w:ascii="Liberation Serif" w:hAnsi="Liberation Serif"/>
          <w:sz w:val="22"/>
        </w:rPr>
        <w:t>2. Логика оценки уровня конкуренции</w:t>
      </w:r>
    </w:p>
    <w:p>
      <w:pPr>
        <w:spacing w:after="120" w:line="259" w:lineRule="auto"/>
      </w:pPr>
      <w:r>
        <w:rPr>
          <w:rFonts w:ascii="Liberation Serif" w:hAnsi="Liberation Serif"/>
          <w:sz w:val="22"/>
        </w:rPr>
        <w:t>Уровень конкуренции в электронном бизнесе определяется не только количеством компаний. Важны цифровая видимость, концентрация трафика, стоимость привлечения клиента, сила брендов, доверие аудитории, отзывы, технологические преимущества, платформенная зависимость и способность конкурентов удерживать клиентов.</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D9EAF7"/>
            <w:vAlign w:val="center"/>
          </w:tcPr>
          <w:p>
            <w:pPr>
              <w:spacing w:after="0"/>
            </w:pPr>
            <w:r/>
            <w:r>
              <w:rPr>
                <w:rFonts w:ascii="Liberation Serif" w:hAnsi="Liberation Serif"/>
                <w:b/>
                <w:sz w:val="17"/>
              </w:rPr>
              <w:t>Измерение конкуренции</w:t>
            </w:r>
          </w:p>
        </w:tc>
        <w:tc>
          <w:tcPr>
            <w:tcW w:type="dxa" w:w="3402"/>
            <w:shd w:fill="D9EAF7"/>
            <w:vAlign w:val="center"/>
          </w:tcPr>
          <w:p>
            <w:pPr>
              <w:spacing w:after="0"/>
            </w:pPr>
            <w:r/>
            <w:r>
              <w:rPr>
                <w:rFonts w:ascii="Liberation Serif" w:hAnsi="Liberation Serif"/>
                <w:b/>
                <w:sz w:val="17"/>
              </w:rPr>
              <w:t>Что показывает</w:t>
            </w:r>
          </w:p>
        </w:tc>
        <w:tc>
          <w:tcPr>
            <w:tcW w:type="dxa" w:w="3402"/>
            <w:shd w:fill="D9EAF7"/>
            <w:vAlign w:val="center"/>
          </w:tcPr>
          <w:p>
            <w:pPr>
              <w:spacing w:after="0"/>
            </w:pPr>
            <w:r/>
            <w:r>
              <w:rPr>
                <w:rFonts w:ascii="Liberation Serif" w:hAnsi="Liberation Serif"/>
                <w:b/>
                <w:sz w:val="17"/>
              </w:rPr>
              <w:t>Как связано с барьерами входа</w:t>
            </w:r>
          </w:p>
        </w:tc>
      </w:tr>
      <w:tr>
        <w:tc>
          <w:tcPr>
            <w:tcW w:type="dxa" w:w="2268"/>
            <w:vAlign w:val="top"/>
          </w:tcPr>
          <w:p>
            <w:pPr>
              <w:spacing w:after="0"/>
            </w:pPr>
            <w:r/>
            <w:r>
              <w:rPr>
                <w:rFonts w:ascii="Liberation Serif" w:hAnsi="Liberation Serif"/>
                <w:b w:val="0"/>
                <w:sz w:val="17"/>
              </w:rPr>
              <w:t>Количество видимых конкурентов</w:t>
            </w:r>
          </w:p>
        </w:tc>
        <w:tc>
          <w:tcPr>
            <w:tcW w:type="dxa" w:w="3402"/>
            <w:vAlign w:val="top"/>
          </w:tcPr>
          <w:p>
            <w:pPr>
              <w:spacing w:after="0"/>
            </w:pPr>
            <w:r/>
            <w:r>
              <w:rPr>
                <w:rFonts w:ascii="Liberation Serif" w:hAnsi="Liberation Serif"/>
                <w:b w:val="0"/>
                <w:sz w:val="17"/>
              </w:rPr>
              <w:t>Сколько игроков реально попадает в поле выбора клиента.</w:t>
            </w:r>
          </w:p>
        </w:tc>
        <w:tc>
          <w:tcPr>
            <w:tcW w:type="dxa" w:w="3402"/>
            <w:vAlign w:val="top"/>
          </w:tcPr>
          <w:p>
            <w:pPr>
              <w:spacing w:after="0"/>
            </w:pPr>
            <w:r/>
            <w:r>
              <w:rPr>
                <w:rFonts w:ascii="Liberation Serif" w:hAnsi="Liberation Serif"/>
                <w:b w:val="0"/>
                <w:sz w:val="17"/>
              </w:rPr>
              <w:t>Чем больше сильных и видимых игроков, тем сложнее войти.</w:t>
            </w:r>
          </w:p>
        </w:tc>
      </w:tr>
      <w:tr>
        <w:tc>
          <w:tcPr>
            <w:tcW w:type="dxa" w:w="2268"/>
            <w:vAlign w:val="top"/>
          </w:tcPr>
          <w:p>
            <w:pPr>
              <w:spacing w:after="0"/>
            </w:pPr>
            <w:r/>
            <w:r>
              <w:rPr>
                <w:rFonts w:ascii="Liberation Serif" w:hAnsi="Liberation Serif"/>
                <w:b w:val="0"/>
                <w:sz w:val="17"/>
              </w:rPr>
              <w:t>Концентрация трафика</w:t>
            </w:r>
          </w:p>
        </w:tc>
        <w:tc>
          <w:tcPr>
            <w:tcW w:type="dxa" w:w="3402"/>
            <w:vAlign w:val="top"/>
          </w:tcPr>
          <w:p>
            <w:pPr>
              <w:spacing w:after="0"/>
            </w:pPr>
            <w:r/>
            <w:r>
              <w:rPr>
                <w:rFonts w:ascii="Liberation Serif" w:hAnsi="Liberation Serif"/>
                <w:b w:val="0"/>
                <w:sz w:val="17"/>
              </w:rPr>
              <w:t>Распределен ли спрос между многими игроками или сосредоточен у лидеров.</w:t>
            </w:r>
          </w:p>
        </w:tc>
        <w:tc>
          <w:tcPr>
            <w:tcW w:type="dxa" w:w="3402"/>
            <w:vAlign w:val="top"/>
          </w:tcPr>
          <w:p>
            <w:pPr>
              <w:spacing w:after="0"/>
            </w:pPr>
            <w:r/>
            <w:r>
              <w:rPr>
                <w:rFonts w:ascii="Liberation Serif" w:hAnsi="Liberation Serif"/>
                <w:b w:val="0"/>
                <w:sz w:val="17"/>
              </w:rPr>
              <w:t>Высокая концентрация означает сильные позиции лидеров.</w:t>
            </w:r>
          </w:p>
        </w:tc>
      </w:tr>
      <w:tr>
        <w:tc>
          <w:tcPr>
            <w:tcW w:type="dxa" w:w="2268"/>
            <w:vAlign w:val="top"/>
          </w:tcPr>
          <w:p>
            <w:pPr>
              <w:spacing w:after="0"/>
            </w:pPr>
            <w:r/>
            <w:r>
              <w:rPr>
                <w:rFonts w:ascii="Liberation Serif" w:hAnsi="Liberation Serif"/>
                <w:b w:val="0"/>
                <w:sz w:val="17"/>
              </w:rPr>
              <w:t>Канальная структура</w:t>
            </w:r>
          </w:p>
        </w:tc>
        <w:tc>
          <w:tcPr>
            <w:tcW w:type="dxa" w:w="3402"/>
            <w:vAlign w:val="top"/>
          </w:tcPr>
          <w:p>
            <w:pPr>
              <w:spacing w:after="0"/>
            </w:pPr>
            <w:r/>
            <w:r>
              <w:rPr>
                <w:rFonts w:ascii="Liberation Serif" w:hAnsi="Liberation Serif"/>
                <w:b w:val="0"/>
                <w:sz w:val="17"/>
              </w:rPr>
              <w:t>Откуда конкуренты получают аудиторию: поиск, реклама, социальные сети, рекомендации.</w:t>
            </w:r>
          </w:p>
        </w:tc>
        <w:tc>
          <w:tcPr>
            <w:tcW w:type="dxa" w:w="3402"/>
            <w:vAlign w:val="top"/>
          </w:tcPr>
          <w:p>
            <w:pPr>
              <w:spacing w:after="0"/>
            </w:pPr>
            <w:r/>
            <w:r>
              <w:rPr>
                <w:rFonts w:ascii="Liberation Serif" w:hAnsi="Liberation Serif"/>
                <w:b w:val="0"/>
                <w:sz w:val="17"/>
              </w:rPr>
              <w:t>Если рынок зависит от дорогой рекламы или сложного поиска, барьер входа выше.</w:t>
            </w:r>
          </w:p>
        </w:tc>
      </w:tr>
      <w:tr>
        <w:tc>
          <w:tcPr>
            <w:tcW w:type="dxa" w:w="2268"/>
            <w:vAlign w:val="top"/>
          </w:tcPr>
          <w:p>
            <w:pPr>
              <w:spacing w:after="0"/>
            </w:pPr>
            <w:r/>
            <w:r>
              <w:rPr>
                <w:rFonts w:ascii="Liberation Serif" w:hAnsi="Liberation Serif"/>
                <w:b w:val="0"/>
                <w:sz w:val="17"/>
              </w:rPr>
              <w:t>Репутация и отзывы</w:t>
            </w:r>
          </w:p>
        </w:tc>
        <w:tc>
          <w:tcPr>
            <w:tcW w:type="dxa" w:w="3402"/>
            <w:vAlign w:val="top"/>
          </w:tcPr>
          <w:p>
            <w:pPr>
              <w:spacing w:after="0"/>
            </w:pPr>
            <w:r/>
            <w:r>
              <w:rPr>
                <w:rFonts w:ascii="Liberation Serif" w:hAnsi="Liberation Serif"/>
                <w:b w:val="0"/>
                <w:sz w:val="17"/>
              </w:rPr>
              <w:t>Насколько клиенты доверяют существующим игрокам.</w:t>
            </w:r>
          </w:p>
        </w:tc>
        <w:tc>
          <w:tcPr>
            <w:tcW w:type="dxa" w:w="3402"/>
            <w:vAlign w:val="top"/>
          </w:tcPr>
          <w:p>
            <w:pPr>
              <w:spacing w:after="0"/>
            </w:pPr>
            <w:r/>
            <w:r>
              <w:rPr>
                <w:rFonts w:ascii="Liberation Serif" w:hAnsi="Liberation Serif"/>
                <w:b w:val="0"/>
                <w:sz w:val="17"/>
              </w:rPr>
              <w:t>Большая база отзывов и кейсов повышает барьер доверия.</w:t>
            </w:r>
          </w:p>
        </w:tc>
      </w:tr>
      <w:tr>
        <w:tc>
          <w:tcPr>
            <w:tcW w:type="dxa" w:w="2268"/>
            <w:vAlign w:val="top"/>
          </w:tcPr>
          <w:p>
            <w:pPr>
              <w:spacing w:after="0"/>
            </w:pPr>
            <w:r/>
            <w:r>
              <w:rPr>
                <w:rFonts w:ascii="Liberation Serif" w:hAnsi="Liberation Serif"/>
                <w:b w:val="0"/>
                <w:sz w:val="17"/>
              </w:rPr>
              <w:t>Технологическая зрелость</w:t>
            </w:r>
          </w:p>
        </w:tc>
        <w:tc>
          <w:tcPr>
            <w:tcW w:type="dxa" w:w="3402"/>
            <w:vAlign w:val="top"/>
          </w:tcPr>
          <w:p>
            <w:pPr>
              <w:spacing w:after="0"/>
            </w:pPr>
            <w:r/>
            <w:r>
              <w:rPr>
                <w:rFonts w:ascii="Liberation Serif" w:hAnsi="Liberation Serif"/>
                <w:b w:val="0"/>
                <w:sz w:val="17"/>
              </w:rPr>
              <w:t>Какие технологии, автоматизация, приложения и интеграции используют конкуренты.</w:t>
            </w:r>
          </w:p>
        </w:tc>
        <w:tc>
          <w:tcPr>
            <w:tcW w:type="dxa" w:w="3402"/>
            <w:vAlign w:val="top"/>
          </w:tcPr>
          <w:p>
            <w:pPr>
              <w:spacing w:after="0"/>
            </w:pPr>
            <w:r/>
            <w:r>
              <w:rPr>
                <w:rFonts w:ascii="Liberation Serif" w:hAnsi="Liberation Serif"/>
                <w:b w:val="0"/>
                <w:sz w:val="17"/>
              </w:rPr>
              <w:t>Сложный цифровой стек повышает технологический барьер.</w:t>
            </w:r>
          </w:p>
        </w:tc>
      </w:tr>
      <w:tr>
        <w:tc>
          <w:tcPr>
            <w:tcW w:type="dxa" w:w="2268"/>
            <w:vAlign w:val="top"/>
          </w:tcPr>
          <w:p>
            <w:pPr>
              <w:spacing w:after="0"/>
            </w:pPr>
            <w:r/>
            <w:r>
              <w:rPr>
                <w:rFonts w:ascii="Liberation Serif" w:hAnsi="Liberation Serif"/>
                <w:b w:val="0"/>
                <w:sz w:val="17"/>
              </w:rPr>
              <w:t>Данные и удержание</w:t>
            </w:r>
          </w:p>
        </w:tc>
        <w:tc>
          <w:tcPr>
            <w:tcW w:type="dxa" w:w="3402"/>
            <w:vAlign w:val="top"/>
          </w:tcPr>
          <w:p>
            <w:pPr>
              <w:spacing w:after="0"/>
            </w:pPr>
            <w:r/>
            <w:r>
              <w:rPr>
                <w:rFonts w:ascii="Liberation Serif" w:hAnsi="Liberation Serif"/>
                <w:b w:val="0"/>
                <w:sz w:val="17"/>
              </w:rPr>
              <w:t>Есть ли у конкурентов база клиентов, поведенческие данные, подписки, повторные покупки.</w:t>
            </w:r>
          </w:p>
        </w:tc>
        <w:tc>
          <w:tcPr>
            <w:tcW w:type="dxa" w:w="3402"/>
            <w:vAlign w:val="top"/>
          </w:tcPr>
          <w:p>
            <w:pPr>
              <w:spacing w:after="0"/>
            </w:pPr>
            <w:r/>
            <w:r>
              <w:rPr>
                <w:rFonts w:ascii="Liberation Serif" w:hAnsi="Liberation Serif"/>
                <w:b w:val="0"/>
                <w:sz w:val="17"/>
              </w:rPr>
              <w:t>Накопленные данные и удержание усложняют переключение клиентов.</w:t>
            </w:r>
          </w:p>
        </w:tc>
      </w:tr>
    </w:tbl>
    <w:p/>
    <w:p>
      <w:pPr>
        <w:pStyle w:val="Heading1"/>
        <w:spacing w:after="120" w:line="259" w:lineRule="auto"/>
      </w:pPr>
      <w:r>
        <w:rPr>
          <w:rFonts w:ascii="Liberation Serif" w:hAnsi="Liberation Serif"/>
          <w:sz w:val="22"/>
        </w:rPr>
        <w:t>3. Алгоритм оценки конкуренции на основе Similarweb</w:t>
      </w:r>
    </w:p>
    <w:p>
      <w:pPr>
        <w:spacing w:after="120" w:line="259" w:lineRule="auto"/>
      </w:pPr>
      <w:r>
        <w:rPr>
          <w:rFonts w:ascii="Liberation Serif" w:hAnsi="Liberation Serif"/>
          <w:sz w:val="22"/>
        </w:rPr>
        <w:t>Similarweb целесообразно использовать как инструмент цифровой конкурентной разведки. Он помогает определить, кто получает трафик в выбранном сегменте, какие каналы используют конкуренты, насколько сильна их поисковая, рекламная и географическая позиция.</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737"/>
            <w:shd w:fill="D9EAF7"/>
            <w:vAlign w:val="center"/>
          </w:tcPr>
          <w:p>
            <w:pPr>
              <w:spacing w:after="0"/>
            </w:pPr>
            <w:r/>
            <w:r>
              <w:rPr>
                <w:rFonts w:ascii="Liberation Serif" w:hAnsi="Liberation Serif"/>
                <w:b/>
                <w:sz w:val="17"/>
              </w:rPr>
              <w:t>Шаг</w:t>
            </w:r>
          </w:p>
        </w:tc>
        <w:tc>
          <w:tcPr>
            <w:tcW w:type="dxa" w:w="4535"/>
            <w:shd w:fill="D9EAF7"/>
            <w:vAlign w:val="center"/>
          </w:tcPr>
          <w:p>
            <w:pPr>
              <w:spacing w:after="0"/>
            </w:pPr>
            <w:r/>
            <w:r>
              <w:rPr>
                <w:rFonts w:ascii="Liberation Serif" w:hAnsi="Liberation Serif"/>
                <w:b/>
                <w:sz w:val="17"/>
              </w:rPr>
              <w:t>Действие</w:t>
            </w:r>
          </w:p>
        </w:tc>
        <w:tc>
          <w:tcPr>
            <w:tcW w:type="dxa" w:w="3798"/>
            <w:shd w:fill="D9EAF7"/>
            <w:vAlign w:val="center"/>
          </w:tcPr>
          <w:p>
            <w:pPr>
              <w:spacing w:after="0"/>
            </w:pPr>
            <w:r/>
            <w:r>
              <w:rPr>
                <w:rFonts w:ascii="Liberation Serif" w:hAnsi="Liberation Serif"/>
                <w:b/>
                <w:sz w:val="17"/>
              </w:rPr>
              <w:t>Результат</w:t>
            </w:r>
          </w:p>
        </w:tc>
      </w:tr>
      <w:tr>
        <w:tc>
          <w:tcPr>
            <w:tcW w:type="dxa" w:w="737"/>
            <w:vAlign w:val="top"/>
          </w:tcPr>
          <w:p>
            <w:pPr>
              <w:spacing w:after="0"/>
            </w:pPr>
            <w:r/>
            <w:r>
              <w:rPr>
                <w:rFonts w:ascii="Liberation Serif" w:hAnsi="Liberation Serif"/>
                <w:b w:val="0"/>
                <w:sz w:val="17"/>
              </w:rPr>
              <w:t>1</w:t>
            </w:r>
          </w:p>
        </w:tc>
        <w:tc>
          <w:tcPr>
            <w:tcW w:type="dxa" w:w="4535"/>
            <w:vAlign w:val="top"/>
          </w:tcPr>
          <w:p>
            <w:pPr>
              <w:spacing w:after="0"/>
            </w:pPr>
            <w:r/>
            <w:r>
              <w:rPr>
                <w:rFonts w:ascii="Liberation Serif" w:hAnsi="Liberation Serif"/>
                <w:b w:val="0"/>
                <w:sz w:val="17"/>
              </w:rPr>
              <w:t>Сформировать список 10-30 конкурентов: прямые конкуренты, платформы, заменители, крупные игроки смежного рынка.</w:t>
            </w:r>
          </w:p>
        </w:tc>
        <w:tc>
          <w:tcPr>
            <w:tcW w:type="dxa" w:w="3798"/>
            <w:vAlign w:val="top"/>
          </w:tcPr>
          <w:p>
            <w:pPr>
              <w:spacing w:after="0"/>
            </w:pPr>
            <w:r/>
            <w:r>
              <w:rPr>
                <w:rFonts w:ascii="Liberation Serif" w:hAnsi="Liberation Serif"/>
                <w:b w:val="0"/>
                <w:sz w:val="17"/>
              </w:rPr>
              <w:t>Исходная конкурентная карта.</w:t>
            </w:r>
          </w:p>
        </w:tc>
      </w:tr>
      <w:tr>
        <w:tc>
          <w:tcPr>
            <w:tcW w:type="dxa" w:w="737"/>
            <w:vAlign w:val="top"/>
          </w:tcPr>
          <w:p>
            <w:pPr>
              <w:spacing w:after="0"/>
            </w:pPr>
            <w:r/>
            <w:r>
              <w:rPr>
                <w:rFonts w:ascii="Liberation Serif" w:hAnsi="Liberation Serif"/>
                <w:b w:val="0"/>
                <w:sz w:val="17"/>
              </w:rPr>
              <w:t>2</w:t>
            </w:r>
          </w:p>
        </w:tc>
        <w:tc>
          <w:tcPr>
            <w:tcW w:type="dxa" w:w="4535"/>
            <w:vAlign w:val="top"/>
          </w:tcPr>
          <w:p>
            <w:pPr>
              <w:spacing w:after="0"/>
            </w:pPr>
            <w:r/>
            <w:r>
              <w:rPr>
                <w:rFonts w:ascii="Liberation Serif" w:hAnsi="Liberation Serif"/>
                <w:b w:val="0"/>
                <w:sz w:val="17"/>
              </w:rPr>
              <w:t>Проверить каждый домен в Similarweb и оставить только релевантные сайты внутри границ рынка.</w:t>
            </w:r>
          </w:p>
        </w:tc>
        <w:tc>
          <w:tcPr>
            <w:tcW w:type="dxa" w:w="3798"/>
            <w:vAlign w:val="top"/>
          </w:tcPr>
          <w:p>
            <w:pPr>
              <w:spacing w:after="0"/>
            </w:pPr>
            <w:r/>
            <w:r>
              <w:rPr>
                <w:rFonts w:ascii="Liberation Serif" w:hAnsi="Liberation Serif"/>
                <w:b w:val="0"/>
                <w:sz w:val="17"/>
              </w:rPr>
              <w:t>Очищенный список конкурентов.</w:t>
            </w:r>
          </w:p>
        </w:tc>
      </w:tr>
      <w:tr>
        <w:tc>
          <w:tcPr>
            <w:tcW w:type="dxa" w:w="737"/>
            <w:vAlign w:val="top"/>
          </w:tcPr>
          <w:p>
            <w:pPr>
              <w:spacing w:after="0"/>
            </w:pPr>
            <w:r/>
            <w:r>
              <w:rPr>
                <w:rFonts w:ascii="Liberation Serif" w:hAnsi="Liberation Serif"/>
                <w:b w:val="0"/>
                <w:sz w:val="17"/>
              </w:rPr>
              <w:t>3</w:t>
            </w:r>
          </w:p>
        </w:tc>
        <w:tc>
          <w:tcPr>
            <w:tcW w:type="dxa" w:w="4535"/>
            <w:vAlign w:val="top"/>
          </w:tcPr>
          <w:p>
            <w:pPr>
              <w:spacing w:after="0"/>
            </w:pPr>
            <w:r/>
            <w:r>
              <w:rPr>
                <w:rFonts w:ascii="Liberation Serif" w:hAnsi="Liberation Serif"/>
                <w:b w:val="0"/>
                <w:sz w:val="17"/>
              </w:rPr>
              <w:t>Зафиксировать посещаемость, динамику, географию, каналы, вовлеченность, поисковые запросы, реферальные источники и похожие сайты.</w:t>
            </w:r>
          </w:p>
        </w:tc>
        <w:tc>
          <w:tcPr>
            <w:tcW w:type="dxa" w:w="3798"/>
            <w:vAlign w:val="top"/>
          </w:tcPr>
          <w:p>
            <w:pPr>
              <w:spacing w:after="0"/>
            </w:pPr>
            <w:r/>
            <w:r>
              <w:rPr>
                <w:rFonts w:ascii="Liberation Serif" w:hAnsi="Liberation Serif"/>
                <w:b w:val="0"/>
                <w:sz w:val="17"/>
              </w:rPr>
              <w:t>Единая таблица цифровых показателей.</w:t>
            </w:r>
          </w:p>
        </w:tc>
      </w:tr>
      <w:tr>
        <w:tc>
          <w:tcPr>
            <w:tcW w:type="dxa" w:w="737"/>
            <w:vAlign w:val="top"/>
          </w:tcPr>
          <w:p>
            <w:pPr>
              <w:spacing w:after="0"/>
            </w:pPr>
            <w:r/>
            <w:r>
              <w:rPr>
                <w:rFonts w:ascii="Liberation Serif" w:hAnsi="Liberation Serif"/>
                <w:b w:val="0"/>
                <w:sz w:val="17"/>
              </w:rPr>
              <w:t>4</w:t>
            </w:r>
          </w:p>
        </w:tc>
        <w:tc>
          <w:tcPr>
            <w:tcW w:type="dxa" w:w="4535"/>
            <w:vAlign w:val="top"/>
          </w:tcPr>
          <w:p>
            <w:pPr>
              <w:spacing w:after="0"/>
            </w:pPr>
            <w:r/>
            <w:r>
              <w:rPr>
                <w:rFonts w:ascii="Liberation Serif" w:hAnsi="Liberation Serif"/>
                <w:b w:val="0"/>
                <w:sz w:val="17"/>
              </w:rPr>
              <w:t>Рассчитать долю каждого сайта в суммарном трафике выбранной конкурентной группы.</w:t>
            </w:r>
          </w:p>
        </w:tc>
        <w:tc>
          <w:tcPr>
            <w:tcW w:type="dxa" w:w="3798"/>
            <w:vAlign w:val="top"/>
          </w:tcPr>
          <w:p>
            <w:pPr>
              <w:spacing w:after="0"/>
            </w:pPr>
            <w:r/>
            <w:r>
              <w:rPr>
                <w:rFonts w:ascii="Liberation Serif" w:hAnsi="Liberation Serif"/>
                <w:b w:val="0"/>
                <w:sz w:val="17"/>
              </w:rPr>
              <w:t>Оценка видимой цифровой доли конкурентов.</w:t>
            </w:r>
          </w:p>
        </w:tc>
      </w:tr>
      <w:tr>
        <w:tc>
          <w:tcPr>
            <w:tcW w:type="dxa" w:w="737"/>
            <w:vAlign w:val="top"/>
          </w:tcPr>
          <w:p>
            <w:pPr>
              <w:spacing w:after="0"/>
            </w:pPr>
            <w:r/>
            <w:r>
              <w:rPr>
                <w:rFonts w:ascii="Liberation Serif" w:hAnsi="Liberation Serif"/>
                <w:b w:val="0"/>
                <w:sz w:val="17"/>
              </w:rPr>
              <w:t>5</w:t>
            </w:r>
          </w:p>
        </w:tc>
        <w:tc>
          <w:tcPr>
            <w:tcW w:type="dxa" w:w="4535"/>
            <w:vAlign w:val="top"/>
          </w:tcPr>
          <w:p>
            <w:pPr>
              <w:spacing w:after="0"/>
            </w:pPr>
            <w:r/>
            <w:r>
              <w:rPr>
                <w:rFonts w:ascii="Liberation Serif" w:hAnsi="Liberation Serif"/>
                <w:b w:val="0"/>
                <w:sz w:val="17"/>
              </w:rPr>
              <w:t>Рассчитать концентрацию: доля топ-3, доля топ-5, индекс концентрации по трафику.</w:t>
            </w:r>
          </w:p>
        </w:tc>
        <w:tc>
          <w:tcPr>
            <w:tcW w:type="dxa" w:w="3798"/>
            <w:vAlign w:val="top"/>
          </w:tcPr>
          <w:p>
            <w:pPr>
              <w:spacing w:after="0"/>
            </w:pPr>
            <w:r/>
            <w:r>
              <w:rPr>
                <w:rFonts w:ascii="Liberation Serif" w:hAnsi="Liberation Serif"/>
                <w:b w:val="0"/>
                <w:sz w:val="17"/>
              </w:rPr>
              <w:t>Понимание, сосредоточен ли рынок у лидеров.</w:t>
            </w:r>
          </w:p>
        </w:tc>
      </w:tr>
      <w:tr>
        <w:tc>
          <w:tcPr>
            <w:tcW w:type="dxa" w:w="737"/>
            <w:vAlign w:val="top"/>
          </w:tcPr>
          <w:p>
            <w:pPr>
              <w:spacing w:after="0"/>
            </w:pPr>
            <w:r/>
            <w:r>
              <w:rPr>
                <w:rFonts w:ascii="Liberation Serif" w:hAnsi="Liberation Serif"/>
                <w:b w:val="0"/>
                <w:sz w:val="17"/>
              </w:rPr>
              <w:t>6</w:t>
            </w:r>
          </w:p>
        </w:tc>
        <w:tc>
          <w:tcPr>
            <w:tcW w:type="dxa" w:w="4535"/>
            <w:vAlign w:val="top"/>
          </w:tcPr>
          <w:p>
            <w:pPr>
              <w:spacing w:after="0"/>
            </w:pPr>
            <w:r/>
            <w:r>
              <w:rPr>
                <w:rFonts w:ascii="Liberation Serif" w:hAnsi="Liberation Serif"/>
                <w:b w:val="0"/>
                <w:sz w:val="17"/>
              </w:rPr>
              <w:t>Оценить канальное давление: доля платного трафика, органического поиска, прямых заходов, социальных сетей, рефералов.</w:t>
            </w:r>
          </w:p>
        </w:tc>
        <w:tc>
          <w:tcPr>
            <w:tcW w:type="dxa" w:w="3798"/>
            <w:vAlign w:val="top"/>
          </w:tcPr>
          <w:p>
            <w:pPr>
              <w:spacing w:after="0"/>
            </w:pPr>
            <w:r/>
            <w:r>
              <w:rPr>
                <w:rFonts w:ascii="Liberation Serif" w:hAnsi="Liberation Serif"/>
                <w:b w:val="0"/>
                <w:sz w:val="17"/>
              </w:rPr>
              <w:t>Понимание, какие каналы создают барьер входа.</w:t>
            </w:r>
          </w:p>
        </w:tc>
      </w:tr>
      <w:tr>
        <w:tc>
          <w:tcPr>
            <w:tcW w:type="dxa" w:w="737"/>
            <w:vAlign w:val="top"/>
          </w:tcPr>
          <w:p>
            <w:pPr>
              <w:spacing w:after="0"/>
            </w:pPr>
            <w:r/>
            <w:r>
              <w:rPr>
                <w:rFonts w:ascii="Liberation Serif" w:hAnsi="Liberation Serif"/>
                <w:b w:val="0"/>
                <w:sz w:val="17"/>
              </w:rPr>
              <w:t>7</w:t>
            </w:r>
          </w:p>
        </w:tc>
        <w:tc>
          <w:tcPr>
            <w:tcW w:type="dxa" w:w="4535"/>
            <w:vAlign w:val="top"/>
          </w:tcPr>
          <w:p>
            <w:pPr>
              <w:spacing w:after="0"/>
            </w:pPr>
            <w:r/>
            <w:r>
              <w:rPr>
                <w:rFonts w:ascii="Liberation Serif" w:hAnsi="Liberation Serif"/>
                <w:b w:val="0"/>
                <w:sz w:val="17"/>
              </w:rPr>
              <w:t>Оценить географическую релевантность: доля трафика из целевой страны или региона.</w:t>
            </w:r>
          </w:p>
        </w:tc>
        <w:tc>
          <w:tcPr>
            <w:tcW w:type="dxa" w:w="3798"/>
            <w:vAlign w:val="top"/>
          </w:tcPr>
          <w:p>
            <w:pPr>
              <w:spacing w:after="0"/>
            </w:pPr>
            <w:r/>
            <w:r>
              <w:rPr>
                <w:rFonts w:ascii="Liberation Serif" w:hAnsi="Liberation Serif"/>
                <w:b w:val="0"/>
                <w:sz w:val="17"/>
              </w:rPr>
              <w:t>Понимание, какие конкуренты реально значимы для выбранной территории.</w:t>
            </w:r>
          </w:p>
        </w:tc>
      </w:tr>
      <w:tr>
        <w:tc>
          <w:tcPr>
            <w:tcW w:type="dxa" w:w="737"/>
            <w:vAlign w:val="top"/>
          </w:tcPr>
          <w:p>
            <w:pPr>
              <w:spacing w:after="0"/>
            </w:pPr>
            <w:r/>
            <w:r>
              <w:rPr>
                <w:rFonts w:ascii="Liberation Serif" w:hAnsi="Liberation Serif"/>
                <w:b w:val="0"/>
                <w:sz w:val="17"/>
              </w:rPr>
              <w:t>8</w:t>
            </w:r>
          </w:p>
        </w:tc>
        <w:tc>
          <w:tcPr>
            <w:tcW w:type="dxa" w:w="4535"/>
            <w:vAlign w:val="top"/>
          </w:tcPr>
          <w:p>
            <w:pPr>
              <w:spacing w:after="0"/>
            </w:pPr>
            <w:r/>
            <w:r>
              <w:rPr>
                <w:rFonts w:ascii="Liberation Serif" w:hAnsi="Liberation Serif"/>
                <w:b w:val="0"/>
                <w:sz w:val="17"/>
              </w:rPr>
              <w:t>Перевести показатели в балльную оценку конкуренции и барьеров входа.</w:t>
            </w:r>
          </w:p>
        </w:tc>
        <w:tc>
          <w:tcPr>
            <w:tcW w:type="dxa" w:w="3798"/>
            <w:vAlign w:val="top"/>
          </w:tcPr>
          <w:p>
            <w:pPr>
              <w:spacing w:after="0"/>
            </w:pPr>
            <w:r/>
            <w:r>
              <w:rPr>
                <w:rFonts w:ascii="Liberation Serif" w:hAnsi="Liberation Serif"/>
                <w:b w:val="0"/>
                <w:sz w:val="17"/>
              </w:rPr>
              <w:t>Итоговый индекс конкурентного давления.</w:t>
            </w:r>
          </w:p>
        </w:tc>
      </w:tr>
    </w:tbl>
    <w:p/>
    <w:p>
      <w:pPr>
        <w:pStyle w:val="Heading1"/>
        <w:spacing w:after="120" w:line="259" w:lineRule="auto"/>
      </w:pPr>
      <w:r>
        <w:rPr>
          <w:rFonts w:ascii="Liberation Serif" w:hAnsi="Liberation Serif"/>
          <w:sz w:val="22"/>
        </w:rPr>
        <w:t>4. Какие данные Similarweb фиксировать</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984"/>
            <w:shd w:fill="D9EAF7"/>
            <w:vAlign w:val="center"/>
          </w:tcPr>
          <w:p>
            <w:pPr>
              <w:spacing w:after="0"/>
            </w:pPr>
            <w:r/>
            <w:r>
              <w:rPr>
                <w:rFonts w:ascii="Liberation Serif" w:hAnsi="Liberation Serif"/>
                <w:b/>
                <w:sz w:val="17"/>
              </w:rPr>
              <w:t>Блок данных</w:t>
            </w:r>
          </w:p>
        </w:tc>
        <w:tc>
          <w:tcPr>
            <w:tcW w:type="dxa" w:w="2551"/>
            <w:shd w:fill="D9EAF7"/>
            <w:vAlign w:val="center"/>
          </w:tcPr>
          <w:p>
            <w:pPr>
              <w:spacing w:after="0"/>
            </w:pPr>
            <w:r/>
            <w:r>
              <w:rPr>
                <w:rFonts w:ascii="Liberation Serif" w:hAnsi="Liberation Serif"/>
                <w:b/>
                <w:sz w:val="17"/>
              </w:rPr>
              <w:t>Показатель</w:t>
            </w:r>
          </w:p>
        </w:tc>
        <w:tc>
          <w:tcPr>
            <w:tcW w:type="dxa" w:w="4535"/>
            <w:shd w:fill="D9EAF7"/>
            <w:vAlign w:val="center"/>
          </w:tcPr>
          <w:p>
            <w:pPr>
              <w:spacing w:after="0"/>
            </w:pPr>
            <w:r/>
            <w:r>
              <w:rPr>
                <w:rFonts w:ascii="Liberation Serif" w:hAnsi="Liberation Serif"/>
                <w:b/>
                <w:sz w:val="17"/>
              </w:rPr>
              <w:t>Как использовать для оценки конкуренции</w:t>
            </w:r>
          </w:p>
        </w:tc>
      </w:tr>
      <w:tr>
        <w:tc>
          <w:tcPr>
            <w:tcW w:type="dxa" w:w="1984"/>
            <w:vAlign w:val="top"/>
          </w:tcPr>
          <w:p>
            <w:pPr>
              <w:spacing w:after="0"/>
            </w:pPr>
            <w:r/>
            <w:r>
              <w:rPr>
                <w:rFonts w:ascii="Liberation Serif" w:hAnsi="Liberation Serif"/>
                <w:b w:val="0"/>
                <w:sz w:val="17"/>
              </w:rPr>
              <w:t>Масштаб трафика</w:t>
            </w:r>
          </w:p>
        </w:tc>
        <w:tc>
          <w:tcPr>
            <w:tcW w:type="dxa" w:w="2551"/>
            <w:vAlign w:val="top"/>
          </w:tcPr>
          <w:p>
            <w:pPr>
              <w:spacing w:after="0"/>
            </w:pPr>
            <w:r/>
            <w:r>
              <w:rPr>
                <w:rFonts w:ascii="Liberation Serif" w:hAnsi="Liberation Serif"/>
                <w:b w:val="0"/>
                <w:sz w:val="17"/>
              </w:rPr>
              <w:t>Visits / monthly visits, динамика посещений.</w:t>
            </w:r>
          </w:p>
        </w:tc>
        <w:tc>
          <w:tcPr>
            <w:tcW w:type="dxa" w:w="4535"/>
            <w:vAlign w:val="top"/>
          </w:tcPr>
          <w:p>
            <w:pPr>
              <w:spacing w:after="0"/>
            </w:pPr>
            <w:r/>
            <w:r>
              <w:rPr>
                <w:rFonts w:ascii="Liberation Serif" w:hAnsi="Liberation Serif"/>
                <w:b w:val="0"/>
                <w:sz w:val="17"/>
              </w:rPr>
              <w:t>Показывает цифровой масштаб конкурента и силу его позиции в онлайн-среде.</w:t>
            </w:r>
          </w:p>
        </w:tc>
      </w:tr>
      <w:tr>
        <w:tc>
          <w:tcPr>
            <w:tcW w:type="dxa" w:w="1984"/>
            <w:vAlign w:val="top"/>
          </w:tcPr>
          <w:p>
            <w:pPr>
              <w:spacing w:after="0"/>
            </w:pPr>
            <w:r/>
            <w:r>
              <w:rPr>
                <w:rFonts w:ascii="Liberation Serif" w:hAnsi="Liberation Serif"/>
                <w:b w:val="0"/>
                <w:sz w:val="17"/>
              </w:rPr>
              <w:t>Вовлеченность</w:t>
            </w:r>
          </w:p>
        </w:tc>
        <w:tc>
          <w:tcPr>
            <w:tcW w:type="dxa" w:w="2551"/>
            <w:vAlign w:val="top"/>
          </w:tcPr>
          <w:p>
            <w:pPr>
              <w:spacing w:after="0"/>
            </w:pPr>
            <w:r/>
            <w:r>
              <w:rPr>
                <w:rFonts w:ascii="Liberation Serif" w:hAnsi="Liberation Serif"/>
                <w:b w:val="0"/>
                <w:sz w:val="17"/>
              </w:rPr>
              <w:t>Средняя длительность визита, страниц за визит, показатель отказов.</w:t>
            </w:r>
          </w:p>
        </w:tc>
        <w:tc>
          <w:tcPr>
            <w:tcW w:type="dxa" w:w="4535"/>
            <w:vAlign w:val="top"/>
          </w:tcPr>
          <w:p>
            <w:pPr>
              <w:spacing w:after="0"/>
            </w:pPr>
            <w:r/>
            <w:r>
              <w:rPr>
                <w:rFonts w:ascii="Liberation Serif" w:hAnsi="Liberation Serif"/>
                <w:b w:val="0"/>
                <w:sz w:val="17"/>
              </w:rPr>
              <w:t>Помогает отличить случайный трафик от более качественного интереса аудитории.</w:t>
            </w:r>
          </w:p>
        </w:tc>
      </w:tr>
      <w:tr>
        <w:tc>
          <w:tcPr>
            <w:tcW w:type="dxa" w:w="1984"/>
            <w:vAlign w:val="top"/>
          </w:tcPr>
          <w:p>
            <w:pPr>
              <w:spacing w:after="0"/>
            </w:pPr>
            <w:r/>
            <w:r>
              <w:rPr>
                <w:rFonts w:ascii="Liberation Serif" w:hAnsi="Liberation Serif"/>
                <w:b w:val="0"/>
                <w:sz w:val="17"/>
              </w:rPr>
              <w:t>География</w:t>
            </w:r>
          </w:p>
        </w:tc>
        <w:tc>
          <w:tcPr>
            <w:tcW w:type="dxa" w:w="2551"/>
            <w:vAlign w:val="top"/>
          </w:tcPr>
          <w:p>
            <w:pPr>
              <w:spacing w:after="0"/>
            </w:pPr>
            <w:r/>
            <w:r>
              <w:rPr>
                <w:rFonts w:ascii="Liberation Serif" w:hAnsi="Liberation Serif"/>
                <w:b w:val="0"/>
                <w:sz w:val="17"/>
              </w:rPr>
              <w:t>Доля посещений по странам.</w:t>
            </w:r>
          </w:p>
        </w:tc>
        <w:tc>
          <w:tcPr>
            <w:tcW w:type="dxa" w:w="4535"/>
            <w:vAlign w:val="top"/>
          </w:tcPr>
          <w:p>
            <w:pPr>
              <w:spacing w:after="0"/>
            </w:pPr>
            <w:r/>
            <w:r>
              <w:rPr>
                <w:rFonts w:ascii="Liberation Serif" w:hAnsi="Liberation Serif"/>
                <w:b w:val="0"/>
                <w:sz w:val="17"/>
              </w:rPr>
              <w:t>Позволяет исключить глобальных игроков, которые почти не работают в нужной географии.</w:t>
            </w:r>
          </w:p>
        </w:tc>
      </w:tr>
      <w:tr>
        <w:tc>
          <w:tcPr>
            <w:tcW w:type="dxa" w:w="1984"/>
            <w:vAlign w:val="top"/>
          </w:tcPr>
          <w:p>
            <w:pPr>
              <w:spacing w:after="0"/>
            </w:pPr>
            <w:r/>
            <w:r>
              <w:rPr>
                <w:rFonts w:ascii="Liberation Serif" w:hAnsi="Liberation Serif"/>
                <w:b w:val="0"/>
                <w:sz w:val="17"/>
              </w:rPr>
              <w:t>Каналы</w:t>
            </w:r>
          </w:p>
        </w:tc>
        <w:tc>
          <w:tcPr>
            <w:tcW w:type="dxa" w:w="2551"/>
            <w:vAlign w:val="top"/>
          </w:tcPr>
          <w:p>
            <w:pPr>
              <w:spacing w:after="0"/>
            </w:pPr>
            <w:r/>
            <w:r>
              <w:rPr>
                <w:rFonts w:ascii="Liberation Serif" w:hAnsi="Liberation Serif"/>
                <w:b w:val="0"/>
                <w:sz w:val="17"/>
              </w:rPr>
              <w:t>Direct, organic search, paid search, social, referrals, display, email.</w:t>
            </w:r>
          </w:p>
        </w:tc>
        <w:tc>
          <w:tcPr>
            <w:tcW w:type="dxa" w:w="4535"/>
            <w:vAlign w:val="top"/>
          </w:tcPr>
          <w:p>
            <w:pPr>
              <w:spacing w:after="0"/>
            </w:pPr>
            <w:r/>
            <w:r>
              <w:rPr>
                <w:rFonts w:ascii="Liberation Serif" w:hAnsi="Liberation Serif"/>
                <w:b w:val="0"/>
                <w:sz w:val="17"/>
              </w:rPr>
              <w:t>Показывает, за счет каких каналов конкурент получает клиентов и насколько дорогим может быть вход.</w:t>
            </w:r>
          </w:p>
        </w:tc>
      </w:tr>
      <w:tr>
        <w:tc>
          <w:tcPr>
            <w:tcW w:type="dxa" w:w="1984"/>
            <w:vAlign w:val="top"/>
          </w:tcPr>
          <w:p>
            <w:pPr>
              <w:spacing w:after="0"/>
            </w:pPr>
            <w:r/>
            <w:r>
              <w:rPr>
                <w:rFonts w:ascii="Liberation Serif" w:hAnsi="Liberation Serif"/>
                <w:b w:val="0"/>
                <w:sz w:val="17"/>
              </w:rPr>
              <w:t>Поисковые запросы</w:t>
            </w:r>
          </w:p>
        </w:tc>
        <w:tc>
          <w:tcPr>
            <w:tcW w:type="dxa" w:w="2551"/>
            <w:vAlign w:val="top"/>
          </w:tcPr>
          <w:p>
            <w:pPr>
              <w:spacing w:after="0"/>
            </w:pPr>
            <w:r/>
            <w:r>
              <w:rPr>
                <w:rFonts w:ascii="Liberation Serif" w:hAnsi="Liberation Serif"/>
                <w:b w:val="0"/>
                <w:sz w:val="17"/>
              </w:rPr>
              <w:t>Органические и платные ключевые запросы при наличии доступа.</w:t>
            </w:r>
          </w:p>
        </w:tc>
        <w:tc>
          <w:tcPr>
            <w:tcW w:type="dxa" w:w="4535"/>
            <w:vAlign w:val="top"/>
          </w:tcPr>
          <w:p>
            <w:pPr>
              <w:spacing w:after="0"/>
            </w:pPr>
            <w:r/>
            <w:r>
              <w:rPr>
                <w:rFonts w:ascii="Liberation Serif" w:hAnsi="Liberation Serif"/>
                <w:b w:val="0"/>
                <w:sz w:val="17"/>
              </w:rPr>
              <w:t>Показывает, за какие клиентские потребности и формулировки идет борьба.</w:t>
            </w:r>
          </w:p>
        </w:tc>
      </w:tr>
      <w:tr>
        <w:tc>
          <w:tcPr>
            <w:tcW w:type="dxa" w:w="1984"/>
            <w:vAlign w:val="top"/>
          </w:tcPr>
          <w:p>
            <w:pPr>
              <w:spacing w:after="0"/>
            </w:pPr>
            <w:r/>
            <w:r>
              <w:rPr>
                <w:rFonts w:ascii="Liberation Serif" w:hAnsi="Liberation Serif"/>
                <w:b w:val="0"/>
                <w:sz w:val="17"/>
              </w:rPr>
              <w:t>Реферальные источники</w:t>
            </w:r>
          </w:p>
        </w:tc>
        <w:tc>
          <w:tcPr>
            <w:tcW w:type="dxa" w:w="2551"/>
            <w:vAlign w:val="top"/>
          </w:tcPr>
          <w:p>
            <w:pPr>
              <w:spacing w:after="0"/>
            </w:pPr>
            <w:r/>
            <w:r>
              <w:rPr>
                <w:rFonts w:ascii="Liberation Serif" w:hAnsi="Liberation Serif"/>
                <w:b w:val="0"/>
                <w:sz w:val="17"/>
              </w:rPr>
              <w:t>Сайты, которые направляют трафик конкурентам.</w:t>
            </w:r>
          </w:p>
        </w:tc>
        <w:tc>
          <w:tcPr>
            <w:tcW w:type="dxa" w:w="4535"/>
            <w:vAlign w:val="top"/>
          </w:tcPr>
          <w:p>
            <w:pPr>
              <w:spacing w:after="0"/>
            </w:pPr>
            <w:r/>
            <w:r>
              <w:rPr>
                <w:rFonts w:ascii="Liberation Serif" w:hAnsi="Liberation Serif"/>
                <w:b w:val="0"/>
                <w:sz w:val="17"/>
              </w:rPr>
              <w:t>Показывает партнерства, каталоги, медиа, агрегаторы, платформы.</w:t>
            </w:r>
          </w:p>
        </w:tc>
      </w:tr>
      <w:tr>
        <w:tc>
          <w:tcPr>
            <w:tcW w:type="dxa" w:w="1984"/>
            <w:vAlign w:val="top"/>
          </w:tcPr>
          <w:p>
            <w:pPr>
              <w:spacing w:after="0"/>
            </w:pPr>
            <w:r/>
            <w:r>
              <w:rPr>
                <w:rFonts w:ascii="Liberation Serif" w:hAnsi="Liberation Serif"/>
                <w:b w:val="0"/>
                <w:sz w:val="17"/>
              </w:rPr>
              <w:t>Социальный трафик</w:t>
            </w:r>
          </w:p>
        </w:tc>
        <w:tc>
          <w:tcPr>
            <w:tcW w:type="dxa" w:w="2551"/>
            <w:vAlign w:val="top"/>
          </w:tcPr>
          <w:p>
            <w:pPr>
              <w:spacing w:after="0"/>
            </w:pPr>
            <w:r/>
            <w:r>
              <w:rPr>
                <w:rFonts w:ascii="Liberation Serif" w:hAnsi="Liberation Serif"/>
                <w:b w:val="0"/>
                <w:sz w:val="17"/>
              </w:rPr>
              <w:t>Социальные сети, дающие посещения.</w:t>
            </w:r>
          </w:p>
        </w:tc>
        <w:tc>
          <w:tcPr>
            <w:tcW w:type="dxa" w:w="4535"/>
            <w:vAlign w:val="top"/>
          </w:tcPr>
          <w:p>
            <w:pPr>
              <w:spacing w:after="0"/>
            </w:pPr>
            <w:r/>
            <w:r>
              <w:rPr>
                <w:rFonts w:ascii="Liberation Serif" w:hAnsi="Liberation Serif"/>
                <w:b w:val="0"/>
                <w:sz w:val="17"/>
              </w:rPr>
              <w:t>Показывает силу контентного и социального продвижения.</w:t>
            </w:r>
          </w:p>
        </w:tc>
      </w:tr>
      <w:tr>
        <w:tc>
          <w:tcPr>
            <w:tcW w:type="dxa" w:w="1984"/>
            <w:vAlign w:val="top"/>
          </w:tcPr>
          <w:p>
            <w:pPr>
              <w:spacing w:after="0"/>
            </w:pPr>
            <w:r/>
            <w:r>
              <w:rPr>
                <w:rFonts w:ascii="Liberation Serif" w:hAnsi="Liberation Serif"/>
                <w:b w:val="0"/>
                <w:sz w:val="17"/>
              </w:rPr>
              <w:t>Похожие сайты</w:t>
            </w:r>
          </w:p>
        </w:tc>
        <w:tc>
          <w:tcPr>
            <w:tcW w:type="dxa" w:w="2551"/>
            <w:vAlign w:val="top"/>
          </w:tcPr>
          <w:p>
            <w:pPr>
              <w:spacing w:after="0"/>
            </w:pPr>
            <w:r/>
            <w:r>
              <w:rPr>
                <w:rFonts w:ascii="Liberation Serif" w:hAnsi="Liberation Serif"/>
                <w:b w:val="0"/>
                <w:sz w:val="17"/>
              </w:rPr>
              <w:t>Similar sites / competitors.</w:t>
            </w:r>
          </w:p>
        </w:tc>
        <w:tc>
          <w:tcPr>
            <w:tcW w:type="dxa" w:w="4535"/>
            <w:vAlign w:val="top"/>
          </w:tcPr>
          <w:p>
            <w:pPr>
              <w:spacing w:after="0"/>
            </w:pPr>
            <w:r/>
            <w:r>
              <w:rPr>
                <w:rFonts w:ascii="Liberation Serif" w:hAnsi="Liberation Serif"/>
                <w:b w:val="0"/>
                <w:sz w:val="17"/>
              </w:rPr>
              <w:t>Расширяет список конкурентов и заменителей.</w:t>
            </w:r>
          </w:p>
        </w:tc>
      </w:tr>
      <w:tr>
        <w:tc>
          <w:tcPr>
            <w:tcW w:type="dxa" w:w="1984"/>
            <w:vAlign w:val="top"/>
          </w:tcPr>
          <w:p>
            <w:pPr>
              <w:spacing w:after="0"/>
            </w:pPr>
            <w:r/>
            <w:r>
              <w:rPr>
                <w:rFonts w:ascii="Liberation Serif" w:hAnsi="Liberation Serif"/>
                <w:b w:val="0"/>
                <w:sz w:val="17"/>
              </w:rPr>
              <w:t>Категория / рейтинг</w:t>
            </w:r>
          </w:p>
        </w:tc>
        <w:tc>
          <w:tcPr>
            <w:tcW w:type="dxa" w:w="2551"/>
            <w:vAlign w:val="top"/>
          </w:tcPr>
          <w:p>
            <w:pPr>
              <w:spacing w:after="0"/>
            </w:pPr>
            <w:r/>
            <w:r>
              <w:rPr>
                <w:rFonts w:ascii="Liberation Serif" w:hAnsi="Liberation Serif"/>
                <w:b w:val="0"/>
                <w:sz w:val="17"/>
              </w:rPr>
              <w:t>Категорийные позиции при наличии.</w:t>
            </w:r>
          </w:p>
        </w:tc>
        <w:tc>
          <w:tcPr>
            <w:tcW w:type="dxa" w:w="4535"/>
            <w:vAlign w:val="top"/>
          </w:tcPr>
          <w:p>
            <w:pPr>
              <w:spacing w:after="0"/>
            </w:pPr>
            <w:r/>
            <w:r>
              <w:rPr>
                <w:rFonts w:ascii="Liberation Serif" w:hAnsi="Liberation Serif"/>
                <w:b w:val="0"/>
                <w:sz w:val="17"/>
              </w:rPr>
              <w:t>Используется как дополнительный ориентир видимости.</w:t>
            </w:r>
          </w:p>
        </w:tc>
      </w:tr>
    </w:tbl>
    <w:p/>
    <w:p>
      <w:pPr>
        <w:pStyle w:val="Heading1"/>
        <w:spacing w:after="120" w:line="259" w:lineRule="auto"/>
      </w:pPr>
      <w:r>
        <w:rPr>
          <w:rFonts w:ascii="Liberation Serif" w:hAnsi="Liberation Serif"/>
          <w:sz w:val="22"/>
        </w:rPr>
        <w:t>5. Расчетные показатели конкуренции</w:t>
      </w:r>
    </w:p>
    <w:p>
      <w:pPr>
        <w:spacing w:after="120" w:line="259" w:lineRule="auto"/>
      </w:pPr>
      <w:r>
        <w:rPr>
          <w:rFonts w:ascii="Liberation Serif" w:hAnsi="Liberation Serif"/>
          <w:sz w:val="22"/>
        </w:rPr>
        <w:t>Для оценки барьеров входа данные Similarweb нужно перевести в сопоставимые расчетные показатели. Все расчеты являются оценочными: они не доказывают фактическую выручку конкурентов, но показывают распределение цифровой видимости и интенсивность борьбы за аудиторию.</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D9EAF7"/>
            <w:vAlign w:val="center"/>
          </w:tcPr>
          <w:p>
            <w:pPr>
              <w:spacing w:after="0"/>
            </w:pPr>
            <w:r/>
            <w:r>
              <w:rPr>
                <w:rFonts w:ascii="Liberation Serif" w:hAnsi="Liberation Serif"/>
                <w:b/>
                <w:sz w:val="17"/>
              </w:rPr>
              <w:t>Показатель</w:t>
            </w:r>
          </w:p>
        </w:tc>
        <w:tc>
          <w:tcPr>
            <w:tcW w:type="dxa" w:w="3402"/>
            <w:shd w:fill="D9EAF7"/>
            <w:vAlign w:val="center"/>
          </w:tcPr>
          <w:p>
            <w:pPr>
              <w:spacing w:after="0"/>
            </w:pPr>
            <w:r/>
            <w:r>
              <w:rPr>
                <w:rFonts w:ascii="Liberation Serif" w:hAnsi="Liberation Serif"/>
                <w:b/>
                <w:sz w:val="17"/>
              </w:rPr>
              <w:t>Формула / способ расчета</w:t>
            </w:r>
          </w:p>
        </w:tc>
        <w:tc>
          <w:tcPr>
            <w:tcW w:type="dxa" w:w="3402"/>
            <w:shd w:fill="D9EAF7"/>
            <w:vAlign w:val="center"/>
          </w:tcPr>
          <w:p>
            <w:pPr>
              <w:spacing w:after="0"/>
            </w:pPr>
            <w:r/>
            <w:r>
              <w:rPr>
                <w:rFonts w:ascii="Liberation Serif" w:hAnsi="Liberation Serif"/>
                <w:b/>
                <w:sz w:val="17"/>
              </w:rPr>
              <w:t>Интерпретация</w:t>
            </w:r>
          </w:p>
        </w:tc>
      </w:tr>
      <w:tr>
        <w:tc>
          <w:tcPr>
            <w:tcW w:type="dxa" w:w="2268"/>
            <w:vAlign w:val="top"/>
          </w:tcPr>
          <w:p>
            <w:pPr>
              <w:spacing w:after="0"/>
            </w:pPr>
            <w:r/>
            <w:r>
              <w:rPr>
                <w:rFonts w:ascii="Liberation Serif" w:hAnsi="Liberation Serif"/>
                <w:b w:val="0"/>
                <w:sz w:val="17"/>
              </w:rPr>
              <w:t>Доля трафика конкурента</w:t>
            </w:r>
          </w:p>
        </w:tc>
        <w:tc>
          <w:tcPr>
            <w:tcW w:type="dxa" w:w="3402"/>
            <w:vAlign w:val="top"/>
          </w:tcPr>
          <w:p>
            <w:pPr>
              <w:spacing w:after="0"/>
            </w:pPr>
            <w:r/>
            <w:r>
              <w:rPr>
                <w:rFonts w:ascii="Liberation Serif" w:hAnsi="Liberation Serif"/>
                <w:b w:val="0"/>
                <w:sz w:val="17"/>
              </w:rPr>
              <w:t>Visits конкурента / сумма Visits всех релевантных конкурентов × 100 %.</w:t>
            </w:r>
          </w:p>
        </w:tc>
        <w:tc>
          <w:tcPr>
            <w:tcW w:type="dxa" w:w="3402"/>
            <w:vAlign w:val="top"/>
          </w:tcPr>
          <w:p>
            <w:pPr>
              <w:spacing w:after="0"/>
            </w:pPr>
            <w:r/>
            <w:r>
              <w:rPr>
                <w:rFonts w:ascii="Liberation Serif" w:hAnsi="Liberation Serif"/>
                <w:b w:val="0"/>
                <w:sz w:val="17"/>
              </w:rPr>
              <w:t>Чем выше доля лидеров, тем сложнее новому участнику быстро получить заметность.</w:t>
            </w:r>
          </w:p>
        </w:tc>
      </w:tr>
      <w:tr>
        <w:tc>
          <w:tcPr>
            <w:tcW w:type="dxa" w:w="2268"/>
            <w:vAlign w:val="top"/>
          </w:tcPr>
          <w:p>
            <w:pPr>
              <w:spacing w:after="0"/>
            </w:pPr>
            <w:r/>
            <w:r>
              <w:rPr>
                <w:rFonts w:ascii="Liberation Serif" w:hAnsi="Liberation Serif"/>
                <w:b w:val="0"/>
                <w:sz w:val="17"/>
              </w:rPr>
              <w:t>CR3</w:t>
            </w:r>
          </w:p>
        </w:tc>
        <w:tc>
          <w:tcPr>
            <w:tcW w:type="dxa" w:w="3402"/>
            <w:vAlign w:val="top"/>
          </w:tcPr>
          <w:p>
            <w:pPr>
              <w:spacing w:after="0"/>
            </w:pPr>
            <w:r/>
            <w:r>
              <w:rPr>
                <w:rFonts w:ascii="Liberation Serif" w:hAnsi="Liberation Serif"/>
                <w:b w:val="0"/>
                <w:sz w:val="17"/>
              </w:rPr>
              <w:t>Сумма долей трафика трех крупнейших конкурентов.</w:t>
            </w:r>
          </w:p>
        </w:tc>
        <w:tc>
          <w:tcPr>
            <w:tcW w:type="dxa" w:w="3402"/>
            <w:vAlign w:val="top"/>
          </w:tcPr>
          <w:p>
            <w:pPr>
              <w:spacing w:after="0"/>
            </w:pPr>
            <w:r/>
            <w:r>
              <w:rPr>
                <w:rFonts w:ascii="Liberation Serif" w:hAnsi="Liberation Serif"/>
                <w:b w:val="0"/>
                <w:sz w:val="17"/>
              </w:rPr>
              <w:t>Показывает концентрацию у лидеров.</w:t>
            </w:r>
          </w:p>
        </w:tc>
      </w:tr>
      <w:tr>
        <w:tc>
          <w:tcPr>
            <w:tcW w:type="dxa" w:w="2268"/>
            <w:vAlign w:val="top"/>
          </w:tcPr>
          <w:p>
            <w:pPr>
              <w:spacing w:after="0"/>
            </w:pPr>
            <w:r/>
            <w:r>
              <w:rPr>
                <w:rFonts w:ascii="Liberation Serif" w:hAnsi="Liberation Serif"/>
                <w:b w:val="0"/>
                <w:sz w:val="17"/>
              </w:rPr>
              <w:t>CR5</w:t>
            </w:r>
          </w:p>
        </w:tc>
        <w:tc>
          <w:tcPr>
            <w:tcW w:type="dxa" w:w="3402"/>
            <w:vAlign w:val="top"/>
          </w:tcPr>
          <w:p>
            <w:pPr>
              <w:spacing w:after="0"/>
            </w:pPr>
            <w:r/>
            <w:r>
              <w:rPr>
                <w:rFonts w:ascii="Liberation Serif" w:hAnsi="Liberation Serif"/>
                <w:b w:val="0"/>
                <w:sz w:val="17"/>
              </w:rPr>
              <w:t>Сумма долей трафика пяти крупнейших конкурентов.</w:t>
            </w:r>
          </w:p>
        </w:tc>
        <w:tc>
          <w:tcPr>
            <w:tcW w:type="dxa" w:w="3402"/>
            <w:vAlign w:val="top"/>
          </w:tcPr>
          <w:p>
            <w:pPr>
              <w:spacing w:after="0"/>
            </w:pPr>
            <w:r/>
            <w:r>
              <w:rPr>
                <w:rFonts w:ascii="Liberation Serif" w:hAnsi="Liberation Serif"/>
                <w:b w:val="0"/>
                <w:sz w:val="17"/>
              </w:rPr>
              <w:t>Показывает, насколько рынок контролируется верхней группой игроков.</w:t>
            </w:r>
          </w:p>
        </w:tc>
      </w:tr>
      <w:tr>
        <w:tc>
          <w:tcPr>
            <w:tcW w:type="dxa" w:w="2268"/>
            <w:vAlign w:val="top"/>
          </w:tcPr>
          <w:p>
            <w:pPr>
              <w:spacing w:after="0"/>
            </w:pPr>
            <w:r/>
            <w:r>
              <w:rPr>
                <w:rFonts w:ascii="Liberation Serif" w:hAnsi="Liberation Serif"/>
                <w:b w:val="0"/>
                <w:sz w:val="17"/>
              </w:rPr>
              <w:t>Оценочный индекс концентрации</w:t>
            </w:r>
          </w:p>
        </w:tc>
        <w:tc>
          <w:tcPr>
            <w:tcW w:type="dxa" w:w="3402"/>
            <w:vAlign w:val="top"/>
          </w:tcPr>
          <w:p>
            <w:pPr>
              <w:spacing w:after="0"/>
            </w:pPr>
            <w:r/>
            <w:r>
              <w:rPr>
                <w:rFonts w:ascii="Liberation Serif" w:hAnsi="Liberation Serif"/>
                <w:b w:val="0"/>
                <w:sz w:val="17"/>
              </w:rPr>
              <w:t>Сумма квадратов долей трафика конкурентов.</w:t>
            </w:r>
          </w:p>
        </w:tc>
        <w:tc>
          <w:tcPr>
            <w:tcW w:type="dxa" w:w="3402"/>
            <w:vAlign w:val="top"/>
          </w:tcPr>
          <w:p>
            <w:pPr>
              <w:spacing w:after="0"/>
            </w:pPr>
            <w:r/>
            <w:r>
              <w:rPr>
                <w:rFonts w:ascii="Liberation Serif" w:hAnsi="Liberation Serif"/>
                <w:b w:val="0"/>
                <w:sz w:val="17"/>
              </w:rPr>
              <w:t>Высокое значение указывает на концентрацию цифрового спроса.</w:t>
            </w:r>
          </w:p>
        </w:tc>
      </w:tr>
      <w:tr>
        <w:tc>
          <w:tcPr>
            <w:tcW w:type="dxa" w:w="2268"/>
            <w:vAlign w:val="top"/>
          </w:tcPr>
          <w:p>
            <w:pPr>
              <w:spacing w:after="0"/>
            </w:pPr>
            <w:r/>
            <w:r>
              <w:rPr>
                <w:rFonts w:ascii="Liberation Serif" w:hAnsi="Liberation Serif"/>
                <w:b w:val="0"/>
                <w:sz w:val="17"/>
              </w:rPr>
              <w:t>Индекс платного давления</w:t>
            </w:r>
          </w:p>
        </w:tc>
        <w:tc>
          <w:tcPr>
            <w:tcW w:type="dxa" w:w="3402"/>
            <w:vAlign w:val="top"/>
          </w:tcPr>
          <w:p>
            <w:pPr>
              <w:spacing w:after="0"/>
            </w:pPr>
            <w:r/>
            <w:r>
              <w:rPr>
                <w:rFonts w:ascii="Liberation Serif" w:hAnsi="Liberation Serif"/>
                <w:b w:val="0"/>
                <w:sz w:val="17"/>
              </w:rPr>
              <w:t>Средняя доля paid search / display / paid social у конкурентов.</w:t>
            </w:r>
          </w:p>
        </w:tc>
        <w:tc>
          <w:tcPr>
            <w:tcW w:type="dxa" w:w="3402"/>
            <w:vAlign w:val="top"/>
          </w:tcPr>
          <w:p>
            <w:pPr>
              <w:spacing w:after="0"/>
            </w:pPr>
            <w:r/>
            <w:r>
              <w:rPr>
                <w:rFonts w:ascii="Liberation Serif" w:hAnsi="Liberation Serif"/>
                <w:b w:val="0"/>
                <w:sz w:val="17"/>
              </w:rPr>
              <w:t>Высокое значение означает дорогой вход через рекламу.</w:t>
            </w:r>
          </w:p>
        </w:tc>
      </w:tr>
      <w:tr>
        <w:tc>
          <w:tcPr>
            <w:tcW w:type="dxa" w:w="2268"/>
            <w:vAlign w:val="top"/>
          </w:tcPr>
          <w:p>
            <w:pPr>
              <w:spacing w:after="0"/>
            </w:pPr>
            <w:r/>
            <w:r>
              <w:rPr>
                <w:rFonts w:ascii="Liberation Serif" w:hAnsi="Liberation Serif"/>
                <w:b w:val="0"/>
                <w:sz w:val="17"/>
              </w:rPr>
              <w:t>Индекс органического давления</w:t>
            </w:r>
          </w:p>
        </w:tc>
        <w:tc>
          <w:tcPr>
            <w:tcW w:type="dxa" w:w="3402"/>
            <w:vAlign w:val="top"/>
          </w:tcPr>
          <w:p>
            <w:pPr>
              <w:spacing w:after="0"/>
            </w:pPr>
            <w:r/>
            <w:r>
              <w:rPr>
                <w:rFonts w:ascii="Liberation Serif" w:hAnsi="Liberation Serif"/>
                <w:b w:val="0"/>
                <w:sz w:val="17"/>
              </w:rPr>
              <w:t>Доля organic search у лидеров + сила их SEO-видимости.</w:t>
            </w:r>
          </w:p>
        </w:tc>
        <w:tc>
          <w:tcPr>
            <w:tcW w:type="dxa" w:w="3402"/>
            <w:vAlign w:val="top"/>
          </w:tcPr>
          <w:p>
            <w:pPr>
              <w:spacing w:after="0"/>
            </w:pPr>
            <w:r/>
            <w:r>
              <w:rPr>
                <w:rFonts w:ascii="Liberation Serif" w:hAnsi="Liberation Serif"/>
                <w:b w:val="0"/>
                <w:sz w:val="17"/>
              </w:rPr>
              <w:t>Высокое значение означает сложность входа через поисковое продвижение.</w:t>
            </w:r>
          </w:p>
        </w:tc>
      </w:tr>
      <w:tr>
        <w:tc>
          <w:tcPr>
            <w:tcW w:type="dxa" w:w="2268"/>
            <w:vAlign w:val="top"/>
          </w:tcPr>
          <w:p>
            <w:pPr>
              <w:spacing w:after="0"/>
            </w:pPr>
            <w:r/>
            <w:r>
              <w:rPr>
                <w:rFonts w:ascii="Liberation Serif" w:hAnsi="Liberation Serif"/>
                <w:b w:val="0"/>
                <w:sz w:val="17"/>
              </w:rPr>
              <w:t>Индекс брендовой силы</w:t>
            </w:r>
          </w:p>
        </w:tc>
        <w:tc>
          <w:tcPr>
            <w:tcW w:type="dxa" w:w="3402"/>
            <w:vAlign w:val="top"/>
          </w:tcPr>
          <w:p>
            <w:pPr>
              <w:spacing w:after="0"/>
            </w:pPr>
            <w:r/>
            <w:r>
              <w:rPr>
                <w:rFonts w:ascii="Liberation Serif" w:hAnsi="Liberation Serif"/>
                <w:b w:val="0"/>
                <w:sz w:val="17"/>
              </w:rPr>
              <w:t>Доля direct traffic у лидеров + брендовые запросы.</w:t>
            </w:r>
          </w:p>
        </w:tc>
        <w:tc>
          <w:tcPr>
            <w:tcW w:type="dxa" w:w="3402"/>
            <w:vAlign w:val="top"/>
          </w:tcPr>
          <w:p>
            <w:pPr>
              <w:spacing w:after="0"/>
            </w:pPr>
            <w:r/>
            <w:r>
              <w:rPr>
                <w:rFonts w:ascii="Liberation Serif" w:hAnsi="Liberation Serif"/>
                <w:b w:val="0"/>
                <w:sz w:val="17"/>
              </w:rPr>
              <w:t>Высокая доля прямых заходов говорит о сформированном знании бренда.</w:t>
            </w:r>
          </w:p>
        </w:tc>
      </w:tr>
      <w:tr>
        <w:tc>
          <w:tcPr>
            <w:tcW w:type="dxa" w:w="2268"/>
            <w:vAlign w:val="top"/>
          </w:tcPr>
          <w:p>
            <w:pPr>
              <w:spacing w:after="0"/>
            </w:pPr>
            <w:r/>
            <w:r>
              <w:rPr>
                <w:rFonts w:ascii="Liberation Serif" w:hAnsi="Liberation Serif"/>
                <w:b w:val="0"/>
                <w:sz w:val="17"/>
              </w:rPr>
              <w:t>Индекс географической релевантности</w:t>
            </w:r>
          </w:p>
        </w:tc>
        <w:tc>
          <w:tcPr>
            <w:tcW w:type="dxa" w:w="3402"/>
            <w:vAlign w:val="top"/>
          </w:tcPr>
          <w:p>
            <w:pPr>
              <w:spacing w:after="0"/>
            </w:pPr>
            <w:r/>
            <w:r>
              <w:rPr>
                <w:rFonts w:ascii="Liberation Serif" w:hAnsi="Liberation Serif"/>
                <w:b w:val="0"/>
                <w:sz w:val="17"/>
              </w:rPr>
              <w:t>Доля трафика конкурента из целевой страны / региона.</w:t>
            </w:r>
          </w:p>
        </w:tc>
        <w:tc>
          <w:tcPr>
            <w:tcW w:type="dxa" w:w="3402"/>
            <w:vAlign w:val="top"/>
          </w:tcPr>
          <w:p>
            <w:pPr>
              <w:spacing w:after="0"/>
            </w:pPr>
            <w:r/>
            <w:r>
              <w:rPr>
                <w:rFonts w:ascii="Liberation Serif" w:hAnsi="Liberation Serif"/>
                <w:b w:val="0"/>
                <w:sz w:val="17"/>
              </w:rPr>
              <w:t>Помогает отличить реальных локальных конкурентов от нерелевантных глобальных сайтов.</w:t>
            </w:r>
          </w:p>
        </w:tc>
      </w:tr>
      <w:tr>
        <w:tc>
          <w:tcPr>
            <w:tcW w:type="dxa" w:w="2268"/>
            <w:vAlign w:val="top"/>
          </w:tcPr>
          <w:p>
            <w:pPr>
              <w:spacing w:after="0"/>
            </w:pPr>
            <w:r/>
            <w:r>
              <w:rPr>
                <w:rFonts w:ascii="Liberation Serif" w:hAnsi="Liberation Serif"/>
                <w:b w:val="0"/>
                <w:sz w:val="17"/>
              </w:rPr>
              <w:t>Индекс вовлеченности</w:t>
            </w:r>
          </w:p>
        </w:tc>
        <w:tc>
          <w:tcPr>
            <w:tcW w:type="dxa" w:w="3402"/>
            <w:vAlign w:val="top"/>
          </w:tcPr>
          <w:p>
            <w:pPr>
              <w:spacing w:after="0"/>
            </w:pPr>
            <w:r/>
            <w:r>
              <w:rPr>
                <w:rFonts w:ascii="Liberation Serif" w:hAnsi="Liberation Serif"/>
                <w:b w:val="0"/>
                <w:sz w:val="17"/>
              </w:rPr>
              <w:t>Страниц за визит и длительность визита выше среднего по группе.</w:t>
            </w:r>
          </w:p>
        </w:tc>
        <w:tc>
          <w:tcPr>
            <w:tcW w:type="dxa" w:w="3402"/>
            <w:vAlign w:val="top"/>
          </w:tcPr>
          <w:p>
            <w:pPr>
              <w:spacing w:after="0"/>
            </w:pPr>
            <w:r/>
            <w:r>
              <w:rPr>
                <w:rFonts w:ascii="Liberation Serif" w:hAnsi="Liberation Serif"/>
                <w:b w:val="0"/>
                <w:sz w:val="17"/>
              </w:rPr>
              <w:t>Показывает качество аудитории и глубину интереса к конкуренту.</w:t>
            </w:r>
          </w:p>
        </w:tc>
      </w:tr>
    </w:tbl>
    <w:p/>
    <w:p>
      <w:pPr>
        <w:pStyle w:val="Heading1"/>
        <w:spacing w:after="120" w:line="259" w:lineRule="auto"/>
      </w:pPr>
      <w:r>
        <w:rPr>
          <w:rFonts w:ascii="Liberation Serif" w:hAnsi="Liberation Serif"/>
          <w:sz w:val="22"/>
        </w:rPr>
        <w:t>6. Балльная оценка уровня конкуренции</w:t>
      </w:r>
    </w:p>
    <w:p>
      <w:pPr>
        <w:spacing w:after="120" w:line="259" w:lineRule="auto"/>
      </w:pPr>
      <w:r>
        <w:rPr>
          <w:rFonts w:ascii="Liberation Serif" w:hAnsi="Liberation Serif"/>
          <w:sz w:val="22"/>
        </w:rPr>
        <w:t>Для итогового вывода рекомендуется использовать пятибалльную шкалу. Оценка 1 означает низкое конкурентное давление, 5 — очень высокое давление и высокий барьер входа. Если данные неполные, оценка указывается как диапазон, например 3-4.</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268"/>
            <w:shd w:fill="D9EAF7"/>
            <w:vAlign w:val="center"/>
          </w:tcPr>
          <w:p>
            <w:pPr>
              <w:spacing w:after="0"/>
            </w:pPr>
            <w:r/>
            <w:r>
              <w:rPr>
                <w:rFonts w:ascii="Liberation Serif" w:hAnsi="Liberation Serif"/>
                <w:b/>
                <w:sz w:val="17"/>
              </w:rPr>
              <w:t>Критерий</w:t>
            </w:r>
          </w:p>
        </w:tc>
        <w:tc>
          <w:tcPr>
            <w:tcW w:type="dxa" w:w="2268"/>
            <w:shd w:fill="D9EAF7"/>
            <w:vAlign w:val="center"/>
          </w:tcPr>
          <w:p>
            <w:pPr>
              <w:spacing w:after="0"/>
            </w:pPr>
            <w:r/>
            <w:r>
              <w:rPr>
                <w:rFonts w:ascii="Liberation Serif" w:hAnsi="Liberation Serif"/>
                <w:b/>
                <w:sz w:val="17"/>
              </w:rPr>
              <w:t>1 балл</w:t>
            </w:r>
          </w:p>
        </w:tc>
        <w:tc>
          <w:tcPr>
            <w:tcW w:type="dxa" w:w="2268"/>
            <w:shd w:fill="D9EAF7"/>
            <w:vAlign w:val="center"/>
          </w:tcPr>
          <w:p>
            <w:pPr>
              <w:spacing w:after="0"/>
            </w:pPr>
            <w:r/>
            <w:r>
              <w:rPr>
                <w:rFonts w:ascii="Liberation Serif" w:hAnsi="Liberation Serif"/>
                <w:b/>
                <w:sz w:val="17"/>
              </w:rPr>
              <w:t>3 балла</w:t>
            </w:r>
          </w:p>
        </w:tc>
        <w:tc>
          <w:tcPr>
            <w:tcW w:type="dxa" w:w="2268"/>
            <w:shd w:fill="D9EAF7"/>
            <w:vAlign w:val="center"/>
          </w:tcPr>
          <w:p>
            <w:pPr>
              <w:spacing w:after="0"/>
            </w:pPr>
            <w:r/>
            <w:r>
              <w:rPr>
                <w:rFonts w:ascii="Liberation Serif" w:hAnsi="Liberation Serif"/>
                <w:b/>
                <w:sz w:val="17"/>
              </w:rPr>
              <w:t>5 баллов</w:t>
            </w:r>
          </w:p>
        </w:tc>
      </w:tr>
      <w:tr>
        <w:tc>
          <w:tcPr>
            <w:tcW w:type="dxa" w:w="2268"/>
            <w:vAlign w:val="top"/>
          </w:tcPr>
          <w:p>
            <w:pPr>
              <w:spacing w:after="0"/>
            </w:pPr>
            <w:r/>
            <w:r>
              <w:rPr>
                <w:rFonts w:ascii="Liberation Serif" w:hAnsi="Liberation Serif"/>
                <w:b w:val="0"/>
                <w:sz w:val="17"/>
              </w:rPr>
              <w:t>Количество релевантных конкурентов</w:t>
            </w:r>
          </w:p>
        </w:tc>
        <w:tc>
          <w:tcPr>
            <w:tcW w:type="dxa" w:w="2268"/>
            <w:vAlign w:val="top"/>
          </w:tcPr>
          <w:p>
            <w:pPr>
              <w:spacing w:after="0"/>
            </w:pPr>
            <w:r/>
            <w:r>
              <w:rPr>
                <w:rFonts w:ascii="Liberation Serif" w:hAnsi="Liberation Serif"/>
                <w:b w:val="0"/>
                <w:sz w:val="17"/>
              </w:rPr>
              <w:t>До 5 слабых игроков.</w:t>
            </w:r>
          </w:p>
        </w:tc>
        <w:tc>
          <w:tcPr>
            <w:tcW w:type="dxa" w:w="2268"/>
            <w:vAlign w:val="top"/>
          </w:tcPr>
          <w:p>
            <w:pPr>
              <w:spacing w:after="0"/>
            </w:pPr>
            <w:r/>
            <w:r>
              <w:rPr>
                <w:rFonts w:ascii="Liberation Serif" w:hAnsi="Liberation Serif"/>
                <w:b w:val="0"/>
                <w:sz w:val="17"/>
              </w:rPr>
              <w:t>6-15 заметных игроков.</w:t>
            </w:r>
          </w:p>
        </w:tc>
        <w:tc>
          <w:tcPr>
            <w:tcW w:type="dxa" w:w="2268"/>
            <w:vAlign w:val="top"/>
          </w:tcPr>
          <w:p>
            <w:pPr>
              <w:spacing w:after="0"/>
            </w:pPr>
            <w:r/>
            <w:r>
              <w:rPr>
                <w:rFonts w:ascii="Liberation Serif" w:hAnsi="Liberation Serif"/>
                <w:b w:val="0"/>
                <w:sz w:val="17"/>
              </w:rPr>
              <w:t>Более 15 активных игроков, включая сильные бренды.</w:t>
            </w:r>
          </w:p>
        </w:tc>
      </w:tr>
      <w:tr>
        <w:tc>
          <w:tcPr>
            <w:tcW w:type="dxa" w:w="2268"/>
            <w:vAlign w:val="top"/>
          </w:tcPr>
          <w:p>
            <w:pPr>
              <w:spacing w:after="0"/>
            </w:pPr>
            <w:r/>
            <w:r>
              <w:rPr>
                <w:rFonts w:ascii="Liberation Serif" w:hAnsi="Liberation Serif"/>
                <w:b w:val="0"/>
                <w:sz w:val="17"/>
              </w:rPr>
              <w:t>Концентрация трафика</w:t>
            </w:r>
          </w:p>
        </w:tc>
        <w:tc>
          <w:tcPr>
            <w:tcW w:type="dxa" w:w="2268"/>
            <w:vAlign w:val="top"/>
          </w:tcPr>
          <w:p>
            <w:pPr>
              <w:spacing w:after="0"/>
            </w:pPr>
            <w:r/>
            <w:r>
              <w:rPr>
                <w:rFonts w:ascii="Liberation Serif" w:hAnsi="Liberation Serif"/>
                <w:b w:val="0"/>
                <w:sz w:val="17"/>
              </w:rPr>
              <w:t>Трафик распределен, явных лидеров нет.</w:t>
            </w:r>
          </w:p>
        </w:tc>
        <w:tc>
          <w:tcPr>
            <w:tcW w:type="dxa" w:w="2268"/>
            <w:vAlign w:val="top"/>
          </w:tcPr>
          <w:p>
            <w:pPr>
              <w:spacing w:after="0"/>
            </w:pPr>
            <w:r/>
            <w:r>
              <w:rPr>
                <w:rFonts w:ascii="Liberation Serif" w:hAnsi="Liberation Serif"/>
                <w:b w:val="0"/>
                <w:sz w:val="17"/>
              </w:rPr>
              <w:t>Есть 2-3 заметных лидера.</w:t>
            </w:r>
          </w:p>
        </w:tc>
        <w:tc>
          <w:tcPr>
            <w:tcW w:type="dxa" w:w="2268"/>
            <w:vAlign w:val="top"/>
          </w:tcPr>
          <w:p>
            <w:pPr>
              <w:spacing w:after="0"/>
            </w:pPr>
            <w:r/>
            <w:r>
              <w:rPr>
                <w:rFonts w:ascii="Liberation Serif" w:hAnsi="Liberation Serif"/>
                <w:b w:val="0"/>
                <w:sz w:val="17"/>
              </w:rPr>
              <w:t>Топ-3 контролируют большую часть видимого трафика.</w:t>
            </w:r>
          </w:p>
        </w:tc>
      </w:tr>
      <w:tr>
        <w:tc>
          <w:tcPr>
            <w:tcW w:type="dxa" w:w="2268"/>
            <w:vAlign w:val="top"/>
          </w:tcPr>
          <w:p>
            <w:pPr>
              <w:spacing w:after="0"/>
            </w:pPr>
            <w:r/>
            <w:r>
              <w:rPr>
                <w:rFonts w:ascii="Liberation Serif" w:hAnsi="Liberation Serif"/>
                <w:b w:val="0"/>
                <w:sz w:val="17"/>
              </w:rPr>
              <w:t>Стоимость входа в каналы</w:t>
            </w:r>
          </w:p>
        </w:tc>
        <w:tc>
          <w:tcPr>
            <w:tcW w:type="dxa" w:w="2268"/>
            <w:vAlign w:val="top"/>
          </w:tcPr>
          <w:p>
            <w:pPr>
              <w:spacing w:after="0"/>
            </w:pPr>
            <w:r/>
            <w:r>
              <w:rPr>
                <w:rFonts w:ascii="Liberation Serif" w:hAnsi="Liberation Serif"/>
                <w:b w:val="0"/>
                <w:sz w:val="17"/>
              </w:rPr>
              <w:t>Можно получать трафик органически или через партнерства.</w:t>
            </w:r>
          </w:p>
        </w:tc>
        <w:tc>
          <w:tcPr>
            <w:tcW w:type="dxa" w:w="2268"/>
            <w:vAlign w:val="top"/>
          </w:tcPr>
          <w:p>
            <w:pPr>
              <w:spacing w:after="0"/>
            </w:pPr>
            <w:r/>
            <w:r>
              <w:rPr>
                <w:rFonts w:ascii="Liberation Serif" w:hAnsi="Liberation Serif"/>
                <w:b w:val="0"/>
                <w:sz w:val="17"/>
              </w:rPr>
              <w:t>Нужна смешанная модель продвижения.</w:t>
            </w:r>
          </w:p>
        </w:tc>
        <w:tc>
          <w:tcPr>
            <w:tcW w:type="dxa" w:w="2268"/>
            <w:vAlign w:val="top"/>
          </w:tcPr>
          <w:p>
            <w:pPr>
              <w:spacing w:after="0"/>
            </w:pPr>
            <w:r/>
            <w:r>
              <w:rPr>
                <w:rFonts w:ascii="Liberation Serif" w:hAnsi="Liberation Serif"/>
                <w:b w:val="0"/>
                <w:sz w:val="17"/>
              </w:rPr>
              <w:t>Без платной рекламы и сильного бюджета войти трудно.</w:t>
            </w:r>
          </w:p>
        </w:tc>
      </w:tr>
      <w:tr>
        <w:tc>
          <w:tcPr>
            <w:tcW w:type="dxa" w:w="2268"/>
            <w:vAlign w:val="top"/>
          </w:tcPr>
          <w:p>
            <w:pPr>
              <w:spacing w:after="0"/>
            </w:pPr>
            <w:r/>
            <w:r>
              <w:rPr>
                <w:rFonts w:ascii="Liberation Serif" w:hAnsi="Liberation Serif"/>
                <w:b w:val="0"/>
                <w:sz w:val="17"/>
              </w:rPr>
              <w:t>Поисковая конкуренция</w:t>
            </w:r>
          </w:p>
        </w:tc>
        <w:tc>
          <w:tcPr>
            <w:tcW w:type="dxa" w:w="2268"/>
            <w:vAlign w:val="top"/>
          </w:tcPr>
          <w:p>
            <w:pPr>
              <w:spacing w:after="0"/>
            </w:pPr>
            <w:r/>
            <w:r>
              <w:rPr>
                <w:rFonts w:ascii="Liberation Serif" w:hAnsi="Liberation Serif"/>
                <w:b w:val="0"/>
                <w:sz w:val="17"/>
              </w:rPr>
              <w:t>Мало сильных страниц в выдаче.</w:t>
            </w:r>
          </w:p>
        </w:tc>
        <w:tc>
          <w:tcPr>
            <w:tcW w:type="dxa" w:w="2268"/>
            <w:vAlign w:val="top"/>
          </w:tcPr>
          <w:p>
            <w:pPr>
              <w:spacing w:after="0"/>
            </w:pPr>
            <w:r/>
            <w:r>
              <w:rPr>
                <w:rFonts w:ascii="Liberation Serif" w:hAnsi="Liberation Serif"/>
                <w:b w:val="0"/>
                <w:sz w:val="17"/>
              </w:rPr>
              <w:t>Есть устойчивые SEO-игроки.</w:t>
            </w:r>
          </w:p>
        </w:tc>
        <w:tc>
          <w:tcPr>
            <w:tcW w:type="dxa" w:w="2268"/>
            <w:vAlign w:val="top"/>
          </w:tcPr>
          <w:p>
            <w:pPr>
              <w:spacing w:after="0"/>
            </w:pPr>
            <w:r/>
            <w:r>
              <w:rPr>
                <w:rFonts w:ascii="Liberation Serif" w:hAnsi="Liberation Serif"/>
                <w:b w:val="0"/>
                <w:sz w:val="17"/>
              </w:rPr>
              <w:t>Выдача занята сильными доменами, агрегаторами и маркетплейсами.</w:t>
            </w:r>
          </w:p>
        </w:tc>
      </w:tr>
      <w:tr>
        <w:tc>
          <w:tcPr>
            <w:tcW w:type="dxa" w:w="2268"/>
            <w:vAlign w:val="top"/>
          </w:tcPr>
          <w:p>
            <w:pPr>
              <w:spacing w:after="0"/>
            </w:pPr>
            <w:r/>
            <w:r>
              <w:rPr>
                <w:rFonts w:ascii="Liberation Serif" w:hAnsi="Liberation Serif"/>
                <w:b w:val="0"/>
                <w:sz w:val="17"/>
              </w:rPr>
              <w:t>Рекламная конкуренция</w:t>
            </w:r>
          </w:p>
        </w:tc>
        <w:tc>
          <w:tcPr>
            <w:tcW w:type="dxa" w:w="2268"/>
            <w:vAlign w:val="top"/>
          </w:tcPr>
          <w:p>
            <w:pPr>
              <w:spacing w:after="0"/>
            </w:pPr>
            <w:r/>
            <w:r>
              <w:rPr>
                <w:rFonts w:ascii="Liberation Serif" w:hAnsi="Liberation Serif"/>
                <w:b w:val="0"/>
                <w:sz w:val="17"/>
              </w:rPr>
              <w:t>Мало рекламных объявлений.</w:t>
            </w:r>
          </w:p>
        </w:tc>
        <w:tc>
          <w:tcPr>
            <w:tcW w:type="dxa" w:w="2268"/>
            <w:vAlign w:val="top"/>
          </w:tcPr>
          <w:p>
            <w:pPr>
              <w:spacing w:after="0"/>
            </w:pPr>
            <w:r/>
            <w:r>
              <w:rPr>
                <w:rFonts w:ascii="Liberation Serif" w:hAnsi="Liberation Serif"/>
                <w:b w:val="0"/>
                <w:sz w:val="17"/>
              </w:rPr>
              <w:t>Реклама есть, но не доминирует.</w:t>
            </w:r>
          </w:p>
        </w:tc>
        <w:tc>
          <w:tcPr>
            <w:tcW w:type="dxa" w:w="2268"/>
            <w:vAlign w:val="top"/>
          </w:tcPr>
          <w:p>
            <w:pPr>
              <w:spacing w:after="0"/>
            </w:pPr>
            <w:r/>
            <w:r>
              <w:rPr>
                <w:rFonts w:ascii="Liberation Serif" w:hAnsi="Liberation Serif"/>
                <w:b w:val="0"/>
                <w:sz w:val="17"/>
              </w:rPr>
              <w:t>Много активных рекламодателей и повторяющихся рекламных сообщений.</w:t>
            </w:r>
          </w:p>
        </w:tc>
      </w:tr>
      <w:tr>
        <w:tc>
          <w:tcPr>
            <w:tcW w:type="dxa" w:w="2268"/>
            <w:vAlign w:val="top"/>
          </w:tcPr>
          <w:p>
            <w:pPr>
              <w:spacing w:after="0"/>
            </w:pPr>
            <w:r/>
            <w:r>
              <w:rPr>
                <w:rFonts w:ascii="Liberation Serif" w:hAnsi="Liberation Serif"/>
                <w:b w:val="0"/>
                <w:sz w:val="17"/>
              </w:rPr>
              <w:t>Репутационный барьер</w:t>
            </w:r>
          </w:p>
        </w:tc>
        <w:tc>
          <w:tcPr>
            <w:tcW w:type="dxa" w:w="2268"/>
            <w:vAlign w:val="top"/>
          </w:tcPr>
          <w:p>
            <w:pPr>
              <w:spacing w:after="0"/>
            </w:pPr>
            <w:r/>
            <w:r>
              <w:rPr>
                <w:rFonts w:ascii="Liberation Serif" w:hAnsi="Liberation Serif"/>
                <w:b w:val="0"/>
                <w:sz w:val="17"/>
              </w:rPr>
              <w:t>У конкурентов мало отзывов и кейсов.</w:t>
            </w:r>
          </w:p>
        </w:tc>
        <w:tc>
          <w:tcPr>
            <w:tcW w:type="dxa" w:w="2268"/>
            <w:vAlign w:val="top"/>
          </w:tcPr>
          <w:p>
            <w:pPr>
              <w:spacing w:after="0"/>
            </w:pPr>
            <w:r/>
            <w:r>
              <w:rPr>
                <w:rFonts w:ascii="Liberation Serif" w:hAnsi="Liberation Serif"/>
                <w:b w:val="0"/>
                <w:sz w:val="17"/>
              </w:rPr>
              <w:t>Есть отдельные сильные отзывы и кейсы.</w:t>
            </w:r>
          </w:p>
        </w:tc>
        <w:tc>
          <w:tcPr>
            <w:tcW w:type="dxa" w:w="2268"/>
            <w:vAlign w:val="top"/>
          </w:tcPr>
          <w:p>
            <w:pPr>
              <w:spacing w:after="0"/>
            </w:pPr>
            <w:r/>
            <w:r>
              <w:rPr>
                <w:rFonts w:ascii="Liberation Serif" w:hAnsi="Liberation Serif"/>
                <w:b w:val="0"/>
                <w:sz w:val="17"/>
              </w:rPr>
              <w:t>Сильные бренды имеют многочисленные отзывы, рейтинги, публичные кейсы.</w:t>
            </w:r>
          </w:p>
        </w:tc>
      </w:tr>
      <w:tr>
        <w:tc>
          <w:tcPr>
            <w:tcW w:type="dxa" w:w="2268"/>
            <w:vAlign w:val="top"/>
          </w:tcPr>
          <w:p>
            <w:pPr>
              <w:spacing w:after="0"/>
            </w:pPr>
            <w:r/>
            <w:r>
              <w:rPr>
                <w:rFonts w:ascii="Liberation Serif" w:hAnsi="Liberation Serif"/>
                <w:b w:val="0"/>
                <w:sz w:val="17"/>
              </w:rPr>
              <w:t>Технологический барьер</w:t>
            </w:r>
          </w:p>
        </w:tc>
        <w:tc>
          <w:tcPr>
            <w:tcW w:type="dxa" w:w="2268"/>
            <w:vAlign w:val="top"/>
          </w:tcPr>
          <w:p>
            <w:pPr>
              <w:spacing w:after="0"/>
            </w:pPr>
            <w:r/>
            <w:r>
              <w:rPr>
                <w:rFonts w:ascii="Liberation Serif" w:hAnsi="Liberation Serif"/>
                <w:b w:val="0"/>
                <w:sz w:val="17"/>
              </w:rPr>
              <w:t>Достаточно простого сайта.</w:t>
            </w:r>
          </w:p>
        </w:tc>
        <w:tc>
          <w:tcPr>
            <w:tcW w:type="dxa" w:w="2268"/>
            <w:vAlign w:val="top"/>
          </w:tcPr>
          <w:p>
            <w:pPr>
              <w:spacing w:after="0"/>
            </w:pPr>
            <w:r/>
            <w:r>
              <w:rPr>
                <w:rFonts w:ascii="Liberation Serif" w:hAnsi="Liberation Serif"/>
                <w:b w:val="0"/>
                <w:sz w:val="17"/>
              </w:rPr>
              <w:t>Нужны CRM, аналитика, автоматизация.</w:t>
            </w:r>
          </w:p>
        </w:tc>
        <w:tc>
          <w:tcPr>
            <w:tcW w:type="dxa" w:w="2268"/>
            <w:vAlign w:val="top"/>
          </w:tcPr>
          <w:p>
            <w:pPr>
              <w:spacing w:after="0"/>
            </w:pPr>
            <w:r/>
            <w:r>
              <w:rPr>
                <w:rFonts w:ascii="Liberation Serif" w:hAnsi="Liberation Serif"/>
                <w:b w:val="0"/>
                <w:sz w:val="17"/>
              </w:rPr>
              <w:t>Нужна сложная платформа, приложение, интеграции, персонализация.</w:t>
            </w:r>
          </w:p>
        </w:tc>
      </w:tr>
      <w:tr>
        <w:tc>
          <w:tcPr>
            <w:tcW w:type="dxa" w:w="2268"/>
            <w:vAlign w:val="top"/>
          </w:tcPr>
          <w:p>
            <w:pPr>
              <w:spacing w:after="0"/>
            </w:pPr>
            <w:r/>
            <w:r>
              <w:rPr>
                <w:rFonts w:ascii="Liberation Serif" w:hAnsi="Liberation Serif"/>
                <w:b w:val="0"/>
                <w:sz w:val="17"/>
              </w:rPr>
              <w:t>Издержки переключения клиента</w:t>
            </w:r>
          </w:p>
        </w:tc>
        <w:tc>
          <w:tcPr>
            <w:tcW w:type="dxa" w:w="2268"/>
            <w:vAlign w:val="top"/>
          </w:tcPr>
          <w:p>
            <w:pPr>
              <w:spacing w:after="0"/>
            </w:pPr>
            <w:r/>
            <w:r>
              <w:rPr>
                <w:rFonts w:ascii="Liberation Serif" w:hAnsi="Liberation Serif"/>
                <w:b w:val="0"/>
                <w:sz w:val="17"/>
              </w:rPr>
              <w:t>Клиент легко меняет поставщика.</w:t>
            </w:r>
          </w:p>
        </w:tc>
        <w:tc>
          <w:tcPr>
            <w:tcW w:type="dxa" w:w="2268"/>
            <w:vAlign w:val="top"/>
          </w:tcPr>
          <w:p>
            <w:pPr>
              <w:spacing w:after="0"/>
            </w:pPr>
            <w:r/>
            <w:r>
              <w:rPr>
                <w:rFonts w:ascii="Liberation Serif" w:hAnsi="Liberation Serif"/>
                <w:b w:val="0"/>
                <w:sz w:val="17"/>
              </w:rPr>
              <w:t>Переключение возможно, но требует времени.</w:t>
            </w:r>
          </w:p>
        </w:tc>
        <w:tc>
          <w:tcPr>
            <w:tcW w:type="dxa" w:w="2268"/>
            <w:vAlign w:val="top"/>
          </w:tcPr>
          <w:p>
            <w:pPr>
              <w:spacing w:after="0"/>
            </w:pPr>
            <w:r/>
            <w:r>
              <w:rPr>
                <w:rFonts w:ascii="Liberation Serif" w:hAnsi="Liberation Serif"/>
                <w:b w:val="0"/>
                <w:sz w:val="17"/>
              </w:rPr>
              <w:t>Клиент привязан данными, подпиской, интеграциями, историей заказов.</w:t>
            </w:r>
          </w:p>
        </w:tc>
      </w:tr>
    </w:tbl>
    <w:p/>
    <w:p>
      <w:pPr>
        <w:pStyle w:val="Heading2"/>
        <w:spacing w:after="120" w:line="259" w:lineRule="auto"/>
      </w:pPr>
      <w:r>
        <w:rPr>
          <w:rFonts w:ascii="Liberation Serif" w:hAnsi="Liberation Serif"/>
          <w:sz w:val="22"/>
        </w:rPr>
        <w:t>Итоговый индекс конкурентного давления</w:t>
      </w:r>
    </w:p>
    <w:p>
      <w:pPr>
        <w:spacing w:after="120" w:line="259" w:lineRule="auto"/>
      </w:pPr>
      <w:r>
        <w:rPr>
          <w:rFonts w:ascii="Liberation Serif" w:hAnsi="Liberation Serif"/>
          <w:sz w:val="22"/>
        </w:rPr>
        <w:t>Индекс можно рассчитать как среднее значение по всем критериям. Для более профессионального анализа критериям присваиваются веса: например, для электронного магазина больший вес получают трафик, реклама, цена и отзывы; для цифровой платформы — сетевые эффекты, технологический барьер и издержки переключения; для B2B-сервиса — репутация, отзывы, доказанные кейсы и стоимость привлечения клиента.</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shd w:fill="D9EAF7"/>
            <w:vAlign w:val="center"/>
          </w:tcPr>
          <w:p>
            <w:pPr>
              <w:spacing w:after="0"/>
            </w:pPr>
            <w:r/>
            <w:r>
              <w:rPr>
                <w:rFonts w:ascii="Liberation Serif" w:hAnsi="Liberation Serif"/>
                <w:b/>
                <w:sz w:val="17"/>
              </w:rPr>
              <w:t>Итоговый балл</w:t>
            </w:r>
          </w:p>
        </w:tc>
        <w:tc>
          <w:tcPr>
            <w:tcW w:type="dxa" w:w="2268"/>
            <w:shd w:fill="D9EAF7"/>
            <w:vAlign w:val="center"/>
          </w:tcPr>
          <w:p>
            <w:pPr>
              <w:spacing w:after="0"/>
            </w:pPr>
            <w:r/>
            <w:r>
              <w:rPr>
                <w:rFonts w:ascii="Liberation Serif" w:hAnsi="Liberation Serif"/>
                <w:b/>
                <w:sz w:val="17"/>
              </w:rPr>
              <w:t>Уровень конкуренции</w:t>
            </w:r>
          </w:p>
        </w:tc>
        <w:tc>
          <w:tcPr>
            <w:tcW w:type="dxa" w:w="5102"/>
            <w:shd w:fill="D9EAF7"/>
            <w:vAlign w:val="center"/>
          </w:tcPr>
          <w:p>
            <w:pPr>
              <w:spacing w:after="0"/>
            </w:pPr>
            <w:r/>
            <w:r>
              <w:rPr>
                <w:rFonts w:ascii="Liberation Serif" w:hAnsi="Liberation Serif"/>
                <w:b/>
                <w:sz w:val="17"/>
              </w:rPr>
              <w:t>Вывод для барьеров входа</w:t>
            </w:r>
          </w:p>
        </w:tc>
      </w:tr>
      <w:tr>
        <w:tc>
          <w:tcPr>
            <w:tcW w:type="dxa" w:w="1701"/>
            <w:vAlign w:val="top"/>
          </w:tcPr>
          <w:p>
            <w:pPr>
              <w:spacing w:after="0"/>
            </w:pPr>
            <w:r/>
            <w:r>
              <w:rPr>
                <w:rFonts w:ascii="Liberation Serif" w:hAnsi="Liberation Serif"/>
                <w:b w:val="0"/>
                <w:sz w:val="17"/>
              </w:rPr>
              <w:t>1,0-2,0</w:t>
            </w:r>
          </w:p>
        </w:tc>
        <w:tc>
          <w:tcPr>
            <w:tcW w:type="dxa" w:w="2268"/>
            <w:vAlign w:val="top"/>
          </w:tcPr>
          <w:p>
            <w:pPr>
              <w:spacing w:after="0"/>
            </w:pPr>
            <w:r/>
            <w:r>
              <w:rPr>
                <w:rFonts w:ascii="Liberation Serif" w:hAnsi="Liberation Serif"/>
                <w:b w:val="0"/>
                <w:sz w:val="17"/>
              </w:rPr>
              <w:t>Низкий</w:t>
            </w:r>
          </w:p>
        </w:tc>
        <w:tc>
          <w:tcPr>
            <w:tcW w:type="dxa" w:w="5102"/>
            <w:vAlign w:val="top"/>
          </w:tcPr>
          <w:p>
            <w:pPr>
              <w:spacing w:after="0"/>
            </w:pPr>
            <w:r/>
            <w:r>
              <w:rPr>
                <w:rFonts w:ascii="Liberation Serif" w:hAnsi="Liberation Serif"/>
                <w:b w:val="0"/>
                <w:sz w:val="17"/>
              </w:rPr>
              <w:t>Вход возможен при ограниченных ресурсах, но нужно проверить размер спроса.</w:t>
            </w:r>
          </w:p>
        </w:tc>
      </w:tr>
      <w:tr>
        <w:tc>
          <w:tcPr>
            <w:tcW w:type="dxa" w:w="1701"/>
            <w:vAlign w:val="top"/>
          </w:tcPr>
          <w:p>
            <w:pPr>
              <w:spacing w:after="0"/>
            </w:pPr>
            <w:r/>
            <w:r>
              <w:rPr>
                <w:rFonts w:ascii="Liberation Serif" w:hAnsi="Liberation Serif"/>
                <w:b w:val="0"/>
                <w:sz w:val="17"/>
              </w:rPr>
              <w:t>2,1-3,0</w:t>
            </w:r>
          </w:p>
        </w:tc>
        <w:tc>
          <w:tcPr>
            <w:tcW w:type="dxa" w:w="2268"/>
            <w:vAlign w:val="top"/>
          </w:tcPr>
          <w:p>
            <w:pPr>
              <w:spacing w:after="0"/>
            </w:pPr>
            <w:r/>
            <w:r>
              <w:rPr>
                <w:rFonts w:ascii="Liberation Serif" w:hAnsi="Liberation Serif"/>
                <w:b w:val="0"/>
                <w:sz w:val="17"/>
              </w:rPr>
              <w:t>Умеренный</w:t>
            </w:r>
          </w:p>
        </w:tc>
        <w:tc>
          <w:tcPr>
            <w:tcW w:type="dxa" w:w="5102"/>
            <w:vAlign w:val="top"/>
          </w:tcPr>
          <w:p>
            <w:pPr>
              <w:spacing w:after="0"/>
            </w:pPr>
            <w:r/>
            <w:r>
              <w:rPr>
                <w:rFonts w:ascii="Liberation Serif" w:hAnsi="Liberation Serif"/>
                <w:b w:val="0"/>
                <w:sz w:val="17"/>
              </w:rPr>
              <w:t>Вход возможен через нишевое позиционирование, локальный сегмент или узкое ценностное предложение.</w:t>
            </w:r>
          </w:p>
        </w:tc>
      </w:tr>
      <w:tr>
        <w:tc>
          <w:tcPr>
            <w:tcW w:type="dxa" w:w="1701"/>
            <w:vAlign w:val="top"/>
          </w:tcPr>
          <w:p>
            <w:pPr>
              <w:spacing w:after="0"/>
            </w:pPr>
            <w:r/>
            <w:r>
              <w:rPr>
                <w:rFonts w:ascii="Liberation Serif" w:hAnsi="Liberation Serif"/>
                <w:b w:val="0"/>
                <w:sz w:val="17"/>
              </w:rPr>
              <w:t>3,1-4,0</w:t>
            </w:r>
          </w:p>
        </w:tc>
        <w:tc>
          <w:tcPr>
            <w:tcW w:type="dxa" w:w="2268"/>
            <w:vAlign w:val="top"/>
          </w:tcPr>
          <w:p>
            <w:pPr>
              <w:spacing w:after="0"/>
            </w:pPr>
            <w:r/>
            <w:r>
              <w:rPr>
                <w:rFonts w:ascii="Liberation Serif" w:hAnsi="Liberation Serif"/>
                <w:b w:val="0"/>
                <w:sz w:val="17"/>
              </w:rPr>
              <w:t>Высокий</w:t>
            </w:r>
          </w:p>
        </w:tc>
        <w:tc>
          <w:tcPr>
            <w:tcW w:type="dxa" w:w="5102"/>
            <w:vAlign w:val="top"/>
          </w:tcPr>
          <w:p>
            <w:pPr>
              <w:spacing w:after="0"/>
            </w:pPr>
            <w:r/>
            <w:r>
              <w:rPr>
                <w:rFonts w:ascii="Liberation Serif" w:hAnsi="Liberation Serif"/>
                <w:b w:val="0"/>
                <w:sz w:val="17"/>
              </w:rPr>
              <w:t>Потребуются бюджет продвижения, отличимое предложение, доказательства качества и работа с каналами трафика.</w:t>
            </w:r>
          </w:p>
        </w:tc>
      </w:tr>
      <w:tr>
        <w:tc>
          <w:tcPr>
            <w:tcW w:type="dxa" w:w="1701"/>
            <w:vAlign w:val="top"/>
          </w:tcPr>
          <w:p>
            <w:pPr>
              <w:spacing w:after="0"/>
            </w:pPr>
            <w:r/>
            <w:r>
              <w:rPr>
                <w:rFonts w:ascii="Liberation Serif" w:hAnsi="Liberation Serif"/>
                <w:b w:val="0"/>
                <w:sz w:val="17"/>
              </w:rPr>
              <w:t>4,1-5,0</w:t>
            </w:r>
          </w:p>
        </w:tc>
        <w:tc>
          <w:tcPr>
            <w:tcW w:type="dxa" w:w="2268"/>
            <w:vAlign w:val="top"/>
          </w:tcPr>
          <w:p>
            <w:pPr>
              <w:spacing w:after="0"/>
            </w:pPr>
            <w:r/>
            <w:r>
              <w:rPr>
                <w:rFonts w:ascii="Liberation Serif" w:hAnsi="Liberation Serif"/>
                <w:b w:val="0"/>
                <w:sz w:val="17"/>
              </w:rPr>
              <w:t>Очень высокий</w:t>
            </w:r>
          </w:p>
        </w:tc>
        <w:tc>
          <w:tcPr>
            <w:tcW w:type="dxa" w:w="5102"/>
            <w:vAlign w:val="top"/>
          </w:tcPr>
          <w:p>
            <w:pPr>
              <w:spacing w:after="0"/>
            </w:pPr>
            <w:r/>
            <w:r>
              <w:rPr>
                <w:rFonts w:ascii="Liberation Serif" w:hAnsi="Liberation Serif"/>
                <w:b w:val="0"/>
                <w:sz w:val="17"/>
              </w:rPr>
              <w:t>Вход рискован без сильного ресурса, партнерств, технологического преимущества или новой модели доступа к клиенту.</w:t>
            </w:r>
          </w:p>
        </w:tc>
      </w:tr>
    </w:tbl>
    <w:p/>
    <w:p>
      <w:pPr>
        <w:pStyle w:val="Heading1"/>
        <w:spacing w:after="120" w:line="259" w:lineRule="auto"/>
      </w:pPr>
      <w:r>
        <w:rPr>
          <w:rFonts w:ascii="Liberation Serif" w:hAnsi="Liberation Serif"/>
          <w:sz w:val="22"/>
        </w:rPr>
        <w:t>7. Как оценить уровень конкуренции кроме Similarweb</w:t>
      </w:r>
    </w:p>
    <w:p>
      <w:pPr>
        <w:spacing w:after="120" w:line="259" w:lineRule="auto"/>
      </w:pPr>
      <w:r>
        <w:rPr>
          <w:rFonts w:ascii="Liberation Serif" w:hAnsi="Liberation Serif"/>
          <w:sz w:val="22"/>
        </w:rPr>
        <w:t>Similarweb следует использовать как один из источников, но не как единственное основание. Ниже приведена расширенная карта источников по каждому аналитическому пункту. Чем больше независимых источников подтверждают высокий уровень конкуренции, тем надежнее вывод о барьерах входа.</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D9EAF7"/>
            <w:vAlign w:val="center"/>
          </w:tcPr>
          <w:p>
            <w:pPr>
              <w:spacing w:after="0"/>
            </w:pPr>
            <w:r/>
            <w:r>
              <w:rPr>
                <w:rFonts w:ascii="Liberation Serif" w:hAnsi="Liberation Serif"/>
                <w:b/>
                <w:sz w:val="16"/>
              </w:rPr>
              <w:t>Аналитический пункт</w:t>
            </w:r>
          </w:p>
        </w:tc>
        <w:tc>
          <w:tcPr>
            <w:tcW w:type="dxa" w:w="2835"/>
            <w:shd w:fill="D9EAF7"/>
            <w:vAlign w:val="center"/>
          </w:tcPr>
          <w:p>
            <w:pPr>
              <w:spacing w:after="0"/>
            </w:pPr>
            <w:r/>
            <w:r>
              <w:rPr>
                <w:rFonts w:ascii="Liberation Serif" w:hAnsi="Liberation Serif"/>
                <w:b/>
                <w:sz w:val="16"/>
              </w:rPr>
              <w:t>Источники</w:t>
            </w:r>
          </w:p>
        </w:tc>
        <w:tc>
          <w:tcPr>
            <w:tcW w:type="dxa" w:w="3969"/>
            <w:shd w:fill="D9EAF7"/>
            <w:vAlign w:val="center"/>
          </w:tcPr>
          <w:p>
            <w:pPr>
              <w:spacing w:after="0"/>
            </w:pPr>
            <w:r/>
            <w:r>
              <w:rPr>
                <w:rFonts w:ascii="Liberation Serif" w:hAnsi="Liberation Serif"/>
                <w:b/>
                <w:sz w:val="16"/>
              </w:rPr>
              <w:t>Какие данные брать</w:t>
            </w:r>
          </w:p>
        </w:tc>
      </w:tr>
      <w:tr>
        <w:tc>
          <w:tcPr>
            <w:tcW w:type="dxa" w:w="2268"/>
            <w:vAlign w:val="top"/>
          </w:tcPr>
          <w:p>
            <w:pPr>
              <w:spacing w:after="0"/>
            </w:pPr>
            <w:r/>
            <w:r>
              <w:rPr>
                <w:rFonts w:ascii="Liberation Serif" w:hAnsi="Liberation Serif"/>
                <w:b w:val="0"/>
                <w:sz w:val="16"/>
              </w:rPr>
              <w:t>Поисковая видимость</w:t>
            </w:r>
          </w:p>
        </w:tc>
        <w:tc>
          <w:tcPr>
            <w:tcW w:type="dxa" w:w="2835"/>
            <w:vAlign w:val="top"/>
          </w:tcPr>
          <w:p>
            <w:pPr>
              <w:spacing w:after="0"/>
            </w:pPr>
            <w:r/>
            <w:r>
              <w:rPr>
                <w:rFonts w:ascii="Liberation Serif" w:hAnsi="Liberation Serif"/>
                <w:b w:val="0"/>
                <w:sz w:val="16"/>
              </w:rPr>
              <w:t>Google, Яндекс, Bing, локальная выдача, карты</w:t>
            </w:r>
          </w:p>
        </w:tc>
        <w:tc>
          <w:tcPr>
            <w:tcW w:type="dxa" w:w="3969"/>
            <w:vAlign w:val="top"/>
          </w:tcPr>
          <w:p>
            <w:pPr>
              <w:spacing w:after="0"/>
            </w:pPr>
            <w:r/>
            <w:r>
              <w:rPr>
                <w:rFonts w:ascii="Liberation Serif" w:hAnsi="Liberation Serif"/>
                <w:b w:val="0"/>
                <w:sz w:val="16"/>
              </w:rPr>
              <w:t>Количество конкурентов в топ-10, наличие агрегаторов, рекламных блоков, качество страниц, локальные результаты.</w:t>
            </w:r>
          </w:p>
        </w:tc>
      </w:tr>
      <w:tr>
        <w:tc>
          <w:tcPr>
            <w:tcW w:type="dxa" w:w="2268"/>
            <w:vAlign w:val="top"/>
          </w:tcPr>
          <w:p>
            <w:pPr>
              <w:spacing w:after="0"/>
            </w:pPr>
            <w:r/>
            <w:r>
              <w:rPr>
                <w:rFonts w:ascii="Liberation Serif" w:hAnsi="Liberation Serif"/>
                <w:b w:val="0"/>
                <w:sz w:val="16"/>
              </w:rPr>
              <w:t>Частотность и спрос</w:t>
            </w:r>
          </w:p>
        </w:tc>
        <w:tc>
          <w:tcPr>
            <w:tcW w:type="dxa" w:w="2835"/>
            <w:vAlign w:val="top"/>
          </w:tcPr>
          <w:p>
            <w:pPr>
              <w:spacing w:after="0"/>
            </w:pPr>
            <w:r/>
            <w:r>
              <w:rPr>
                <w:rFonts w:ascii="Liberation Serif" w:hAnsi="Liberation Serif"/>
                <w:b w:val="0"/>
                <w:sz w:val="16"/>
              </w:rPr>
              <w:t>Яндекс Вордстат, Google Trends, Google Keyword Planner, Яндекс Директ</w:t>
            </w:r>
          </w:p>
        </w:tc>
        <w:tc>
          <w:tcPr>
            <w:tcW w:type="dxa" w:w="3969"/>
            <w:vAlign w:val="top"/>
          </w:tcPr>
          <w:p>
            <w:pPr>
              <w:spacing w:after="0"/>
            </w:pPr>
            <w:r/>
            <w:r>
              <w:rPr>
                <w:rFonts w:ascii="Liberation Serif" w:hAnsi="Liberation Serif"/>
                <w:b w:val="0"/>
                <w:sz w:val="16"/>
              </w:rPr>
              <w:t>Количество коммерческих запросов, сезонность, динамика, стоимость клика, конкуренция в рекламе.</w:t>
            </w:r>
          </w:p>
        </w:tc>
      </w:tr>
      <w:tr>
        <w:tc>
          <w:tcPr>
            <w:tcW w:type="dxa" w:w="2268"/>
            <w:vAlign w:val="top"/>
          </w:tcPr>
          <w:p>
            <w:pPr>
              <w:spacing w:after="0"/>
            </w:pPr>
            <w:r/>
            <w:r>
              <w:rPr>
                <w:rFonts w:ascii="Liberation Serif" w:hAnsi="Liberation Serif"/>
                <w:b w:val="0"/>
                <w:sz w:val="16"/>
              </w:rPr>
              <w:t>SEO-конкуренция</w:t>
            </w:r>
          </w:p>
        </w:tc>
        <w:tc>
          <w:tcPr>
            <w:tcW w:type="dxa" w:w="2835"/>
            <w:vAlign w:val="top"/>
          </w:tcPr>
          <w:p>
            <w:pPr>
              <w:spacing w:after="0"/>
            </w:pPr>
            <w:r/>
            <w:r>
              <w:rPr>
                <w:rFonts w:ascii="Liberation Serif" w:hAnsi="Liberation Serif"/>
                <w:b w:val="0"/>
                <w:sz w:val="16"/>
              </w:rPr>
              <w:t>Semrush, Ahrefs, Serpstat, SE Ranking, Moz</w:t>
            </w:r>
          </w:p>
        </w:tc>
        <w:tc>
          <w:tcPr>
            <w:tcW w:type="dxa" w:w="3969"/>
            <w:vAlign w:val="top"/>
          </w:tcPr>
          <w:p>
            <w:pPr>
              <w:spacing w:after="0"/>
            </w:pPr>
            <w:r/>
            <w:r>
              <w:rPr>
                <w:rFonts w:ascii="Liberation Serif" w:hAnsi="Liberation Serif"/>
                <w:b w:val="0"/>
                <w:sz w:val="16"/>
              </w:rPr>
              <w:t>Органический трафик, ключевые слова, позиции, сложность запросов, ссылочный профиль, контентные разрывы.</w:t>
            </w:r>
          </w:p>
        </w:tc>
      </w:tr>
      <w:tr>
        <w:tc>
          <w:tcPr>
            <w:tcW w:type="dxa" w:w="2268"/>
            <w:vAlign w:val="top"/>
          </w:tcPr>
          <w:p>
            <w:pPr>
              <w:spacing w:after="0"/>
            </w:pPr>
            <w:r/>
            <w:r>
              <w:rPr>
                <w:rFonts w:ascii="Liberation Serif" w:hAnsi="Liberation Serif"/>
                <w:b w:val="0"/>
                <w:sz w:val="16"/>
              </w:rPr>
              <w:t>Рекламная активность</w:t>
            </w:r>
          </w:p>
        </w:tc>
        <w:tc>
          <w:tcPr>
            <w:tcW w:type="dxa" w:w="2835"/>
            <w:vAlign w:val="top"/>
          </w:tcPr>
          <w:p>
            <w:pPr>
              <w:spacing w:after="0"/>
            </w:pPr>
            <w:r/>
            <w:r>
              <w:rPr>
                <w:rFonts w:ascii="Liberation Serif" w:hAnsi="Liberation Serif"/>
                <w:b w:val="0"/>
                <w:sz w:val="16"/>
              </w:rPr>
              <w:t>Google Ads Transparency Center, Meta Ad Library, LinkedIn Ad Library, TikTok Creative Center, рекламная выдача Google/Яндекс</w:t>
            </w:r>
          </w:p>
        </w:tc>
        <w:tc>
          <w:tcPr>
            <w:tcW w:type="dxa" w:w="3969"/>
            <w:vAlign w:val="top"/>
          </w:tcPr>
          <w:p>
            <w:pPr>
              <w:spacing w:after="0"/>
            </w:pPr>
            <w:r/>
            <w:r>
              <w:rPr>
                <w:rFonts w:ascii="Liberation Serif" w:hAnsi="Liberation Serif"/>
                <w:b w:val="0"/>
                <w:sz w:val="16"/>
              </w:rPr>
              <w:t>Кто активно рекламируется, какие офферы использует, частота и длительность кампаний, креативы, география.</w:t>
            </w:r>
          </w:p>
        </w:tc>
      </w:tr>
      <w:tr>
        <w:tc>
          <w:tcPr>
            <w:tcW w:type="dxa" w:w="2268"/>
            <w:vAlign w:val="top"/>
          </w:tcPr>
          <w:p>
            <w:pPr>
              <w:spacing w:after="0"/>
            </w:pPr>
            <w:r/>
            <w:r>
              <w:rPr>
                <w:rFonts w:ascii="Liberation Serif" w:hAnsi="Liberation Serif"/>
                <w:b w:val="0"/>
                <w:sz w:val="16"/>
              </w:rPr>
              <w:t>Репутация и отзывы</w:t>
            </w:r>
          </w:p>
        </w:tc>
        <w:tc>
          <w:tcPr>
            <w:tcW w:type="dxa" w:w="2835"/>
            <w:vAlign w:val="top"/>
          </w:tcPr>
          <w:p>
            <w:pPr>
              <w:spacing w:after="0"/>
            </w:pPr>
            <w:r/>
            <w:r>
              <w:rPr>
                <w:rFonts w:ascii="Liberation Serif" w:hAnsi="Liberation Serif"/>
                <w:b w:val="0"/>
                <w:sz w:val="16"/>
              </w:rPr>
              <w:t>G2, Capterra, Trustpilot, Google Business Profile, Яндекс Карты, 2ГИС, маркетплейсы, App Store, Google Play</w:t>
            </w:r>
          </w:p>
        </w:tc>
        <w:tc>
          <w:tcPr>
            <w:tcW w:type="dxa" w:w="3969"/>
            <w:vAlign w:val="top"/>
          </w:tcPr>
          <w:p>
            <w:pPr>
              <w:spacing w:after="0"/>
            </w:pPr>
            <w:r/>
            <w:r>
              <w:rPr>
                <w:rFonts w:ascii="Liberation Serif" w:hAnsi="Liberation Serif"/>
                <w:b w:val="0"/>
                <w:sz w:val="16"/>
              </w:rPr>
              <w:t>Количество отзывов, средний рейтинг, жалобы, сильные стороны, слабые стороны, доверие к лидерам.</w:t>
            </w:r>
          </w:p>
        </w:tc>
      </w:tr>
      <w:tr>
        <w:tc>
          <w:tcPr>
            <w:tcW w:type="dxa" w:w="2268"/>
            <w:vAlign w:val="top"/>
          </w:tcPr>
          <w:p>
            <w:pPr>
              <w:spacing w:after="0"/>
            </w:pPr>
            <w:r/>
            <w:r>
              <w:rPr>
                <w:rFonts w:ascii="Liberation Serif" w:hAnsi="Liberation Serif"/>
                <w:b w:val="0"/>
                <w:sz w:val="16"/>
              </w:rPr>
              <w:t>B2B-сигналы интереса</w:t>
            </w:r>
          </w:p>
        </w:tc>
        <w:tc>
          <w:tcPr>
            <w:tcW w:type="dxa" w:w="2835"/>
            <w:vAlign w:val="top"/>
          </w:tcPr>
          <w:p>
            <w:pPr>
              <w:spacing w:after="0"/>
            </w:pPr>
            <w:r/>
            <w:r>
              <w:rPr>
                <w:rFonts w:ascii="Liberation Serif" w:hAnsi="Liberation Serif"/>
                <w:b w:val="0"/>
                <w:sz w:val="16"/>
              </w:rPr>
              <w:t>G2 Buyer Intent, Capterra, GetApp, Software Advice, отраслевые каталоги</w:t>
            </w:r>
          </w:p>
        </w:tc>
        <w:tc>
          <w:tcPr>
            <w:tcW w:type="dxa" w:w="3969"/>
            <w:vAlign w:val="top"/>
          </w:tcPr>
          <w:p>
            <w:pPr>
              <w:spacing w:after="0"/>
            </w:pPr>
            <w:r/>
            <w:r>
              <w:rPr>
                <w:rFonts w:ascii="Liberation Serif" w:hAnsi="Liberation Serif"/>
                <w:b w:val="0"/>
                <w:sz w:val="16"/>
              </w:rPr>
              <w:t>Сравнения продуктов, альтернативы, активность покупателей, интерес к категориям.</w:t>
            </w:r>
          </w:p>
        </w:tc>
      </w:tr>
      <w:tr>
        <w:tc>
          <w:tcPr>
            <w:tcW w:type="dxa" w:w="2268"/>
            <w:vAlign w:val="top"/>
          </w:tcPr>
          <w:p>
            <w:pPr>
              <w:spacing w:after="0"/>
            </w:pPr>
            <w:r/>
            <w:r>
              <w:rPr>
                <w:rFonts w:ascii="Liberation Serif" w:hAnsi="Liberation Serif"/>
                <w:b w:val="0"/>
                <w:sz w:val="16"/>
              </w:rPr>
              <w:t>Финансирование и новые участники</w:t>
            </w:r>
          </w:p>
        </w:tc>
        <w:tc>
          <w:tcPr>
            <w:tcW w:type="dxa" w:w="2835"/>
            <w:vAlign w:val="top"/>
          </w:tcPr>
          <w:p>
            <w:pPr>
              <w:spacing w:after="0"/>
            </w:pPr>
            <w:r/>
            <w:r>
              <w:rPr>
                <w:rFonts w:ascii="Liberation Serif" w:hAnsi="Liberation Serif"/>
                <w:b w:val="0"/>
                <w:sz w:val="16"/>
              </w:rPr>
              <w:t>Crunchbase, PitchBook, CB Insights, Dealroom, Product Hunt, новости, LinkedIn</w:t>
            </w:r>
          </w:p>
        </w:tc>
        <w:tc>
          <w:tcPr>
            <w:tcW w:type="dxa" w:w="3969"/>
            <w:vAlign w:val="top"/>
          </w:tcPr>
          <w:p>
            <w:pPr>
              <w:spacing w:after="0"/>
            </w:pPr>
            <w:r/>
            <w:r>
              <w:rPr>
                <w:rFonts w:ascii="Liberation Serif" w:hAnsi="Liberation Serif"/>
                <w:b w:val="0"/>
                <w:sz w:val="16"/>
              </w:rPr>
              <w:t>Раунды инвестиций, запуск новых компаний, рост штата, сделки, технологические стартапы.</w:t>
            </w:r>
          </w:p>
        </w:tc>
      </w:tr>
      <w:tr>
        <w:tc>
          <w:tcPr>
            <w:tcW w:type="dxa" w:w="2268"/>
            <w:vAlign w:val="top"/>
          </w:tcPr>
          <w:p>
            <w:pPr>
              <w:spacing w:after="0"/>
            </w:pPr>
            <w:r/>
            <w:r>
              <w:rPr>
                <w:rFonts w:ascii="Liberation Serif" w:hAnsi="Liberation Serif"/>
                <w:b w:val="0"/>
                <w:sz w:val="16"/>
              </w:rPr>
              <w:t>Технологические барьеры</w:t>
            </w:r>
          </w:p>
        </w:tc>
        <w:tc>
          <w:tcPr>
            <w:tcW w:type="dxa" w:w="2835"/>
            <w:vAlign w:val="top"/>
          </w:tcPr>
          <w:p>
            <w:pPr>
              <w:spacing w:after="0"/>
            </w:pPr>
            <w:r/>
            <w:r>
              <w:rPr>
                <w:rFonts w:ascii="Liberation Serif" w:hAnsi="Liberation Serif"/>
                <w:b w:val="0"/>
                <w:sz w:val="16"/>
              </w:rPr>
              <w:t>BuiltWith, Wappalyzer, Ful.io, SimilarTech, Chrome Web Store, GitHub</w:t>
            </w:r>
          </w:p>
        </w:tc>
        <w:tc>
          <w:tcPr>
            <w:tcW w:type="dxa" w:w="3969"/>
            <w:vAlign w:val="top"/>
          </w:tcPr>
          <w:p>
            <w:pPr>
              <w:spacing w:after="0"/>
            </w:pPr>
            <w:r/>
            <w:r>
              <w:rPr>
                <w:rFonts w:ascii="Liberation Serif" w:hAnsi="Liberation Serif"/>
                <w:b w:val="0"/>
                <w:sz w:val="16"/>
              </w:rPr>
              <w:t>Стек конкурентов, платформы электронной торговли, аналитика, платежи, CRM, приложения, интеграции.</w:t>
            </w:r>
          </w:p>
        </w:tc>
      </w:tr>
      <w:tr>
        <w:tc>
          <w:tcPr>
            <w:tcW w:type="dxa" w:w="2268"/>
            <w:vAlign w:val="top"/>
          </w:tcPr>
          <w:p>
            <w:pPr>
              <w:spacing w:after="0"/>
            </w:pPr>
            <w:r/>
            <w:r>
              <w:rPr>
                <w:rFonts w:ascii="Liberation Serif" w:hAnsi="Liberation Serif"/>
                <w:b w:val="0"/>
                <w:sz w:val="16"/>
              </w:rPr>
              <w:t>Платформенная конкуренция</w:t>
            </w:r>
          </w:p>
        </w:tc>
        <w:tc>
          <w:tcPr>
            <w:tcW w:type="dxa" w:w="2835"/>
            <w:vAlign w:val="top"/>
          </w:tcPr>
          <w:p>
            <w:pPr>
              <w:spacing w:after="0"/>
            </w:pPr>
            <w:r/>
            <w:r>
              <w:rPr>
                <w:rFonts w:ascii="Liberation Serif" w:hAnsi="Liberation Serif"/>
                <w:b w:val="0"/>
                <w:sz w:val="16"/>
              </w:rPr>
              <w:t>Wildberries, Ozon, Kufar, Onliner, Etsy, Amazon, Upwork, Fiverr, профильные агрегаторы</w:t>
            </w:r>
          </w:p>
        </w:tc>
        <w:tc>
          <w:tcPr>
            <w:tcW w:type="dxa" w:w="3969"/>
            <w:vAlign w:val="top"/>
          </w:tcPr>
          <w:p>
            <w:pPr>
              <w:spacing w:after="0"/>
            </w:pPr>
            <w:r/>
            <w:r>
              <w:rPr>
                <w:rFonts w:ascii="Liberation Serif" w:hAnsi="Liberation Serif"/>
                <w:b w:val="0"/>
                <w:sz w:val="16"/>
              </w:rPr>
              <w:t>Количество продавцов, карточек, отзывов, цен, рейтингов, комиссий, правил ранжирования.</w:t>
            </w:r>
          </w:p>
        </w:tc>
      </w:tr>
      <w:tr>
        <w:tc>
          <w:tcPr>
            <w:tcW w:type="dxa" w:w="2268"/>
            <w:vAlign w:val="top"/>
          </w:tcPr>
          <w:p>
            <w:pPr>
              <w:spacing w:after="0"/>
            </w:pPr>
            <w:r/>
            <w:r>
              <w:rPr>
                <w:rFonts w:ascii="Liberation Serif" w:hAnsi="Liberation Serif"/>
                <w:b w:val="0"/>
                <w:sz w:val="16"/>
              </w:rPr>
              <w:t>Мобильная конкуренция</w:t>
            </w:r>
          </w:p>
        </w:tc>
        <w:tc>
          <w:tcPr>
            <w:tcW w:type="dxa" w:w="2835"/>
            <w:vAlign w:val="top"/>
          </w:tcPr>
          <w:p>
            <w:pPr>
              <w:spacing w:after="0"/>
            </w:pPr>
            <w:r/>
            <w:r>
              <w:rPr>
                <w:rFonts w:ascii="Liberation Serif" w:hAnsi="Liberation Serif"/>
                <w:b w:val="0"/>
                <w:sz w:val="16"/>
              </w:rPr>
              <w:t>App Store, Google Play, Sensor Tower, data.ai, AppMagic</w:t>
            </w:r>
          </w:p>
        </w:tc>
        <w:tc>
          <w:tcPr>
            <w:tcW w:type="dxa" w:w="3969"/>
            <w:vAlign w:val="top"/>
          </w:tcPr>
          <w:p>
            <w:pPr>
              <w:spacing w:after="0"/>
            </w:pPr>
            <w:r/>
            <w:r>
              <w:rPr>
                <w:rFonts w:ascii="Liberation Serif" w:hAnsi="Liberation Serif"/>
                <w:b w:val="0"/>
                <w:sz w:val="16"/>
              </w:rPr>
              <w:t>Установки, рейтинги, отзывы, активность приложений, категории, лидеры.</w:t>
            </w:r>
          </w:p>
        </w:tc>
      </w:tr>
      <w:tr>
        <w:tc>
          <w:tcPr>
            <w:tcW w:type="dxa" w:w="2268"/>
            <w:vAlign w:val="top"/>
          </w:tcPr>
          <w:p>
            <w:pPr>
              <w:spacing w:after="0"/>
            </w:pPr>
            <w:r/>
            <w:r>
              <w:rPr>
                <w:rFonts w:ascii="Liberation Serif" w:hAnsi="Liberation Serif"/>
                <w:b w:val="0"/>
                <w:sz w:val="16"/>
              </w:rPr>
              <w:t>Социальная видимость</w:t>
            </w:r>
          </w:p>
        </w:tc>
        <w:tc>
          <w:tcPr>
            <w:tcW w:type="dxa" w:w="2835"/>
            <w:vAlign w:val="top"/>
          </w:tcPr>
          <w:p>
            <w:pPr>
              <w:spacing w:after="0"/>
            </w:pPr>
            <w:r/>
            <w:r>
              <w:rPr>
                <w:rFonts w:ascii="Liberation Serif" w:hAnsi="Liberation Serif"/>
                <w:b w:val="0"/>
                <w:sz w:val="16"/>
              </w:rPr>
              <w:t>Instagram, TikTok, YouTube, VK, Telegram, LinkedIn, Social Blade, Brand24, YouScan</w:t>
            </w:r>
          </w:p>
        </w:tc>
        <w:tc>
          <w:tcPr>
            <w:tcW w:type="dxa" w:w="3969"/>
            <w:vAlign w:val="top"/>
          </w:tcPr>
          <w:p>
            <w:pPr>
              <w:spacing w:after="0"/>
            </w:pPr>
            <w:r/>
            <w:r>
              <w:rPr>
                <w:rFonts w:ascii="Liberation Serif" w:hAnsi="Liberation Serif"/>
                <w:b w:val="0"/>
                <w:sz w:val="16"/>
              </w:rPr>
              <w:t>Подписчики, вовлеченность, упоминания, частота публикаций, социальная доля голоса.</w:t>
            </w:r>
          </w:p>
        </w:tc>
      </w:tr>
      <w:tr>
        <w:tc>
          <w:tcPr>
            <w:tcW w:type="dxa" w:w="2268"/>
            <w:vAlign w:val="top"/>
          </w:tcPr>
          <w:p>
            <w:pPr>
              <w:spacing w:after="0"/>
            </w:pPr>
            <w:r/>
            <w:r>
              <w:rPr>
                <w:rFonts w:ascii="Liberation Serif" w:hAnsi="Liberation Serif"/>
                <w:b w:val="0"/>
                <w:sz w:val="16"/>
              </w:rPr>
              <w:t>Цены и коммерческие условия</w:t>
            </w:r>
          </w:p>
        </w:tc>
        <w:tc>
          <w:tcPr>
            <w:tcW w:type="dxa" w:w="2835"/>
            <w:vAlign w:val="top"/>
          </w:tcPr>
          <w:p>
            <w:pPr>
              <w:spacing w:after="0"/>
            </w:pPr>
            <w:r/>
            <w:r>
              <w:rPr>
                <w:rFonts w:ascii="Liberation Serif" w:hAnsi="Liberation Serif"/>
                <w:b w:val="0"/>
                <w:sz w:val="16"/>
              </w:rPr>
              <w:t>Сайты конкурентов, прайсы, калькуляторы, коммерческие предложения, тайный покупатель</w:t>
            </w:r>
          </w:p>
        </w:tc>
        <w:tc>
          <w:tcPr>
            <w:tcW w:type="dxa" w:w="3969"/>
            <w:vAlign w:val="top"/>
          </w:tcPr>
          <w:p>
            <w:pPr>
              <w:spacing w:after="0"/>
            </w:pPr>
            <w:r/>
            <w:r>
              <w:rPr>
                <w:rFonts w:ascii="Liberation Serif" w:hAnsi="Liberation Serif"/>
                <w:b w:val="0"/>
                <w:sz w:val="16"/>
              </w:rPr>
              <w:t>Ценовой коридор, пакеты услуг, скидки, условия оплаты, гарантия, договорная модель.</w:t>
            </w:r>
          </w:p>
        </w:tc>
      </w:tr>
      <w:tr>
        <w:tc>
          <w:tcPr>
            <w:tcW w:type="dxa" w:w="2268"/>
            <w:vAlign w:val="top"/>
          </w:tcPr>
          <w:p>
            <w:pPr>
              <w:spacing w:after="0"/>
            </w:pPr>
            <w:r/>
            <w:r>
              <w:rPr>
                <w:rFonts w:ascii="Liberation Serif" w:hAnsi="Liberation Serif"/>
                <w:b w:val="0"/>
                <w:sz w:val="16"/>
              </w:rPr>
              <w:t>Найм и ресурсы конкурентов</w:t>
            </w:r>
          </w:p>
        </w:tc>
        <w:tc>
          <w:tcPr>
            <w:tcW w:type="dxa" w:w="2835"/>
            <w:vAlign w:val="top"/>
          </w:tcPr>
          <w:p>
            <w:pPr>
              <w:spacing w:after="0"/>
            </w:pPr>
            <w:r/>
            <w:r>
              <w:rPr>
                <w:rFonts w:ascii="Liberation Serif" w:hAnsi="Liberation Serif"/>
                <w:b w:val="0"/>
                <w:sz w:val="16"/>
              </w:rPr>
              <w:t>LinkedIn, hh-подобные площадки, вакансии на сайтах, GitHub, карьерные страницы</w:t>
            </w:r>
          </w:p>
        </w:tc>
        <w:tc>
          <w:tcPr>
            <w:tcW w:type="dxa" w:w="3969"/>
            <w:vAlign w:val="top"/>
          </w:tcPr>
          <w:p>
            <w:pPr>
              <w:spacing w:after="0"/>
            </w:pPr>
            <w:r/>
            <w:r>
              <w:rPr>
                <w:rFonts w:ascii="Liberation Serif" w:hAnsi="Liberation Serif"/>
                <w:b w:val="0"/>
                <w:sz w:val="16"/>
              </w:rPr>
              <w:t>Рост команд, спрос на специалистов, технологическая зрелость, инвестиции в продажи и маркетинг.</w:t>
            </w:r>
          </w:p>
        </w:tc>
      </w:tr>
      <w:tr>
        <w:tc>
          <w:tcPr>
            <w:tcW w:type="dxa" w:w="2268"/>
            <w:vAlign w:val="top"/>
          </w:tcPr>
          <w:p>
            <w:pPr>
              <w:spacing w:after="0"/>
            </w:pPr>
            <w:r/>
            <w:r>
              <w:rPr>
                <w:rFonts w:ascii="Liberation Serif" w:hAnsi="Liberation Serif"/>
                <w:b w:val="0"/>
                <w:sz w:val="16"/>
              </w:rPr>
              <w:t>Регуляторные и институциональные источники</w:t>
            </w:r>
          </w:p>
        </w:tc>
        <w:tc>
          <w:tcPr>
            <w:tcW w:type="dxa" w:w="2835"/>
            <w:vAlign w:val="top"/>
          </w:tcPr>
          <w:p>
            <w:pPr>
              <w:spacing w:after="0"/>
            </w:pPr>
            <w:r/>
            <w:r>
              <w:rPr>
                <w:rFonts w:ascii="Liberation Serif" w:hAnsi="Liberation Serif"/>
                <w:b w:val="0"/>
                <w:sz w:val="16"/>
              </w:rPr>
              <w:t>Белстат, реестры компаний, государственные закупки, отраслевые ассоциации, отчеты регуляторов</w:t>
            </w:r>
          </w:p>
        </w:tc>
        <w:tc>
          <w:tcPr>
            <w:tcW w:type="dxa" w:w="3969"/>
            <w:vAlign w:val="top"/>
          </w:tcPr>
          <w:p>
            <w:pPr>
              <w:spacing w:after="0"/>
            </w:pPr>
            <w:r/>
            <w:r>
              <w:rPr>
                <w:rFonts w:ascii="Liberation Serif" w:hAnsi="Liberation Serif"/>
                <w:b w:val="0"/>
                <w:sz w:val="16"/>
              </w:rPr>
              <w:t>Количество предприятий, сделки, тендеры, отраслевые ограничения, платежеспособная база.</w:t>
            </w:r>
          </w:p>
        </w:tc>
      </w:tr>
    </w:tbl>
    <w:p/>
    <w:p>
      <w:pPr>
        <w:pStyle w:val="Heading1"/>
        <w:spacing w:after="120" w:line="259" w:lineRule="auto"/>
      </w:pPr>
      <w:r>
        <w:rPr>
          <w:rFonts w:ascii="Liberation Serif" w:hAnsi="Liberation Serif"/>
          <w:sz w:val="22"/>
        </w:rPr>
        <w:t>8. Источники по силам конкуренции и барьерам входа</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D9EAF7"/>
            <w:vAlign w:val="center"/>
          </w:tcPr>
          <w:p>
            <w:pPr>
              <w:spacing w:after="0"/>
            </w:pPr>
            <w:r/>
            <w:r>
              <w:rPr>
                <w:rFonts w:ascii="Liberation Serif" w:hAnsi="Liberation Serif"/>
                <w:b/>
                <w:sz w:val="16"/>
              </w:rPr>
              <w:t>Аналитический блок</w:t>
            </w:r>
          </w:p>
        </w:tc>
        <w:tc>
          <w:tcPr>
            <w:tcW w:type="dxa" w:w="3402"/>
            <w:shd w:fill="D9EAF7"/>
            <w:vAlign w:val="center"/>
          </w:tcPr>
          <w:p>
            <w:pPr>
              <w:spacing w:after="0"/>
            </w:pPr>
            <w:r/>
            <w:r>
              <w:rPr>
                <w:rFonts w:ascii="Liberation Serif" w:hAnsi="Liberation Serif"/>
                <w:b/>
                <w:sz w:val="16"/>
              </w:rPr>
              <w:t>Основные источники</w:t>
            </w:r>
          </w:p>
        </w:tc>
        <w:tc>
          <w:tcPr>
            <w:tcW w:type="dxa" w:w="3402"/>
            <w:shd w:fill="D9EAF7"/>
            <w:vAlign w:val="center"/>
          </w:tcPr>
          <w:p>
            <w:pPr>
              <w:spacing w:after="0"/>
            </w:pPr>
            <w:r/>
            <w:r>
              <w:rPr>
                <w:rFonts w:ascii="Liberation Serif" w:hAnsi="Liberation Serif"/>
                <w:b/>
                <w:sz w:val="16"/>
              </w:rPr>
              <w:t>Вопрос для оценки барьера входа</w:t>
            </w:r>
          </w:p>
        </w:tc>
      </w:tr>
      <w:tr>
        <w:tc>
          <w:tcPr>
            <w:tcW w:type="dxa" w:w="2268"/>
            <w:vAlign w:val="top"/>
          </w:tcPr>
          <w:p>
            <w:pPr>
              <w:spacing w:after="0"/>
            </w:pPr>
            <w:r/>
            <w:r>
              <w:rPr>
                <w:rFonts w:ascii="Liberation Serif" w:hAnsi="Liberation Serif"/>
                <w:b w:val="0"/>
                <w:sz w:val="16"/>
              </w:rPr>
              <w:t>Конкуренция между существующими игроками</w:t>
            </w:r>
          </w:p>
        </w:tc>
        <w:tc>
          <w:tcPr>
            <w:tcW w:type="dxa" w:w="3402"/>
            <w:vAlign w:val="top"/>
          </w:tcPr>
          <w:p>
            <w:pPr>
              <w:spacing w:after="0"/>
            </w:pPr>
            <w:r/>
            <w:r>
              <w:rPr>
                <w:rFonts w:ascii="Liberation Serif" w:hAnsi="Liberation Serif"/>
                <w:b w:val="0"/>
                <w:sz w:val="16"/>
              </w:rPr>
              <w:t>Similarweb, Semrush, Ahrefs, поисковая выдача, рекламные библиотеки, отзывы, сайты конкурентов.</w:t>
            </w:r>
          </w:p>
        </w:tc>
        <w:tc>
          <w:tcPr>
            <w:tcW w:type="dxa" w:w="3402"/>
            <w:vAlign w:val="top"/>
          </w:tcPr>
          <w:p>
            <w:pPr>
              <w:spacing w:after="0"/>
            </w:pPr>
            <w:r/>
            <w:r>
              <w:rPr>
                <w:rFonts w:ascii="Liberation Serif" w:hAnsi="Liberation Serif"/>
                <w:b w:val="0"/>
                <w:sz w:val="16"/>
              </w:rPr>
              <w:t>Кто уже занимает внимание клиента, трафик, поисковую выдачу и рекламные каналы?</w:t>
            </w:r>
          </w:p>
        </w:tc>
      </w:tr>
      <w:tr>
        <w:tc>
          <w:tcPr>
            <w:tcW w:type="dxa" w:w="2268"/>
            <w:vAlign w:val="top"/>
          </w:tcPr>
          <w:p>
            <w:pPr>
              <w:spacing w:after="0"/>
            </w:pPr>
            <w:r/>
            <w:r>
              <w:rPr>
                <w:rFonts w:ascii="Liberation Serif" w:hAnsi="Liberation Serif"/>
                <w:b w:val="0"/>
                <w:sz w:val="16"/>
              </w:rPr>
              <w:t>Угроза новых участников</w:t>
            </w:r>
          </w:p>
        </w:tc>
        <w:tc>
          <w:tcPr>
            <w:tcW w:type="dxa" w:w="3402"/>
            <w:vAlign w:val="top"/>
          </w:tcPr>
          <w:p>
            <w:pPr>
              <w:spacing w:after="0"/>
            </w:pPr>
            <w:r/>
            <w:r>
              <w:rPr>
                <w:rFonts w:ascii="Liberation Serif" w:hAnsi="Liberation Serif"/>
                <w:b w:val="0"/>
                <w:sz w:val="16"/>
              </w:rPr>
              <w:t>Crunchbase, Product Hunt, LinkedIn, новости, доменные регистрации, каталоги стартапов, маркетплейсы.</w:t>
            </w:r>
          </w:p>
        </w:tc>
        <w:tc>
          <w:tcPr>
            <w:tcW w:type="dxa" w:w="3402"/>
            <w:vAlign w:val="top"/>
          </w:tcPr>
          <w:p>
            <w:pPr>
              <w:spacing w:after="0"/>
            </w:pPr>
            <w:r/>
            <w:r>
              <w:rPr>
                <w:rFonts w:ascii="Liberation Serif" w:hAnsi="Liberation Serif"/>
                <w:b w:val="0"/>
                <w:sz w:val="16"/>
              </w:rPr>
              <w:t>Появляются ли новые игроки и насколько быстро они могут копировать предложение?</w:t>
            </w:r>
          </w:p>
        </w:tc>
      </w:tr>
      <w:tr>
        <w:tc>
          <w:tcPr>
            <w:tcW w:type="dxa" w:w="2268"/>
            <w:vAlign w:val="top"/>
          </w:tcPr>
          <w:p>
            <w:pPr>
              <w:spacing w:after="0"/>
            </w:pPr>
            <w:r/>
            <w:r>
              <w:rPr>
                <w:rFonts w:ascii="Liberation Serif" w:hAnsi="Liberation Serif"/>
                <w:b w:val="0"/>
                <w:sz w:val="16"/>
              </w:rPr>
              <w:t>Сила покупателей</w:t>
            </w:r>
          </w:p>
        </w:tc>
        <w:tc>
          <w:tcPr>
            <w:tcW w:type="dxa" w:w="3402"/>
            <w:vAlign w:val="top"/>
          </w:tcPr>
          <w:p>
            <w:pPr>
              <w:spacing w:after="0"/>
            </w:pPr>
            <w:r/>
            <w:r>
              <w:rPr>
                <w:rFonts w:ascii="Liberation Serif" w:hAnsi="Liberation Serif"/>
                <w:b w:val="0"/>
                <w:sz w:val="16"/>
              </w:rPr>
              <w:t>Отзывы, G2, Capterra, маркетплейсы, социальные сети, комментарии, поисковые запросы с ценой, сравнения.</w:t>
            </w:r>
          </w:p>
        </w:tc>
        <w:tc>
          <w:tcPr>
            <w:tcW w:type="dxa" w:w="3402"/>
            <w:vAlign w:val="top"/>
          </w:tcPr>
          <w:p>
            <w:pPr>
              <w:spacing w:after="0"/>
            </w:pPr>
            <w:r/>
            <w:r>
              <w:rPr>
                <w:rFonts w:ascii="Liberation Serif" w:hAnsi="Liberation Serif"/>
                <w:b w:val="0"/>
                <w:sz w:val="16"/>
              </w:rPr>
              <w:t>Насколько легко клиент сравнивает, торгуется и переключается?</w:t>
            </w:r>
          </w:p>
        </w:tc>
      </w:tr>
      <w:tr>
        <w:tc>
          <w:tcPr>
            <w:tcW w:type="dxa" w:w="2268"/>
            <w:vAlign w:val="top"/>
          </w:tcPr>
          <w:p>
            <w:pPr>
              <w:spacing w:after="0"/>
            </w:pPr>
            <w:r/>
            <w:r>
              <w:rPr>
                <w:rFonts w:ascii="Liberation Serif" w:hAnsi="Liberation Serif"/>
                <w:b w:val="0"/>
                <w:sz w:val="16"/>
              </w:rPr>
              <w:t>Сила поставщиков</w:t>
            </w:r>
          </w:p>
        </w:tc>
        <w:tc>
          <w:tcPr>
            <w:tcW w:type="dxa" w:w="3402"/>
            <w:vAlign w:val="top"/>
          </w:tcPr>
          <w:p>
            <w:pPr>
              <w:spacing w:after="0"/>
            </w:pPr>
            <w:r/>
            <w:r>
              <w:rPr>
                <w:rFonts w:ascii="Liberation Serif" w:hAnsi="Liberation Serif"/>
                <w:b w:val="0"/>
                <w:sz w:val="16"/>
              </w:rPr>
              <w:t>BuiltWith, Wappalyzer, платежные сервисы, рекламные платформы, маркетплейсы, хостинг, сервисы аналитики.</w:t>
            </w:r>
          </w:p>
        </w:tc>
        <w:tc>
          <w:tcPr>
            <w:tcW w:type="dxa" w:w="3402"/>
            <w:vAlign w:val="top"/>
          </w:tcPr>
          <w:p>
            <w:pPr>
              <w:spacing w:after="0"/>
            </w:pPr>
            <w:r/>
            <w:r>
              <w:rPr>
                <w:rFonts w:ascii="Liberation Serif" w:hAnsi="Liberation Serif"/>
                <w:b w:val="0"/>
                <w:sz w:val="16"/>
              </w:rPr>
              <w:t>От каких внешних платформ, технологий и каналов зависит бизнес?</w:t>
            </w:r>
          </w:p>
        </w:tc>
      </w:tr>
      <w:tr>
        <w:tc>
          <w:tcPr>
            <w:tcW w:type="dxa" w:w="2268"/>
            <w:vAlign w:val="top"/>
          </w:tcPr>
          <w:p>
            <w:pPr>
              <w:spacing w:after="0"/>
            </w:pPr>
            <w:r/>
            <w:r>
              <w:rPr>
                <w:rFonts w:ascii="Liberation Serif" w:hAnsi="Liberation Serif"/>
                <w:b w:val="0"/>
                <w:sz w:val="16"/>
              </w:rPr>
              <w:t>Угроза заменителей</w:t>
            </w:r>
          </w:p>
        </w:tc>
        <w:tc>
          <w:tcPr>
            <w:tcW w:type="dxa" w:w="3402"/>
            <w:vAlign w:val="top"/>
          </w:tcPr>
          <w:p>
            <w:pPr>
              <w:spacing w:after="0"/>
            </w:pPr>
            <w:r/>
            <w:r>
              <w:rPr>
                <w:rFonts w:ascii="Liberation Serif" w:hAnsi="Liberation Serif"/>
                <w:b w:val="0"/>
                <w:sz w:val="16"/>
              </w:rPr>
              <w:t>Поисковая выдача, альтернативные запросы, G2 Alternatives, Product Hunt, App Store, Google Play, обучающие продукты, искусственный интеллект.</w:t>
            </w:r>
          </w:p>
        </w:tc>
        <w:tc>
          <w:tcPr>
            <w:tcW w:type="dxa" w:w="3402"/>
            <w:vAlign w:val="top"/>
          </w:tcPr>
          <w:p>
            <w:pPr>
              <w:spacing w:after="0"/>
            </w:pPr>
            <w:r/>
            <w:r>
              <w:rPr>
                <w:rFonts w:ascii="Liberation Serif" w:hAnsi="Liberation Serif"/>
                <w:b w:val="0"/>
                <w:sz w:val="16"/>
              </w:rPr>
              <w:t>Может ли клиент решить ту же задачу другим способом?</w:t>
            </w:r>
          </w:p>
        </w:tc>
      </w:tr>
      <w:tr>
        <w:tc>
          <w:tcPr>
            <w:tcW w:type="dxa" w:w="2268"/>
            <w:vAlign w:val="top"/>
          </w:tcPr>
          <w:p>
            <w:pPr>
              <w:spacing w:after="0"/>
            </w:pPr>
            <w:r/>
            <w:r>
              <w:rPr>
                <w:rFonts w:ascii="Liberation Serif" w:hAnsi="Liberation Serif"/>
                <w:b w:val="0"/>
                <w:sz w:val="16"/>
              </w:rPr>
              <w:t>Сетевые эффекты</w:t>
            </w:r>
          </w:p>
        </w:tc>
        <w:tc>
          <w:tcPr>
            <w:tcW w:type="dxa" w:w="3402"/>
            <w:vAlign w:val="top"/>
          </w:tcPr>
          <w:p>
            <w:pPr>
              <w:spacing w:after="0"/>
            </w:pPr>
            <w:r/>
            <w:r>
              <w:rPr>
                <w:rFonts w:ascii="Liberation Serif" w:hAnsi="Liberation Serif"/>
                <w:b w:val="0"/>
                <w:sz w:val="16"/>
              </w:rPr>
              <w:t>Маркетплейсы, платформы, App Store, Google Play, социальные сети, Similarweb, отзывы.</w:t>
            </w:r>
          </w:p>
        </w:tc>
        <w:tc>
          <w:tcPr>
            <w:tcW w:type="dxa" w:w="3402"/>
            <w:vAlign w:val="top"/>
          </w:tcPr>
          <w:p>
            <w:pPr>
              <w:spacing w:after="0"/>
            </w:pPr>
            <w:r/>
            <w:r>
              <w:rPr>
                <w:rFonts w:ascii="Liberation Serif" w:hAnsi="Liberation Serif"/>
                <w:b w:val="0"/>
                <w:sz w:val="16"/>
              </w:rPr>
              <w:t>Становится ли предложение лидера сильнее с ростом числа участников?</w:t>
            </w:r>
          </w:p>
        </w:tc>
      </w:tr>
      <w:tr>
        <w:tc>
          <w:tcPr>
            <w:tcW w:type="dxa" w:w="2268"/>
            <w:vAlign w:val="top"/>
          </w:tcPr>
          <w:p>
            <w:pPr>
              <w:spacing w:after="0"/>
            </w:pPr>
            <w:r/>
            <w:r>
              <w:rPr>
                <w:rFonts w:ascii="Liberation Serif" w:hAnsi="Liberation Serif"/>
                <w:b w:val="0"/>
                <w:sz w:val="16"/>
              </w:rPr>
              <w:t>Данные и персонализация</w:t>
            </w:r>
          </w:p>
        </w:tc>
        <w:tc>
          <w:tcPr>
            <w:tcW w:type="dxa" w:w="3402"/>
            <w:vAlign w:val="top"/>
          </w:tcPr>
          <w:p>
            <w:pPr>
              <w:spacing w:after="0"/>
            </w:pPr>
            <w:r/>
            <w:r>
              <w:rPr>
                <w:rFonts w:ascii="Liberation Serif" w:hAnsi="Liberation Serif"/>
                <w:b w:val="0"/>
                <w:sz w:val="16"/>
              </w:rPr>
              <w:t>Политики продуктов, функционал кабинетов, приложения, CRM-интеграции, кейсы, BuiltWith/Wappalyzer.</w:t>
            </w:r>
          </w:p>
        </w:tc>
        <w:tc>
          <w:tcPr>
            <w:tcW w:type="dxa" w:w="3402"/>
            <w:vAlign w:val="top"/>
          </w:tcPr>
          <w:p>
            <w:pPr>
              <w:spacing w:after="0"/>
            </w:pPr>
            <w:r/>
            <w:r>
              <w:rPr>
                <w:rFonts w:ascii="Liberation Serif" w:hAnsi="Liberation Serif"/>
                <w:b w:val="0"/>
                <w:sz w:val="16"/>
              </w:rPr>
              <w:t>Есть ли у лидеров преимущество за счет накопленных данных и автоматизации?</w:t>
            </w:r>
          </w:p>
        </w:tc>
      </w:tr>
      <w:tr>
        <w:tc>
          <w:tcPr>
            <w:tcW w:type="dxa" w:w="2268"/>
            <w:vAlign w:val="top"/>
          </w:tcPr>
          <w:p>
            <w:pPr>
              <w:spacing w:after="0"/>
            </w:pPr>
            <w:r/>
            <w:r>
              <w:rPr>
                <w:rFonts w:ascii="Liberation Serif" w:hAnsi="Liberation Serif"/>
                <w:b w:val="0"/>
                <w:sz w:val="16"/>
              </w:rPr>
              <w:t>Алгоритмическая видимость</w:t>
            </w:r>
          </w:p>
        </w:tc>
        <w:tc>
          <w:tcPr>
            <w:tcW w:type="dxa" w:w="3402"/>
            <w:vAlign w:val="top"/>
          </w:tcPr>
          <w:p>
            <w:pPr>
              <w:spacing w:after="0"/>
            </w:pPr>
            <w:r/>
            <w:r>
              <w:rPr>
                <w:rFonts w:ascii="Liberation Serif" w:hAnsi="Liberation Serif"/>
                <w:b w:val="0"/>
                <w:sz w:val="16"/>
              </w:rPr>
              <w:t>Поисковая выдача, маркетплейсы, социальные сети, рекламные кабинеты, Similarweb channels.</w:t>
            </w:r>
          </w:p>
        </w:tc>
        <w:tc>
          <w:tcPr>
            <w:tcW w:type="dxa" w:w="3402"/>
            <w:vAlign w:val="top"/>
          </w:tcPr>
          <w:p>
            <w:pPr>
              <w:spacing w:after="0"/>
            </w:pPr>
            <w:r/>
            <w:r>
              <w:rPr>
                <w:rFonts w:ascii="Liberation Serif" w:hAnsi="Liberation Serif"/>
                <w:b w:val="0"/>
                <w:sz w:val="16"/>
              </w:rPr>
              <w:t>Зависит ли доступ к клиенту от алгоритмов платформ?</w:t>
            </w:r>
          </w:p>
        </w:tc>
      </w:tr>
    </w:tbl>
    <w:p/>
    <w:p>
      <w:pPr>
        <w:pStyle w:val="Heading1"/>
        <w:spacing w:after="120" w:line="259" w:lineRule="auto"/>
      </w:pPr>
      <w:r>
        <w:rPr>
          <w:rFonts w:ascii="Liberation Serif" w:hAnsi="Liberation Serif"/>
          <w:sz w:val="22"/>
        </w:rPr>
        <w:t>9. Практический порядок сбора данных</w:t>
      </w:r>
    </w:p>
    <w:p>
      <w:pPr>
        <w:spacing w:after="120" w:line="259" w:lineRule="auto"/>
      </w:pPr>
      <w:r>
        <w:rPr>
          <w:rFonts w:ascii="Liberation Serif" w:hAnsi="Liberation Serif"/>
          <w:sz w:val="22"/>
        </w:rPr>
        <w:t>Для каждого конкурента рекомендуется заполнить единую карточку. Это позволяет сопоставлять разные источники и не смешивать факты с предположениями.</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D9EAF7"/>
            <w:vAlign w:val="center"/>
          </w:tcPr>
          <w:p>
            <w:pPr>
              <w:spacing w:after="0"/>
            </w:pPr>
            <w:r/>
            <w:r>
              <w:rPr>
                <w:rFonts w:ascii="Liberation Serif" w:hAnsi="Liberation Serif"/>
                <w:b/>
                <w:sz w:val="16"/>
              </w:rPr>
              <w:t>Поле карточки конкурента</w:t>
            </w:r>
          </w:p>
        </w:tc>
        <w:tc>
          <w:tcPr>
            <w:tcW w:type="dxa" w:w="3969"/>
            <w:shd w:fill="D9EAF7"/>
            <w:vAlign w:val="center"/>
          </w:tcPr>
          <w:p>
            <w:pPr>
              <w:spacing w:after="0"/>
            </w:pPr>
            <w:r/>
            <w:r>
              <w:rPr>
                <w:rFonts w:ascii="Liberation Serif" w:hAnsi="Liberation Serif"/>
                <w:b/>
                <w:sz w:val="16"/>
              </w:rPr>
              <w:t>Что указать</w:t>
            </w:r>
          </w:p>
        </w:tc>
        <w:tc>
          <w:tcPr>
            <w:tcW w:type="dxa" w:w="2835"/>
            <w:shd w:fill="D9EAF7"/>
            <w:vAlign w:val="center"/>
          </w:tcPr>
          <w:p>
            <w:pPr>
              <w:spacing w:after="0"/>
            </w:pPr>
            <w:r/>
            <w:r>
              <w:rPr>
                <w:rFonts w:ascii="Liberation Serif" w:hAnsi="Liberation Serif"/>
                <w:b/>
                <w:sz w:val="16"/>
              </w:rPr>
              <w:t>Источник</w:t>
            </w:r>
          </w:p>
        </w:tc>
      </w:tr>
      <w:tr>
        <w:tc>
          <w:tcPr>
            <w:tcW w:type="dxa" w:w="2268"/>
            <w:vAlign w:val="top"/>
          </w:tcPr>
          <w:p>
            <w:pPr>
              <w:spacing w:after="0"/>
            </w:pPr>
            <w:r/>
            <w:r>
              <w:rPr>
                <w:rFonts w:ascii="Liberation Serif" w:hAnsi="Liberation Serif"/>
                <w:b w:val="0"/>
                <w:sz w:val="16"/>
              </w:rPr>
              <w:t>Название конкурента и домен</w:t>
            </w:r>
          </w:p>
        </w:tc>
        <w:tc>
          <w:tcPr>
            <w:tcW w:type="dxa" w:w="3969"/>
            <w:vAlign w:val="top"/>
          </w:tcPr>
          <w:p>
            <w:pPr>
              <w:spacing w:after="0"/>
            </w:pPr>
            <w:r/>
            <w:r>
              <w:rPr>
                <w:rFonts w:ascii="Liberation Serif" w:hAnsi="Liberation Serif"/>
                <w:b w:val="0"/>
                <w:sz w:val="16"/>
              </w:rPr>
              <w:t>Официальное название, сайт, страна, тип конкурента.</w:t>
            </w:r>
          </w:p>
        </w:tc>
        <w:tc>
          <w:tcPr>
            <w:tcW w:type="dxa" w:w="2835"/>
            <w:vAlign w:val="top"/>
          </w:tcPr>
          <w:p>
            <w:pPr>
              <w:spacing w:after="0"/>
            </w:pPr>
            <w:r/>
            <w:r>
              <w:rPr>
                <w:rFonts w:ascii="Liberation Serif" w:hAnsi="Liberation Serif"/>
                <w:b w:val="0"/>
                <w:sz w:val="16"/>
              </w:rPr>
              <w:t>Сайт, Similarweb, поисковая выдача.</w:t>
            </w:r>
          </w:p>
        </w:tc>
      </w:tr>
      <w:tr>
        <w:tc>
          <w:tcPr>
            <w:tcW w:type="dxa" w:w="2268"/>
            <w:vAlign w:val="top"/>
          </w:tcPr>
          <w:p>
            <w:pPr>
              <w:spacing w:after="0"/>
            </w:pPr>
            <w:r/>
            <w:r>
              <w:rPr>
                <w:rFonts w:ascii="Liberation Serif" w:hAnsi="Liberation Serif"/>
                <w:b w:val="0"/>
                <w:sz w:val="16"/>
              </w:rPr>
              <w:t>Роль в рынке</w:t>
            </w:r>
          </w:p>
        </w:tc>
        <w:tc>
          <w:tcPr>
            <w:tcW w:type="dxa" w:w="3969"/>
            <w:vAlign w:val="top"/>
          </w:tcPr>
          <w:p>
            <w:pPr>
              <w:spacing w:after="0"/>
            </w:pPr>
            <w:r/>
            <w:r>
              <w:rPr>
                <w:rFonts w:ascii="Liberation Serif" w:hAnsi="Liberation Serif"/>
                <w:b w:val="0"/>
                <w:sz w:val="16"/>
              </w:rPr>
              <w:t>Прямой конкурент, заменитель, платформа, агрегатор, поставщик.</w:t>
            </w:r>
          </w:p>
        </w:tc>
        <w:tc>
          <w:tcPr>
            <w:tcW w:type="dxa" w:w="2835"/>
            <w:vAlign w:val="top"/>
          </w:tcPr>
          <w:p>
            <w:pPr>
              <w:spacing w:after="0"/>
            </w:pPr>
            <w:r/>
            <w:r>
              <w:rPr>
                <w:rFonts w:ascii="Liberation Serif" w:hAnsi="Liberation Serif"/>
                <w:b w:val="0"/>
                <w:sz w:val="16"/>
              </w:rPr>
              <w:t>Границы рынка, семантическое ядро.</w:t>
            </w:r>
          </w:p>
        </w:tc>
      </w:tr>
      <w:tr>
        <w:tc>
          <w:tcPr>
            <w:tcW w:type="dxa" w:w="2268"/>
            <w:vAlign w:val="top"/>
          </w:tcPr>
          <w:p>
            <w:pPr>
              <w:spacing w:after="0"/>
            </w:pPr>
            <w:r/>
            <w:r>
              <w:rPr>
                <w:rFonts w:ascii="Liberation Serif" w:hAnsi="Liberation Serif"/>
                <w:b w:val="0"/>
                <w:sz w:val="16"/>
              </w:rPr>
              <w:t>Трафик и динамика</w:t>
            </w:r>
          </w:p>
        </w:tc>
        <w:tc>
          <w:tcPr>
            <w:tcW w:type="dxa" w:w="3969"/>
            <w:vAlign w:val="top"/>
          </w:tcPr>
          <w:p>
            <w:pPr>
              <w:spacing w:after="0"/>
            </w:pPr>
            <w:r/>
            <w:r>
              <w:rPr>
                <w:rFonts w:ascii="Liberation Serif" w:hAnsi="Liberation Serif"/>
                <w:b w:val="0"/>
                <w:sz w:val="16"/>
              </w:rPr>
              <w:t>Посещения, рост/снижение, сезонность.</w:t>
            </w:r>
          </w:p>
        </w:tc>
        <w:tc>
          <w:tcPr>
            <w:tcW w:type="dxa" w:w="2835"/>
            <w:vAlign w:val="top"/>
          </w:tcPr>
          <w:p>
            <w:pPr>
              <w:spacing w:after="0"/>
            </w:pPr>
            <w:r/>
            <w:r>
              <w:rPr>
                <w:rFonts w:ascii="Liberation Serif" w:hAnsi="Liberation Serif"/>
                <w:b w:val="0"/>
                <w:sz w:val="16"/>
              </w:rPr>
              <w:t>Similarweb, Semrush, Ahrefs.</w:t>
            </w:r>
          </w:p>
        </w:tc>
      </w:tr>
      <w:tr>
        <w:tc>
          <w:tcPr>
            <w:tcW w:type="dxa" w:w="2268"/>
            <w:vAlign w:val="top"/>
          </w:tcPr>
          <w:p>
            <w:pPr>
              <w:spacing w:after="0"/>
            </w:pPr>
            <w:r/>
            <w:r>
              <w:rPr>
                <w:rFonts w:ascii="Liberation Serif" w:hAnsi="Liberation Serif"/>
                <w:b w:val="0"/>
                <w:sz w:val="16"/>
              </w:rPr>
              <w:t>Каналы привлечения</w:t>
            </w:r>
          </w:p>
        </w:tc>
        <w:tc>
          <w:tcPr>
            <w:tcW w:type="dxa" w:w="3969"/>
            <w:vAlign w:val="top"/>
          </w:tcPr>
          <w:p>
            <w:pPr>
              <w:spacing w:after="0"/>
            </w:pPr>
            <w:r/>
            <w:r>
              <w:rPr>
                <w:rFonts w:ascii="Liberation Serif" w:hAnsi="Liberation Serif"/>
                <w:b w:val="0"/>
                <w:sz w:val="16"/>
              </w:rPr>
              <w:t>Поиск, реклама, социальные сети, рефералы, прямые заходы.</w:t>
            </w:r>
          </w:p>
        </w:tc>
        <w:tc>
          <w:tcPr>
            <w:tcW w:type="dxa" w:w="2835"/>
            <w:vAlign w:val="top"/>
          </w:tcPr>
          <w:p>
            <w:pPr>
              <w:spacing w:after="0"/>
            </w:pPr>
            <w:r/>
            <w:r>
              <w:rPr>
                <w:rFonts w:ascii="Liberation Serif" w:hAnsi="Liberation Serif"/>
                <w:b w:val="0"/>
                <w:sz w:val="16"/>
              </w:rPr>
              <w:t>Similarweb, рекламные библиотеки, поисковая выдача.</w:t>
            </w:r>
          </w:p>
        </w:tc>
      </w:tr>
      <w:tr>
        <w:tc>
          <w:tcPr>
            <w:tcW w:type="dxa" w:w="2268"/>
            <w:vAlign w:val="top"/>
          </w:tcPr>
          <w:p>
            <w:pPr>
              <w:spacing w:after="0"/>
            </w:pPr>
            <w:r/>
            <w:r>
              <w:rPr>
                <w:rFonts w:ascii="Liberation Serif" w:hAnsi="Liberation Serif"/>
                <w:b w:val="0"/>
                <w:sz w:val="16"/>
              </w:rPr>
              <w:t>География</w:t>
            </w:r>
          </w:p>
        </w:tc>
        <w:tc>
          <w:tcPr>
            <w:tcW w:type="dxa" w:w="3969"/>
            <w:vAlign w:val="top"/>
          </w:tcPr>
          <w:p>
            <w:pPr>
              <w:spacing w:after="0"/>
            </w:pPr>
            <w:r/>
            <w:r>
              <w:rPr>
                <w:rFonts w:ascii="Liberation Serif" w:hAnsi="Liberation Serif"/>
                <w:b w:val="0"/>
                <w:sz w:val="16"/>
              </w:rPr>
              <w:t>Доля трафика из целевого региона.</w:t>
            </w:r>
          </w:p>
        </w:tc>
        <w:tc>
          <w:tcPr>
            <w:tcW w:type="dxa" w:w="2835"/>
            <w:vAlign w:val="top"/>
          </w:tcPr>
          <w:p>
            <w:pPr>
              <w:spacing w:after="0"/>
            </w:pPr>
            <w:r/>
            <w:r>
              <w:rPr>
                <w:rFonts w:ascii="Liberation Serif" w:hAnsi="Liberation Serif"/>
                <w:b w:val="0"/>
                <w:sz w:val="16"/>
              </w:rPr>
              <w:t>Similarweb, локальная выдача, карты, отзывы.</w:t>
            </w:r>
          </w:p>
        </w:tc>
      </w:tr>
      <w:tr>
        <w:tc>
          <w:tcPr>
            <w:tcW w:type="dxa" w:w="2268"/>
            <w:vAlign w:val="top"/>
          </w:tcPr>
          <w:p>
            <w:pPr>
              <w:spacing w:after="0"/>
            </w:pPr>
            <w:r/>
            <w:r>
              <w:rPr>
                <w:rFonts w:ascii="Liberation Serif" w:hAnsi="Liberation Serif"/>
                <w:b w:val="0"/>
                <w:sz w:val="16"/>
              </w:rPr>
              <w:t>Репутация</w:t>
            </w:r>
          </w:p>
        </w:tc>
        <w:tc>
          <w:tcPr>
            <w:tcW w:type="dxa" w:w="3969"/>
            <w:vAlign w:val="top"/>
          </w:tcPr>
          <w:p>
            <w:pPr>
              <w:spacing w:after="0"/>
            </w:pPr>
            <w:r/>
            <w:r>
              <w:rPr>
                <w:rFonts w:ascii="Liberation Serif" w:hAnsi="Liberation Serif"/>
                <w:b w:val="0"/>
                <w:sz w:val="16"/>
              </w:rPr>
              <w:t>Отзывы, рейтинг, количество кейсов, публичные претензии.</w:t>
            </w:r>
          </w:p>
        </w:tc>
        <w:tc>
          <w:tcPr>
            <w:tcW w:type="dxa" w:w="2835"/>
            <w:vAlign w:val="top"/>
          </w:tcPr>
          <w:p>
            <w:pPr>
              <w:spacing w:after="0"/>
            </w:pPr>
            <w:r/>
            <w:r>
              <w:rPr>
                <w:rFonts w:ascii="Liberation Serif" w:hAnsi="Liberation Serif"/>
                <w:b w:val="0"/>
                <w:sz w:val="16"/>
              </w:rPr>
              <w:t>G2, Capterra, Trustpilot, карты, маркетплейсы.</w:t>
            </w:r>
          </w:p>
        </w:tc>
      </w:tr>
      <w:tr>
        <w:tc>
          <w:tcPr>
            <w:tcW w:type="dxa" w:w="2268"/>
            <w:vAlign w:val="top"/>
          </w:tcPr>
          <w:p>
            <w:pPr>
              <w:spacing w:after="0"/>
            </w:pPr>
            <w:r/>
            <w:r>
              <w:rPr>
                <w:rFonts w:ascii="Liberation Serif" w:hAnsi="Liberation Serif"/>
                <w:b w:val="0"/>
                <w:sz w:val="16"/>
              </w:rPr>
              <w:t>Цены</w:t>
            </w:r>
          </w:p>
        </w:tc>
        <w:tc>
          <w:tcPr>
            <w:tcW w:type="dxa" w:w="3969"/>
            <w:vAlign w:val="top"/>
          </w:tcPr>
          <w:p>
            <w:pPr>
              <w:spacing w:after="0"/>
            </w:pPr>
            <w:r/>
            <w:r>
              <w:rPr>
                <w:rFonts w:ascii="Liberation Serif" w:hAnsi="Liberation Serif"/>
                <w:b w:val="0"/>
                <w:sz w:val="16"/>
              </w:rPr>
              <w:t>Пакеты, стоимость, скидки, условия оплаты.</w:t>
            </w:r>
          </w:p>
        </w:tc>
        <w:tc>
          <w:tcPr>
            <w:tcW w:type="dxa" w:w="2835"/>
            <w:vAlign w:val="top"/>
          </w:tcPr>
          <w:p>
            <w:pPr>
              <w:spacing w:after="0"/>
            </w:pPr>
            <w:r/>
            <w:r>
              <w:rPr>
                <w:rFonts w:ascii="Liberation Serif" w:hAnsi="Liberation Serif"/>
                <w:b w:val="0"/>
                <w:sz w:val="16"/>
              </w:rPr>
              <w:t>Сайт, прайс, коммерческое предложение, тайный покупатель.</w:t>
            </w:r>
          </w:p>
        </w:tc>
      </w:tr>
      <w:tr>
        <w:tc>
          <w:tcPr>
            <w:tcW w:type="dxa" w:w="2268"/>
            <w:vAlign w:val="top"/>
          </w:tcPr>
          <w:p>
            <w:pPr>
              <w:spacing w:after="0"/>
            </w:pPr>
            <w:r/>
            <w:r>
              <w:rPr>
                <w:rFonts w:ascii="Liberation Serif" w:hAnsi="Liberation Serif"/>
                <w:b w:val="0"/>
                <w:sz w:val="16"/>
              </w:rPr>
              <w:t>Технологии</w:t>
            </w:r>
          </w:p>
        </w:tc>
        <w:tc>
          <w:tcPr>
            <w:tcW w:type="dxa" w:w="3969"/>
            <w:vAlign w:val="top"/>
          </w:tcPr>
          <w:p>
            <w:pPr>
              <w:spacing w:after="0"/>
            </w:pPr>
            <w:r/>
            <w:r>
              <w:rPr>
                <w:rFonts w:ascii="Liberation Serif" w:hAnsi="Liberation Serif"/>
                <w:b w:val="0"/>
                <w:sz w:val="16"/>
              </w:rPr>
              <w:t>CMS, платежи, аналитика, CRM, приложение, автоматизация.</w:t>
            </w:r>
          </w:p>
        </w:tc>
        <w:tc>
          <w:tcPr>
            <w:tcW w:type="dxa" w:w="2835"/>
            <w:vAlign w:val="top"/>
          </w:tcPr>
          <w:p>
            <w:pPr>
              <w:spacing w:after="0"/>
            </w:pPr>
            <w:r/>
            <w:r>
              <w:rPr>
                <w:rFonts w:ascii="Liberation Serif" w:hAnsi="Liberation Serif"/>
                <w:b w:val="0"/>
                <w:sz w:val="16"/>
              </w:rPr>
              <w:t>BuiltWith, Wappalyzer, сайт, App Store, Google Play.</w:t>
            </w:r>
          </w:p>
        </w:tc>
      </w:tr>
      <w:tr>
        <w:tc>
          <w:tcPr>
            <w:tcW w:type="dxa" w:w="2268"/>
            <w:vAlign w:val="top"/>
          </w:tcPr>
          <w:p>
            <w:pPr>
              <w:spacing w:after="0"/>
            </w:pPr>
            <w:r/>
            <w:r>
              <w:rPr>
                <w:rFonts w:ascii="Liberation Serif" w:hAnsi="Liberation Serif"/>
                <w:b w:val="0"/>
                <w:sz w:val="16"/>
              </w:rPr>
              <w:t>Рекламная активность</w:t>
            </w:r>
          </w:p>
        </w:tc>
        <w:tc>
          <w:tcPr>
            <w:tcW w:type="dxa" w:w="3969"/>
            <w:vAlign w:val="top"/>
          </w:tcPr>
          <w:p>
            <w:pPr>
              <w:spacing w:after="0"/>
            </w:pPr>
            <w:r/>
            <w:r>
              <w:rPr>
                <w:rFonts w:ascii="Liberation Serif" w:hAnsi="Liberation Serif"/>
                <w:b w:val="0"/>
                <w:sz w:val="16"/>
              </w:rPr>
              <w:t>Активные объявления, креативы, офферы, частота.</w:t>
            </w:r>
          </w:p>
        </w:tc>
        <w:tc>
          <w:tcPr>
            <w:tcW w:type="dxa" w:w="2835"/>
            <w:vAlign w:val="top"/>
          </w:tcPr>
          <w:p>
            <w:pPr>
              <w:spacing w:after="0"/>
            </w:pPr>
            <w:r/>
            <w:r>
              <w:rPr>
                <w:rFonts w:ascii="Liberation Serif" w:hAnsi="Liberation Serif"/>
                <w:b w:val="0"/>
                <w:sz w:val="16"/>
              </w:rPr>
              <w:t>Google Ads Transparency Center, Meta Ad Library, LinkedIn Ad Library, TikTok Creative Center.</w:t>
            </w:r>
          </w:p>
        </w:tc>
      </w:tr>
      <w:tr>
        <w:tc>
          <w:tcPr>
            <w:tcW w:type="dxa" w:w="2268"/>
            <w:vAlign w:val="top"/>
          </w:tcPr>
          <w:p>
            <w:pPr>
              <w:spacing w:after="0"/>
            </w:pPr>
            <w:r/>
            <w:r>
              <w:rPr>
                <w:rFonts w:ascii="Liberation Serif" w:hAnsi="Liberation Serif"/>
                <w:b w:val="0"/>
                <w:sz w:val="16"/>
              </w:rPr>
              <w:t>Вывод по барьеру</w:t>
            </w:r>
          </w:p>
        </w:tc>
        <w:tc>
          <w:tcPr>
            <w:tcW w:type="dxa" w:w="3969"/>
            <w:vAlign w:val="top"/>
          </w:tcPr>
          <w:p>
            <w:pPr>
              <w:spacing w:after="0"/>
            </w:pPr>
            <w:r/>
            <w:r>
              <w:rPr>
                <w:rFonts w:ascii="Liberation Serif" w:hAnsi="Liberation Serif"/>
                <w:b w:val="0"/>
                <w:sz w:val="16"/>
              </w:rPr>
              <w:t>Какие преимущества конкурента трудно повторить.</w:t>
            </w:r>
          </w:p>
        </w:tc>
        <w:tc>
          <w:tcPr>
            <w:tcW w:type="dxa" w:w="2835"/>
            <w:vAlign w:val="top"/>
          </w:tcPr>
          <w:p>
            <w:pPr>
              <w:spacing w:after="0"/>
            </w:pPr>
            <w:r/>
            <w:r>
              <w:rPr>
                <w:rFonts w:ascii="Liberation Serif" w:hAnsi="Liberation Serif"/>
                <w:b w:val="0"/>
                <w:sz w:val="16"/>
              </w:rPr>
              <w:t>Синтез всех источников.</w:t>
            </w:r>
          </w:p>
        </w:tc>
      </w:tr>
    </w:tbl>
    <w:p/>
    <w:p>
      <w:pPr>
        <w:pStyle w:val="Heading1"/>
        <w:spacing w:after="120" w:line="259" w:lineRule="auto"/>
      </w:pPr>
      <w:r>
        <w:rPr>
          <w:rFonts w:ascii="Liberation Serif" w:hAnsi="Liberation Serif"/>
          <w:sz w:val="22"/>
        </w:rPr>
        <w:t>10. Как переводить оценку конкуренции в вывод о стратегии входа</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835"/>
            <w:shd w:fill="D9EAF7"/>
            <w:vAlign w:val="center"/>
          </w:tcPr>
          <w:p>
            <w:pPr>
              <w:spacing w:after="0"/>
            </w:pPr>
            <w:r/>
            <w:r>
              <w:rPr>
                <w:rFonts w:ascii="Liberation Serif" w:hAnsi="Liberation Serif"/>
                <w:b/>
                <w:sz w:val="16"/>
              </w:rPr>
              <w:t>Ситуация по данным анализа</w:t>
            </w:r>
          </w:p>
        </w:tc>
        <w:tc>
          <w:tcPr>
            <w:tcW w:type="dxa" w:w="2835"/>
            <w:shd w:fill="D9EAF7"/>
            <w:vAlign w:val="center"/>
          </w:tcPr>
          <w:p>
            <w:pPr>
              <w:spacing w:after="0"/>
            </w:pPr>
            <w:r/>
            <w:r>
              <w:rPr>
                <w:rFonts w:ascii="Liberation Serif" w:hAnsi="Liberation Serif"/>
                <w:b/>
                <w:sz w:val="16"/>
              </w:rPr>
              <w:t>Что означает</w:t>
            </w:r>
          </w:p>
        </w:tc>
        <w:tc>
          <w:tcPr>
            <w:tcW w:type="dxa" w:w="3402"/>
            <w:shd w:fill="D9EAF7"/>
            <w:vAlign w:val="center"/>
          </w:tcPr>
          <w:p>
            <w:pPr>
              <w:spacing w:after="0"/>
            </w:pPr>
            <w:r/>
            <w:r>
              <w:rPr>
                <w:rFonts w:ascii="Liberation Serif" w:hAnsi="Liberation Serif"/>
                <w:b/>
                <w:sz w:val="16"/>
              </w:rPr>
              <w:t>Рекомендуемая стратегия входа</w:t>
            </w:r>
          </w:p>
        </w:tc>
      </w:tr>
      <w:tr>
        <w:tc>
          <w:tcPr>
            <w:tcW w:type="dxa" w:w="2835"/>
            <w:vAlign w:val="top"/>
          </w:tcPr>
          <w:p>
            <w:pPr>
              <w:spacing w:after="0"/>
            </w:pPr>
            <w:r/>
            <w:r>
              <w:rPr>
                <w:rFonts w:ascii="Liberation Serif" w:hAnsi="Liberation Serif"/>
                <w:b w:val="0"/>
                <w:sz w:val="16"/>
              </w:rPr>
              <w:t>Много конкурентов, но низкая концентрация трафика</w:t>
            </w:r>
          </w:p>
        </w:tc>
        <w:tc>
          <w:tcPr>
            <w:tcW w:type="dxa" w:w="2835"/>
            <w:vAlign w:val="top"/>
          </w:tcPr>
          <w:p>
            <w:pPr>
              <w:spacing w:after="0"/>
            </w:pPr>
            <w:r/>
            <w:r>
              <w:rPr>
                <w:rFonts w:ascii="Liberation Serif" w:hAnsi="Liberation Serif"/>
                <w:b w:val="0"/>
                <w:sz w:val="16"/>
              </w:rPr>
              <w:t>Рынок фрагментирован, явного лидера нет.</w:t>
            </w:r>
          </w:p>
        </w:tc>
        <w:tc>
          <w:tcPr>
            <w:tcW w:type="dxa" w:w="3402"/>
            <w:vAlign w:val="top"/>
          </w:tcPr>
          <w:p>
            <w:pPr>
              <w:spacing w:after="0"/>
            </w:pPr>
            <w:r/>
            <w:r>
              <w:rPr>
                <w:rFonts w:ascii="Liberation Serif" w:hAnsi="Liberation Serif"/>
                <w:b w:val="0"/>
                <w:sz w:val="16"/>
              </w:rPr>
              <w:t>Вход через узкую нишу, локальное позиционирование, сильное ценностное предложение.</w:t>
            </w:r>
          </w:p>
        </w:tc>
      </w:tr>
      <w:tr>
        <w:tc>
          <w:tcPr>
            <w:tcW w:type="dxa" w:w="2835"/>
            <w:vAlign w:val="top"/>
          </w:tcPr>
          <w:p>
            <w:pPr>
              <w:spacing w:after="0"/>
            </w:pPr>
            <w:r/>
            <w:r>
              <w:rPr>
                <w:rFonts w:ascii="Liberation Serif" w:hAnsi="Liberation Serif"/>
                <w:b w:val="0"/>
                <w:sz w:val="16"/>
              </w:rPr>
              <w:t>Топ-3 получают большую часть трафика</w:t>
            </w:r>
          </w:p>
        </w:tc>
        <w:tc>
          <w:tcPr>
            <w:tcW w:type="dxa" w:w="2835"/>
            <w:vAlign w:val="top"/>
          </w:tcPr>
          <w:p>
            <w:pPr>
              <w:spacing w:after="0"/>
            </w:pPr>
            <w:r/>
            <w:r>
              <w:rPr>
                <w:rFonts w:ascii="Liberation Serif" w:hAnsi="Liberation Serif"/>
                <w:b w:val="0"/>
                <w:sz w:val="16"/>
              </w:rPr>
              <w:t>Рынок цифрово концентрирован.</w:t>
            </w:r>
          </w:p>
        </w:tc>
        <w:tc>
          <w:tcPr>
            <w:tcW w:type="dxa" w:w="3402"/>
            <w:vAlign w:val="top"/>
          </w:tcPr>
          <w:p>
            <w:pPr>
              <w:spacing w:after="0"/>
            </w:pPr>
            <w:r/>
            <w:r>
              <w:rPr>
                <w:rFonts w:ascii="Liberation Serif" w:hAnsi="Liberation Serif"/>
                <w:b w:val="0"/>
                <w:sz w:val="16"/>
              </w:rPr>
              <w:t>Искать недообслуженный сегмент, альтернативный канал, партнерства, контентную специализацию.</w:t>
            </w:r>
          </w:p>
        </w:tc>
      </w:tr>
      <w:tr>
        <w:tc>
          <w:tcPr>
            <w:tcW w:type="dxa" w:w="2835"/>
            <w:vAlign w:val="top"/>
          </w:tcPr>
          <w:p>
            <w:pPr>
              <w:spacing w:after="0"/>
            </w:pPr>
            <w:r/>
            <w:r>
              <w:rPr>
                <w:rFonts w:ascii="Liberation Serif" w:hAnsi="Liberation Serif"/>
                <w:b w:val="0"/>
                <w:sz w:val="16"/>
              </w:rPr>
              <w:t>Высокая доля платной рекламы у конкурентов</w:t>
            </w:r>
          </w:p>
        </w:tc>
        <w:tc>
          <w:tcPr>
            <w:tcW w:type="dxa" w:w="2835"/>
            <w:vAlign w:val="top"/>
          </w:tcPr>
          <w:p>
            <w:pPr>
              <w:spacing w:after="0"/>
            </w:pPr>
            <w:r/>
            <w:r>
              <w:rPr>
                <w:rFonts w:ascii="Liberation Serif" w:hAnsi="Liberation Serif"/>
                <w:b w:val="0"/>
                <w:sz w:val="16"/>
              </w:rPr>
              <w:t>Вход через рекламу может быть дорогим.</w:t>
            </w:r>
          </w:p>
        </w:tc>
        <w:tc>
          <w:tcPr>
            <w:tcW w:type="dxa" w:w="3402"/>
            <w:vAlign w:val="top"/>
          </w:tcPr>
          <w:p>
            <w:pPr>
              <w:spacing w:after="0"/>
            </w:pPr>
            <w:r/>
            <w:r>
              <w:rPr>
                <w:rFonts w:ascii="Liberation Serif" w:hAnsi="Liberation Serif"/>
                <w:b w:val="0"/>
                <w:sz w:val="16"/>
              </w:rPr>
              <w:t>Проверить экономику привлечения, использовать органический контент, партнерства, рекомендации.</w:t>
            </w:r>
          </w:p>
        </w:tc>
      </w:tr>
      <w:tr>
        <w:tc>
          <w:tcPr>
            <w:tcW w:type="dxa" w:w="2835"/>
            <w:vAlign w:val="top"/>
          </w:tcPr>
          <w:p>
            <w:pPr>
              <w:spacing w:after="0"/>
            </w:pPr>
            <w:r/>
            <w:r>
              <w:rPr>
                <w:rFonts w:ascii="Liberation Serif" w:hAnsi="Liberation Serif"/>
                <w:b w:val="0"/>
                <w:sz w:val="16"/>
              </w:rPr>
              <w:t>Выдача занята агрегаторами и маркетплейсами</w:t>
            </w:r>
          </w:p>
        </w:tc>
        <w:tc>
          <w:tcPr>
            <w:tcW w:type="dxa" w:w="2835"/>
            <w:vAlign w:val="top"/>
          </w:tcPr>
          <w:p>
            <w:pPr>
              <w:spacing w:after="0"/>
            </w:pPr>
            <w:r/>
            <w:r>
              <w:rPr>
                <w:rFonts w:ascii="Liberation Serif" w:hAnsi="Liberation Serif"/>
                <w:b w:val="0"/>
                <w:sz w:val="16"/>
              </w:rPr>
              <w:t>Прямой SEO-вход сложен.</w:t>
            </w:r>
          </w:p>
        </w:tc>
        <w:tc>
          <w:tcPr>
            <w:tcW w:type="dxa" w:w="3402"/>
            <w:vAlign w:val="top"/>
          </w:tcPr>
          <w:p>
            <w:pPr>
              <w:spacing w:after="0"/>
            </w:pPr>
            <w:r/>
            <w:r>
              <w:rPr>
                <w:rFonts w:ascii="Liberation Serif" w:hAnsi="Liberation Serif"/>
                <w:b w:val="0"/>
                <w:sz w:val="16"/>
              </w:rPr>
              <w:t>Использовать платформы как канал, создавать нишевые страницы, развивать брендовые запросы.</w:t>
            </w:r>
          </w:p>
        </w:tc>
      </w:tr>
      <w:tr>
        <w:tc>
          <w:tcPr>
            <w:tcW w:type="dxa" w:w="2835"/>
            <w:vAlign w:val="top"/>
          </w:tcPr>
          <w:p>
            <w:pPr>
              <w:spacing w:after="0"/>
            </w:pPr>
            <w:r/>
            <w:r>
              <w:rPr>
                <w:rFonts w:ascii="Liberation Serif" w:hAnsi="Liberation Serif"/>
                <w:b w:val="0"/>
                <w:sz w:val="16"/>
              </w:rPr>
              <w:t>Много отзывов у лидеров</w:t>
            </w:r>
          </w:p>
        </w:tc>
        <w:tc>
          <w:tcPr>
            <w:tcW w:type="dxa" w:w="2835"/>
            <w:vAlign w:val="top"/>
          </w:tcPr>
          <w:p>
            <w:pPr>
              <w:spacing w:after="0"/>
            </w:pPr>
            <w:r/>
            <w:r>
              <w:rPr>
                <w:rFonts w:ascii="Liberation Serif" w:hAnsi="Liberation Serif"/>
                <w:b w:val="0"/>
                <w:sz w:val="16"/>
              </w:rPr>
              <w:t>Высокий репутационный барьер.</w:t>
            </w:r>
          </w:p>
        </w:tc>
        <w:tc>
          <w:tcPr>
            <w:tcW w:type="dxa" w:w="3402"/>
            <w:vAlign w:val="top"/>
          </w:tcPr>
          <w:p>
            <w:pPr>
              <w:spacing w:after="0"/>
            </w:pPr>
            <w:r/>
            <w:r>
              <w:rPr>
                <w:rFonts w:ascii="Liberation Serif" w:hAnsi="Liberation Serif"/>
                <w:b w:val="0"/>
                <w:sz w:val="16"/>
              </w:rPr>
              <w:t>Стартовать с кейсов, гарантий, отзывов, пилотных проектов, публичной экспертности.</w:t>
            </w:r>
          </w:p>
        </w:tc>
      </w:tr>
      <w:tr>
        <w:tc>
          <w:tcPr>
            <w:tcW w:type="dxa" w:w="2835"/>
            <w:vAlign w:val="top"/>
          </w:tcPr>
          <w:p>
            <w:pPr>
              <w:spacing w:after="0"/>
            </w:pPr>
            <w:r/>
            <w:r>
              <w:rPr>
                <w:rFonts w:ascii="Liberation Serif" w:hAnsi="Liberation Serif"/>
                <w:b w:val="0"/>
                <w:sz w:val="16"/>
              </w:rPr>
              <w:t>Высокая технологическая сложность лидеров</w:t>
            </w:r>
          </w:p>
        </w:tc>
        <w:tc>
          <w:tcPr>
            <w:tcW w:type="dxa" w:w="2835"/>
            <w:vAlign w:val="top"/>
          </w:tcPr>
          <w:p>
            <w:pPr>
              <w:spacing w:after="0"/>
            </w:pPr>
            <w:r/>
            <w:r>
              <w:rPr>
                <w:rFonts w:ascii="Liberation Serif" w:hAnsi="Liberation Serif"/>
                <w:b w:val="0"/>
                <w:sz w:val="16"/>
              </w:rPr>
              <w:t>Простого сайта недостаточно.</w:t>
            </w:r>
          </w:p>
        </w:tc>
        <w:tc>
          <w:tcPr>
            <w:tcW w:type="dxa" w:w="3402"/>
            <w:vAlign w:val="top"/>
          </w:tcPr>
          <w:p>
            <w:pPr>
              <w:spacing w:after="0"/>
            </w:pPr>
            <w:r/>
            <w:r>
              <w:rPr>
                <w:rFonts w:ascii="Liberation Serif" w:hAnsi="Liberation Serif"/>
                <w:b w:val="0"/>
                <w:sz w:val="16"/>
              </w:rPr>
              <w:t>Начать с минимального продукта, автоматизировать критические процессы, использовать готовые сервисы.</w:t>
            </w:r>
          </w:p>
        </w:tc>
      </w:tr>
      <w:tr>
        <w:tc>
          <w:tcPr>
            <w:tcW w:type="dxa" w:w="2835"/>
            <w:vAlign w:val="top"/>
          </w:tcPr>
          <w:p>
            <w:pPr>
              <w:spacing w:after="0"/>
            </w:pPr>
            <w:r/>
            <w:r>
              <w:rPr>
                <w:rFonts w:ascii="Liberation Serif" w:hAnsi="Liberation Serif"/>
                <w:b w:val="0"/>
                <w:sz w:val="16"/>
              </w:rPr>
              <w:t>Клиент легко сравнивает цены</w:t>
            </w:r>
          </w:p>
        </w:tc>
        <w:tc>
          <w:tcPr>
            <w:tcW w:type="dxa" w:w="2835"/>
            <w:vAlign w:val="top"/>
          </w:tcPr>
          <w:p>
            <w:pPr>
              <w:spacing w:after="0"/>
            </w:pPr>
            <w:r/>
            <w:r>
              <w:rPr>
                <w:rFonts w:ascii="Liberation Serif" w:hAnsi="Liberation Serif"/>
                <w:b w:val="0"/>
                <w:sz w:val="16"/>
              </w:rPr>
              <w:t>Высокая сила покупателей.</w:t>
            </w:r>
          </w:p>
        </w:tc>
        <w:tc>
          <w:tcPr>
            <w:tcW w:type="dxa" w:w="3402"/>
            <w:vAlign w:val="top"/>
          </w:tcPr>
          <w:p>
            <w:pPr>
              <w:spacing w:after="0"/>
            </w:pPr>
            <w:r/>
            <w:r>
              <w:rPr>
                <w:rFonts w:ascii="Liberation Serif" w:hAnsi="Liberation Serif"/>
                <w:b w:val="0"/>
                <w:sz w:val="16"/>
              </w:rPr>
              <w:t>Не конкурировать только ценой; показать результат, специализацию, сервис и доказательства ценности.</w:t>
            </w:r>
          </w:p>
        </w:tc>
      </w:tr>
    </w:tbl>
    <w:p/>
    <w:p>
      <w:pPr>
        <w:pStyle w:val="Heading1"/>
        <w:spacing w:after="120" w:line="259" w:lineRule="auto"/>
      </w:pPr>
      <w:r>
        <w:rPr>
          <w:rFonts w:ascii="Liberation Serif" w:hAnsi="Liberation Serif"/>
          <w:sz w:val="22"/>
        </w:rPr>
        <w:t>11. Пример применения: бизнес на основе компетенции «маркетинг»</w:t>
      </w:r>
    </w:p>
    <w:p>
      <w:pPr>
        <w:spacing w:after="120" w:line="259" w:lineRule="auto"/>
      </w:pPr>
      <w:r>
        <w:rPr>
          <w:rFonts w:ascii="Liberation Serif" w:hAnsi="Liberation Serif"/>
          <w:sz w:val="22"/>
        </w:rPr>
        <w:t>Объект: цифровое маркетинговое сопровождение малого бизнеса в Республике Беларусь. Предполагаемая услуга: аудит продвижения, настройка рекламы, анализ аудитории, сопровождение сайта и рекламных кампаний.</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D9EAF7"/>
            <w:vAlign w:val="center"/>
          </w:tcPr>
          <w:p>
            <w:pPr>
              <w:spacing w:after="0"/>
            </w:pPr>
            <w:r/>
            <w:r>
              <w:rPr>
                <w:rFonts w:ascii="Liberation Serif" w:hAnsi="Liberation Serif"/>
                <w:b/>
                <w:sz w:val="16"/>
              </w:rPr>
              <w:t>Блок анализа</w:t>
            </w:r>
          </w:p>
        </w:tc>
        <w:tc>
          <w:tcPr>
            <w:tcW w:type="dxa" w:w="3402"/>
            <w:shd w:fill="D9EAF7"/>
            <w:vAlign w:val="center"/>
          </w:tcPr>
          <w:p>
            <w:pPr>
              <w:spacing w:after="0"/>
            </w:pPr>
            <w:r/>
            <w:r>
              <w:rPr>
                <w:rFonts w:ascii="Liberation Serif" w:hAnsi="Liberation Serif"/>
                <w:b/>
                <w:sz w:val="16"/>
              </w:rPr>
              <w:t>Что проверяется</w:t>
            </w:r>
          </w:p>
        </w:tc>
        <w:tc>
          <w:tcPr>
            <w:tcW w:type="dxa" w:w="3402"/>
            <w:shd w:fill="D9EAF7"/>
            <w:vAlign w:val="center"/>
          </w:tcPr>
          <w:p>
            <w:pPr>
              <w:spacing w:after="0"/>
            </w:pPr>
            <w:r/>
            <w:r>
              <w:rPr>
                <w:rFonts w:ascii="Liberation Serif" w:hAnsi="Liberation Serif"/>
                <w:b/>
                <w:sz w:val="16"/>
              </w:rPr>
              <w:t>Пример вывода</w:t>
            </w:r>
          </w:p>
        </w:tc>
      </w:tr>
      <w:tr>
        <w:tc>
          <w:tcPr>
            <w:tcW w:type="dxa" w:w="2268"/>
            <w:vAlign w:val="top"/>
          </w:tcPr>
          <w:p>
            <w:pPr>
              <w:spacing w:after="0"/>
            </w:pPr>
            <w:r/>
            <w:r>
              <w:rPr>
                <w:rFonts w:ascii="Liberation Serif" w:hAnsi="Liberation Serif"/>
                <w:b w:val="0"/>
                <w:sz w:val="16"/>
              </w:rPr>
              <w:t>Similarweb</w:t>
            </w:r>
          </w:p>
        </w:tc>
        <w:tc>
          <w:tcPr>
            <w:tcW w:type="dxa" w:w="3402"/>
            <w:vAlign w:val="top"/>
          </w:tcPr>
          <w:p>
            <w:pPr>
              <w:spacing w:after="0"/>
            </w:pPr>
            <w:r/>
            <w:r>
              <w:rPr>
                <w:rFonts w:ascii="Liberation Serif" w:hAnsi="Liberation Serif"/>
                <w:b w:val="0"/>
                <w:sz w:val="16"/>
              </w:rPr>
              <w:t>Трафик агентств, образовательных платформ, сервисов рекламы, бирж фриланса.</w:t>
            </w:r>
          </w:p>
        </w:tc>
        <w:tc>
          <w:tcPr>
            <w:tcW w:type="dxa" w:w="3402"/>
            <w:vAlign w:val="top"/>
          </w:tcPr>
          <w:p>
            <w:pPr>
              <w:spacing w:after="0"/>
            </w:pPr>
            <w:r/>
            <w:r>
              <w:rPr>
                <w:rFonts w:ascii="Liberation Serif" w:hAnsi="Liberation Serif"/>
                <w:b w:val="0"/>
                <w:sz w:val="16"/>
              </w:rPr>
              <w:t>Если трафик сосредоточен у нескольких агентств и платформ, вход требует отличимого позиционирования.</w:t>
            </w:r>
          </w:p>
        </w:tc>
      </w:tr>
      <w:tr>
        <w:tc>
          <w:tcPr>
            <w:tcW w:type="dxa" w:w="2268"/>
            <w:vAlign w:val="top"/>
          </w:tcPr>
          <w:p>
            <w:pPr>
              <w:spacing w:after="0"/>
            </w:pPr>
            <w:r/>
            <w:r>
              <w:rPr>
                <w:rFonts w:ascii="Liberation Serif" w:hAnsi="Liberation Serif"/>
                <w:b w:val="0"/>
                <w:sz w:val="16"/>
              </w:rPr>
              <w:t>Поисковая выдача</w:t>
            </w:r>
          </w:p>
        </w:tc>
        <w:tc>
          <w:tcPr>
            <w:tcW w:type="dxa" w:w="3402"/>
            <w:vAlign w:val="top"/>
          </w:tcPr>
          <w:p>
            <w:pPr>
              <w:spacing w:after="0"/>
            </w:pPr>
            <w:r/>
            <w:r>
              <w:rPr>
                <w:rFonts w:ascii="Liberation Serif" w:hAnsi="Liberation Serif"/>
                <w:b w:val="0"/>
                <w:sz w:val="16"/>
              </w:rPr>
              <w:t>Кто виден по запросам «маркетинговое агентство», «продвижение бизнеса», «настройка рекламы».</w:t>
            </w:r>
          </w:p>
        </w:tc>
        <w:tc>
          <w:tcPr>
            <w:tcW w:type="dxa" w:w="3402"/>
            <w:vAlign w:val="top"/>
          </w:tcPr>
          <w:p>
            <w:pPr>
              <w:spacing w:after="0"/>
            </w:pPr>
            <w:r/>
            <w:r>
              <w:rPr>
                <w:rFonts w:ascii="Liberation Serif" w:hAnsi="Liberation Serif"/>
                <w:b w:val="0"/>
                <w:sz w:val="16"/>
              </w:rPr>
              <w:t>Если выдача занята агентствами, агрегаторами и рекламными объявлениями, органический вход будет сложным.</w:t>
            </w:r>
          </w:p>
        </w:tc>
      </w:tr>
      <w:tr>
        <w:tc>
          <w:tcPr>
            <w:tcW w:type="dxa" w:w="2268"/>
            <w:vAlign w:val="top"/>
          </w:tcPr>
          <w:p>
            <w:pPr>
              <w:spacing w:after="0"/>
            </w:pPr>
            <w:r/>
            <w:r>
              <w:rPr>
                <w:rFonts w:ascii="Liberation Serif" w:hAnsi="Liberation Serif"/>
                <w:b w:val="0"/>
                <w:sz w:val="16"/>
              </w:rPr>
              <w:t>Рекламные библиотеки</w:t>
            </w:r>
          </w:p>
        </w:tc>
        <w:tc>
          <w:tcPr>
            <w:tcW w:type="dxa" w:w="3402"/>
            <w:vAlign w:val="top"/>
          </w:tcPr>
          <w:p>
            <w:pPr>
              <w:spacing w:after="0"/>
            </w:pPr>
            <w:r/>
            <w:r>
              <w:rPr>
                <w:rFonts w:ascii="Liberation Serif" w:hAnsi="Liberation Serif"/>
                <w:b w:val="0"/>
                <w:sz w:val="16"/>
              </w:rPr>
              <w:t>Активны ли конкуренты в Google, Meta, LinkedIn, TikTok.</w:t>
            </w:r>
          </w:p>
        </w:tc>
        <w:tc>
          <w:tcPr>
            <w:tcW w:type="dxa" w:w="3402"/>
            <w:vAlign w:val="top"/>
          </w:tcPr>
          <w:p>
            <w:pPr>
              <w:spacing w:after="0"/>
            </w:pPr>
            <w:r/>
            <w:r>
              <w:rPr>
                <w:rFonts w:ascii="Liberation Serif" w:hAnsi="Liberation Serif"/>
                <w:b w:val="0"/>
                <w:sz w:val="16"/>
              </w:rPr>
              <w:t>Высокая рекламная активность указывает на борьбу за платный спрос.</w:t>
            </w:r>
          </w:p>
        </w:tc>
      </w:tr>
      <w:tr>
        <w:tc>
          <w:tcPr>
            <w:tcW w:type="dxa" w:w="2268"/>
            <w:vAlign w:val="top"/>
          </w:tcPr>
          <w:p>
            <w:pPr>
              <w:spacing w:after="0"/>
            </w:pPr>
            <w:r/>
            <w:r>
              <w:rPr>
                <w:rFonts w:ascii="Liberation Serif" w:hAnsi="Liberation Serif"/>
                <w:b w:val="0"/>
                <w:sz w:val="16"/>
              </w:rPr>
              <w:t>G2 / Capterra / отзывы</w:t>
            </w:r>
          </w:p>
        </w:tc>
        <w:tc>
          <w:tcPr>
            <w:tcW w:type="dxa" w:w="3402"/>
            <w:vAlign w:val="top"/>
          </w:tcPr>
          <w:p>
            <w:pPr>
              <w:spacing w:after="0"/>
            </w:pPr>
            <w:r/>
            <w:r>
              <w:rPr>
                <w:rFonts w:ascii="Liberation Serif" w:hAnsi="Liberation Serif"/>
                <w:b w:val="0"/>
                <w:sz w:val="16"/>
              </w:rPr>
              <w:t>Отзывы о сервисах маркетинговой автоматизации, рекламных инструментах, агентствах.</w:t>
            </w:r>
          </w:p>
        </w:tc>
        <w:tc>
          <w:tcPr>
            <w:tcW w:type="dxa" w:w="3402"/>
            <w:vAlign w:val="top"/>
          </w:tcPr>
          <w:p>
            <w:pPr>
              <w:spacing w:after="0"/>
            </w:pPr>
            <w:r/>
            <w:r>
              <w:rPr>
                <w:rFonts w:ascii="Liberation Serif" w:hAnsi="Liberation Serif"/>
                <w:b w:val="0"/>
                <w:sz w:val="16"/>
              </w:rPr>
              <w:t>Заменителями услуги могут быть сервисы автоматизации, платформы и обучающие продукты.</w:t>
            </w:r>
          </w:p>
        </w:tc>
      </w:tr>
      <w:tr>
        <w:tc>
          <w:tcPr>
            <w:tcW w:type="dxa" w:w="2268"/>
            <w:vAlign w:val="top"/>
          </w:tcPr>
          <w:p>
            <w:pPr>
              <w:spacing w:after="0"/>
            </w:pPr>
            <w:r/>
            <w:r>
              <w:rPr>
                <w:rFonts w:ascii="Liberation Serif" w:hAnsi="Liberation Serif"/>
                <w:b w:val="0"/>
                <w:sz w:val="16"/>
              </w:rPr>
              <w:t>Crunchbase / Product Hunt</w:t>
            </w:r>
          </w:p>
        </w:tc>
        <w:tc>
          <w:tcPr>
            <w:tcW w:type="dxa" w:w="3402"/>
            <w:vAlign w:val="top"/>
          </w:tcPr>
          <w:p>
            <w:pPr>
              <w:spacing w:after="0"/>
            </w:pPr>
            <w:r/>
            <w:r>
              <w:rPr>
                <w:rFonts w:ascii="Liberation Serif" w:hAnsi="Liberation Serif"/>
                <w:b w:val="0"/>
                <w:sz w:val="16"/>
              </w:rPr>
              <w:t>Появление новых рекламных технологий и сервисов автоматизации.</w:t>
            </w:r>
          </w:p>
        </w:tc>
        <w:tc>
          <w:tcPr>
            <w:tcW w:type="dxa" w:w="3402"/>
            <w:vAlign w:val="top"/>
          </w:tcPr>
          <w:p>
            <w:pPr>
              <w:spacing w:after="0"/>
            </w:pPr>
            <w:r/>
            <w:r>
              <w:rPr>
                <w:rFonts w:ascii="Liberation Serif" w:hAnsi="Liberation Serif"/>
                <w:b w:val="0"/>
                <w:sz w:val="16"/>
              </w:rPr>
              <w:t>Рост числа новых решений повышает угрозу заменителей.</w:t>
            </w:r>
          </w:p>
        </w:tc>
      </w:tr>
      <w:tr>
        <w:tc>
          <w:tcPr>
            <w:tcW w:type="dxa" w:w="2268"/>
            <w:vAlign w:val="top"/>
          </w:tcPr>
          <w:p>
            <w:pPr>
              <w:spacing w:after="0"/>
            </w:pPr>
            <w:r/>
            <w:r>
              <w:rPr>
                <w:rFonts w:ascii="Liberation Serif" w:hAnsi="Liberation Serif"/>
                <w:b w:val="0"/>
                <w:sz w:val="16"/>
              </w:rPr>
              <w:t>BuiltWith / Wappalyzer</w:t>
            </w:r>
          </w:p>
        </w:tc>
        <w:tc>
          <w:tcPr>
            <w:tcW w:type="dxa" w:w="3402"/>
            <w:vAlign w:val="top"/>
          </w:tcPr>
          <w:p>
            <w:pPr>
              <w:spacing w:after="0"/>
            </w:pPr>
            <w:r/>
            <w:r>
              <w:rPr>
                <w:rFonts w:ascii="Liberation Serif" w:hAnsi="Liberation Serif"/>
                <w:b w:val="0"/>
                <w:sz w:val="16"/>
              </w:rPr>
              <w:t>Какие аналитические, рекламные, CRM- и платежные технологии используют конкуренты.</w:t>
            </w:r>
          </w:p>
        </w:tc>
        <w:tc>
          <w:tcPr>
            <w:tcW w:type="dxa" w:w="3402"/>
            <w:vAlign w:val="top"/>
          </w:tcPr>
          <w:p>
            <w:pPr>
              <w:spacing w:after="0"/>
            </w:pPr>
            <w:r/>
            <w:r>
              <w:rPr>
                <w:rFonts w:ascii="Liberation Serif" w:hAnsi="Liberation Serif"/>
                <w:b w:val="0"/>
                <w:sz w:val="16"/>
              </w:rPr>
              <w:t>Технологическая зрелость конкурентов может стать барьером для простого входа.</w:t>
            </w:r>
          </w:p>
        </w:tc>
      </w:tr>
    </w:tbl>
    <w:p/>
    <w:p>
      <w:pPr>
        <w:pStyle w:val="Heading2"/>
        <w:spacing w:after="120" w:line="259" w:lineRule="auto"/>
      </w:pPr>
      <w:r>
        <w:rPr>
          <w:rFonts w:ascii="Liberation Serif" w:hAnsi="Liberation Serif"/>
          <w:sz w:val="22"/>
        </w:rPr>
        <w:t>Пример итоговой формулировки</w:t>
      </w:r>
    </w:p>
    <w:p>
      <w:pPr>
        <w:spacing w:after="120" w:line="259" w:lineRule="auto"/>
      </w:pPr>
      <w:r>
        <w:rPr>
          <w:rFonts w:ascii="Liberation Serif" w:hAnsi="Liberation Serif"/>
          <w:sz w:val="22"/>
        </w:rPr>
        <w:t>Оценка конкурентной среды показывает, что вход на рынок цифрового маркетингового сопровождения малого бизнеса возможен, но связан с повышенным конкурентным давлением. Барьеры входа формируются не юридическими ограничениями, а цифровой видимостью конкурентов, стоимостью привлечения клиента, доверием к существующим игрокам, наличием заменителей в виде фрилансеров, платформ и автоматизированных сервисов, а также зависимостью от рекламных и поисковых каналов. Поэтому целесообразна стратегия нишевого входа: ориентация на конкретный сегмент малого бизнеса, доказательные кейсы, прозрачная отчетность, работа с органическим трафиком и постепенное снижение зависимости от платной рекламы.</w:t>
      </w:r>
    </w:p>
    <w:p>
      <w:pPr>
        <w:pStyle w:val="Heading1"/>
        <w:spacing w:after="120" w:line="259" w:lineRule="auto"/>
      </w:pPr>
      <w:r>
        <w:rPr>
          <w:rFonts w:ascii="Liberation Serif" w:hAnsi="Liberation Serif"/>
          <w:sz w:val="22"/>
        </w:rPr>
        <w:t>12. Шаблоны формулировок для отчета</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D9EAF7"/>
            <w:vAlign w:val="center"/>
          </w:tcPr>
          <w:p>
            <w:pPr>
              <w:spacing w:after="0"/>
            </w:pPr>
            <w:r/>
            <w:r>
              <w:rPr>
                <w:rFonts w:ascii="Liberation Serif" w:hAnsi="Liberation Serif"/>
                <w:b/>
                <w:sz w:val="16"/>
              </w:rPr>
              <w:t>Ситуация</w:t>
            </w:r>
          </w:p>
        </w:tc>
        <w:tc>
          <w:tcPr>
            <w:tcW w:type="dxa" w:w="6803"/>
            <w:shd w:fill="D9EAF7"/>
            <w:vAlign w:val="center"/>
          </w:tcPr>
          <w:p>
            <w:pPr>
              <w:spacing w:after="0"/>
            </w:pPr>
            <w:r/>
            <w:r>
              <w:rPr>
                <w:rFonts w:ascii="Liberation Serif" w:hAnsi="Liberation Serif"/>
                <w:b/>
                <w:sz w:val="16"/>
              </w:rPr>
              <w:t>Готовая формулировка</w:t>
            </w:r>
          </w:p>
        </w:tc>
      </w:tr>
      <w:tr>
        <w:tc>
          <w:tcPr>
            <w:tcW w:type="dxa" w:w="2268"/>
            <w:vAlign w:val="top"/>
          </w:tcPr>
          <w:p>
            <w:pPr>
              <w:spacing w:after="0"/>
            </w:pPr>
            <w:r/>
            <w:r>
              <w:rPr>
                <w:rFonts w:ascii="Liberation Serif" w:hAnsi="Liberation Serif"/>
                <w:b w:val="0"/>
                <w:sz w:val="16"/>
              </w:rPr>
              <w:t>Низкая конкуренция</w:t>
            </w:r>
          </w:p>
        </w:tc>
        <w:tc>
          <w:tcPr>
            <w:tcW w:type="dxa" w:w="6803"/>
            <w:vAlign w:val="top"/>
          </w:tcPr>
          <w:p>
            <w:pPr>
              <w:spacing w:after="0"/>
            </w:pPr>
            <w:r/>
            <w:r>
              <w:rPr>
                <w:rFonts w:ascii="Liberation Serif" w:hAnsi="Liberation Serif"/>
                <w:b w:val="0"/>
                <w:sz w:val="16"/>
              </w:rPr>
              <w:t>По данным цифрового анализа рынок характеризуется ограниченным числом сильных онлайн-игроков и невысокой концентрацией трафика. Это снижает барьеры входа, однако требует дополнительной проверки платежеспособности и объема спроса.</w:t>
            </w:r>
          </w:p>
        </w:tc>
      </w:tr>
      <w:tr>
        <w:tc>
          <w:tcPr>
            <w:tcW w:type="dxa" w:w="2268"/>
            <w:vAlign w:val="top"/>
          </w:tcPr>
          <w:p>
            <w:pPr>
              <w:spacing w:after="0"/>
            </w:pPr>
            <w:r/>
            <w:r>
              <w:rPr>
                <w:rFonts w:ascii="Liberation Serif" w:hAnsi="Liberation Serif"/>
                <w:b w:val="0"/>
                <w:sz w:val="16"/>
              </w:rPr>
              <w:t>Умеренная конкуренция</w:t>
            </w:r>
          </w:p>
        </w:tc>
        <w:tc>
          <w:tcPr>
            <w:tcW w:type="dxa" w:w="6803"/>
            <w:vAlign w:val="top"/>
          </w:tcPr>
          <w:p>
            <w:pPr>
              <w:spacing w:after="0"/>
            </w:pPr>
            <w:r/>
            <w:r>
              <w:rPr>
                <w:rFonts w:ascii="Liberation Serif" w:hAnsi="Liberation Serif"/>
                <w:b w:val="0"/>
                <w:sz w:val="16"/>
              </w:rPr>
              <w:t>Конкурентная среда является умеренной: на рынке присутствуют заметные игроки, но цифровая видимость распределена между несколькими участниками. Вход возможен при наличии четкого позиционирования и управляемой модели привлечения клиентов.</w:t>
            </w:r>
          </w:p>
        </w:tc>
      </w:tr>
      <w:tr>
        <w:tc>
          <w:tcPr>
            <w:tcW w:type="dxa" w:w="2268"/>
            <w:vAlign w:val="top"/>
          </w:tcPr>
          <w:p>
            <w:pPr>
              <w:spacing w:after="0"/>
            </w:pPr>
            <w:r/>
            <w:r>
              <w:rPr>
                <w:rFonts w:ascii="Liberation Serif" w:hAnsi="Liberation Serif"/>
                <w:b w:val="0"/>
                <w:sz w:val="16"/>
              </w:rPr>
              <w:t>Высокая конкуренция</w:t>
            </w:r>
          </w:p>
        </w:tc>
        <w:tc>
          <w:tcPr>
            <w:tcW w:type="dxa" w:w="6803"/>
            <w:vAlign w:val="top"/>
          </w:tcPr>
          <w:p>
            <w:pPr>
              <w:spacing w:after="0"/>
            </w:pPr>
            <w:r/>
            <w:r>
              <w:rPr>
                <w:rFonts w:ascii="Liberation Serif" w:hAnsi="Liberation Serif"/>
                <w:b w:val="0"/>
                <w:sz w:val="16"/>
              </w:rPr>
              <w:t>Рынок характеризуется высоким конкурентным давлением: лидеры обладают заметным трафиком, устойчивыми каналами привлечения, репутацией и рекламной активностью. Вход требует ресурсов, специализации и доказательств ценности предложения.</w:t>
            </w:r>
          </w:p>
        </w:tc>
      </w:tr>
      <w:tr>
        <w:tc>
          <w:tcPr>
            <w:tcW w:type="dxa" w:w="2268"/>
            <w:vAlign w:val="top"/>
          </w:tcPr>
          <w:p>
            <w:pPr>
              <w:spacing w:after="0"/>
            </w:pPr>
            <w:r/>
            <w:r>
              <w:rPr>
                <w:rFonts w:ascii="Liberation Serif" w:hAnsi="Liberation Serif"/>
                <w:b w:val="0"/>
                <w:sz w:val="16"/>
              </w:rPr>
              <w:t>Высокие барьеры входа</w:t>
            </w:r>
          </w:p>
        </w:tc>
        <w:tc>
          <w:tcPr>
            <w:tcW w:type="dxa" w:w="6803"/>
            <w:vAlign w:val="top"/>
          </w:tcPr>
          <w:p>
            <w:pPr>
              <w:spacing w:after="0"/>
            </w:pPr>
            <w:r/>
            <w:r>
              <w:rPr>
                <w:rFonts w:ascii="Liberation Serif" w:hAnsi="Liberation Serif"/>
                <w:b w:val="0"/>
                <w:sz w:val="16"/>
              </w:rPr>
              <w:t>Барьеры входа связаны с концентрацией трафика у лидеров, высоким уровнем поисковой и рекламной конкуренции, репутационными преимуществами существующих игроков, технологической зрелостью и зависимостью от платформенных каналов доступа к клиенту.</w:t>
            </w:r>
          </w:p>
        </w:tc>
      </w:tr>
      <w:tr>
        <w:tc>
          <w:tcPr>
            <w:tcW w:type="dxa" w:w="2268"/>
            <w:vAlign w:val="top"/>
          </w:tcPr>
          <w:p>
            <w:pPr>
              <w:spacing w:after="0"/>
            </w:pPr>
            <w:r/>
            <w:r>
              <w:rPr>
                <w:rFonts w:ascii="Liberation Serif" w:hAnsi="Liberation Serif"/>
                <w:b w:val="0"/>
                <w:sz w:val="16"/>
              </w:rPr>
              <w:t>Ограничения анализа</w:t>
            </w:r>
          </w:p>
        </w:tc>
        <w:tc>
          <w:tcPr>
            <w:tcW w:type="dxa" w:w="6803"/>
            <w:vAlign w:val="top"/>
          </w:tcPr>
          <w:p>
            <w:pPr>
              <w:spacing w:after="0"/>
            </w:pPr>
            <w:r/>
            <w:r>
              <w:rPr>
                <w:rFonts w:ascii="Liberation Serif" w:hAnsi="Liberation Serif"/>
                <w:b w:val="0"/>
                <w:sz w:val="16"/>
              </w:rPr>
              <w:t>Полученные выводы имеют оценочный характер, поскольку Similarweb и другие цифровые сервисы используют расчетные показатели. Поэтому результаты должны проверяться через поисковую выдачу, отзывы, рекламные библиотеки, данные конкурентов, маркетплейсы и статистические источники.</w:t>
            </w:r>
          </w:p>
        </w:tc>
      </w:tr>
    </w:tbl>
    <w:p/>
    <w:p>
      <w:pPr>
        <w:pStyle w:val="Heading1"/>
        <w:spacing w:after="120" w:line="259" w:lineRule="auto"/>
      </w:pPr>
      <w:r>
        <w:rPr>
          <w:rFonts w:ascii="Liberation Serif" w:hAnsi="Liberation Serif"/>
          <w:sz w:val="22"/>
        </w:rPr>
        <w:t>13. Чек-лист качества анализа</w:t>
      </w:r>
    </w:p>
    <w:p>
      <w:pPr>
        <w:ind w:left="227" w:hanging="227"/>
      </w:pPr>
      <w:r>
        <w:rPr>
          <w:rFonts w:ascii="Liberation Serif" w:hAnsi="Liberation Serif"/>
          <w:sz w:val="22"/>
        </w:rPr>
        <w:t>□ Зафиксированы продуктовые, географические и клиентские границы рынка.</w:t>
      </w:r>
    </w:p>
    <w:p>
      <w:pPr>
        <w:ind w:left="227" w:hanging="227"/>
      </w:pPr>
      <w:r>
        <w:rPr>
          <w:rFonts w:ascii="Liberation Serif" w:hAnsi="Liberation Serif"/>
          <w:sz w:val="22"/>
        </w:rPr>
        <w:t>□ Список конкурентов включает прямых игроков, платформы, агрегаторы и заменители.</w:t>
      </w:r>
    </w:p>
    <w:p>
      <w:pPr>
        <w:ind w:left="227" w:hanging="227"/>
      </w:pPr>
      <w:r>
        <w:rPr>
          <w:rFonts w:ascii="Liberation Serif" w:hAnsi="Liberation Serif"/>
          <w:sz w:val="22"/>
        </w:rPr>
        <w:t>□ Показатели Similarweb собраны по одной дате и сопоставимому периоду.</w:t>
      </w:r>
    </w:p>
    <w:p>
      <w:pPr>
        <w:ind w:left="227" w:hanging="227"/>
      </w:pPr>
      <w:r>
        <w:rPr>
          <w:rFonts w:ascii="Liberation Serif" w:hAnsi="Liberation Serif"/>
          <w:sz w:val="22"/>
        </w:rPr>
        <w:t>□ Исключены нерелевантные глобальные сайты, если они не работают в целевой географии.</w:t>
      </w:r>
    </w:p>
    <w:p>
      <w:pPr>
        <w:ind w:left="227" w:hanging="227"/>
      </w:pPr>
      <w:r>
        <w:rPr>
          <w:rFonts w:ascii="Liberation Serif" w:hAnsi="Liberation Serif"/>
          <w:sz w:val="22"/>
        </w:rPr>
        <w:t>□ Рассчитаны доли трафика, CR3/CR5 и оценочная концентрация.</w:t>
      </w:r>
    </w:p>
    <w:p>
      <w:pPr>
        <w:ind w:left="227" w:hanging="227"/>
      </w:pPr>
      <w:r>
        <w:rPr>
          <w:rFonts w:ascii="Liberation Serif" w:hAnsi="Liberation Serif"/>
          <w:sz w:val="22"/>
        </w:rPr>
        <w:t>□ Оценены каналы: поиск, реклама, социальные сети, рефералы, прямые заходы.</w:t>
      </w:r>
    </w:p>
    <w:p>
      <w:pPr>
        <w:ind w:left="227" w:hanging="227"/>
      </w:pPr>
      <w:r>
        <w:rPr>
          <w:rFonts w:ascii="Liberation Serif" w:hAnsi="Liberation Serif"/>
          <w:sz w:val="22"/>
        </w:rPr>
        <w:t>□ Проверена поисковая выдача и рекламная активность конкурентов.</w:t>
      </w:r>
    </w:p>
    <w:p>
      <w:pPr>
        <w:ind w:left="227" w:hanging="227"/>
      </w:pPr>
      <w:r>
        <w:rPr>
          <w:rFonts w:ascii="Liberation Serif" w:hAnsi="Liberation Serif"/>
          <w:sz w:val="22"/>
        </w:rPr>
        <w:t>□ Проверены отзывы, рейтинги, кейсы и репутационный барьер.</w:t>
      </w:r>
    </w:p>
    <w:p>
      <w:pPr>
        <w:ind w:left="227" w:hanging="227"/>
      </w:pPr>
      <w:r>
        <w:rPr>
          <w:rFonts w:ascii="Liberation Serif" w:hAnsi="Liberation Serif"/>
          <w:sz w:val="22"/>
        </w:rPr>
        <w:t>□ Проверены технологические признаки конкурентов через BuiltWith, Wappalyzer или аналогичные сервисы.</w:t>
      </w:r>
    </w:p>
    <w:p>
      <w:pPr>
        <w:ind w:left="227" w:hanging="227"/>
      </w:pPr>
      <w:r>
        <w:rPr>
          <w:rFonts w:ascii="Liberation Serif" w:hAnsi="Liberation Serif"/>
          <w:sz w:val="22"/>
        </w:rPr>
        <w:t>□ Использовано не менее трех независимых источников помимо Similarweb.</w:t>
      </w:r>
    </w:p>
    <w:p>
      <w:pPr>
        <w:ind w:left="227" w:hanging="227"/>
      </w:pPr>
      <w:r>
        <w:rPr>
          <w:rFonts w:ascii="Liberation Serif" w:hAnsi="Liberation Serif"/>
          <w:sz w:val="22"/>
        </w:rPr>
        <w:t>□ Итоговый вывод содержит не только балл конкуренции, но и управленческое объяснение барьеров входа.</w:t>
      </w:r>
    </w:p>
    <w:p>
      <w:pPr>
        <w:pStyle w:val="Heading1"/>
        <w:spacing w:after="120" w:line="259" w:lineRule="auto"/>
      </w:pPr>
      <w:r>
        <w:rPr>
          <w:rFonts w:ascii="Liberation Serif" w:hAnsi="Liberation Serif"/>
          <w:sz w:val="22"/>
        </w:rPr>
        <w:t>14. Справочные источники и инструменты</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D9EAF7"/>
            <w:vAlign w:val="center"/>
          </w:tcPr>
          <w:p>
            <w:pPr>
              <w:spacing w:after="0"/>
            </w:pPr>
            <w:r/>
            <w:r>
              <w:rPr>
                <w:rFonts w:ascii="Liberation Serif" w:hAnsi="Liberation Serif"/>
                <w:b/>
                <w:sz w:val="15"/>
              </w:rPr>
              <w:t>Источник</w:t>
            </w:r>
          </w:p>
        </w:tc>
        <w:tc>
          <w:tcPr>
            <w:tcW w:type="dxa" w:w="3969"/>
            <w:shd w:fill="D9EAF7"/>
            <w:vAlign w:val="center"/>
          </w:tcPr>
          <w:p>
            <w:pPr>
              <w:spacing w:after="0"/>
            </w:pPr>
            <w:r/>
            <w:r>
              <w:rPr>
                <w:rFonts w:ascii="Liberation Serif" w:hAnsi="Liberation Serif"/>
                <w:b/>
                <w:sz w:val="15"/>
              </w:rPr>
              <w:t>Назначение</w:t>
            </w:r>
          </w:p>
        </w:tc>
        <w:tc>
          <w:tcPr>
            <w:tcW w:type="dxa" w:w="2835"/>
            <w:shd w:fill="D9EAF7"/>
            <w:vAlign w:val="center"/>
          </w:tcPr>
          <w:p>
            <w:pPr>
              <w:spacing w:after="0"/>
            </w:pPr>
            <w:r/>
            <w:r>
              <w:rPr>
                <w:rFonts w:ascii="Liberation Serif" w:hAnsi="Liberation Serif"/>
                <w:b/>
                <w:sz w:val="15"/>
              </w:rPr>
              <w:t>Адрес</w:t>
            </w:r>
          </w:p>
        </w:tc>
      </w:tr>
      <w:tr>
        <w:tc>
          <w:tcPr>
            <w:tcW w:type="dxa" w:w="2268"/>
            <w:vAlign w:val="top"/>
          </w:tcPr>
          <w:p>
            <w:pPr>
              <w:spacing w:after="0"/>
            </w:pPr>
            <w:r/>
            <w:r>
              <w:rPr>
                <w:rFonts w:ascii="Liberation Serif" w:hAnsi="Liberation Serif"/>
                <w:b w:val="0"/>
                <w:sz w:val="15"/>
              </w:rPr>
              <w:t>Similarweb Website Traffic Checker</w:t>
            </w:r>
          </w:p>
        </w:tc>
        <w:tc>
          <w:tcPr>
            <w:tcW w:type="dxa" w:w="3969"/>
            <w:vAlign w:val="top"/>
          </w:tcPr>
          <w:p>
            <w:pPr>
              <w:spacing w:after="0"/>
            </w:pPr>
            <w:r/>
            <w:r>
              <w:rPr>
                <w:rFonts w:ascii="Liberation Serif" w:hAnsi="Liberation Serif"/>
                <w:b w:val="0"/>
                <w:sz w:val="15"/>
              </w:rPr>
              <w:t>Оценка трафика, каналов, географии, конкурентов, поисковых и рекламных признаков.</w:t>
            </w:r>
          </w:p>
        </w:tc>
        <w:tc>
          <w:tcPr>
            <w:tcW w:type="dxa" w:w="2835"/>
            <w:vAlign w:val="top"/>
          </w:tcPr>
          <w:p>
            <w:pPr>
              <w:spacing w:after="0"/>
            </w:pPr>
            <w:r/>
            <w:r>
              <w:rPr>
                <w:rFonts w:ascii="Liberation Serif" w:hAnsi="Liberation Serif"/>
                <w:b w:val="0"/>
                <w:sz w:val="15"/>
              </w:rPr>
              <w:t>https://www.similarweb.com/website/</w:t>
            </w:r>
          </w:p>
        </w:tc>
      </w:tr>
      <w:tr>
        <w:tc>
          <w:tcPr>
            <w:tcW w:type="dxa" w:w="2268"/>
            <w:vAlign w:val="top"/>
          </w:tcPr>
          <w:p>
            <w:pPr>
              <w:spacing w:after="0"/>
            </w:pPr>
            <w:r/>
            <w:r>
              <w:rPr>
                <w:rFonts w:ascii="Liberation Serif" w:hAnsi="Liberation Serif"/>
                <w:b w:val="0"/>
                <w:sz w:val="15"/>
              </w:rPr>
              <w:t>Similarweb Data Methodology</w:t>
            </w:r>
          </w:p>
        </w:tc>
        <w:tc>
          <w:tcPr>
            <w:tcW w:type="dxa" w:w="3969"/>
            <w:vAlign w:val="top"/>
          </w:tcPr>
          <w:p>
            <w:pPr>
              <w:spacing w:after="0"/>
            </w:pPr>
            <w:r/>
            <w:r>
              <w:rPr>
                <w:rFonts w:ascii="Liberation Serif" w:hAnsi="Liberation Serif"/>
                <w:b w:val="0"/>
                <w:sz w:val="15"/>
              </w:rPr>
              <w:t>Пояснение оценочной природы данных и методологической основы Similarweb.</w:t>
            </w:r>
          </w:p>
        </w:tc>
        <w:tc>
          <w:tcPr>
            <w:tcW w:type="dxa" w:w="2835"/>
            <w:vAlign w:val="top"/>
          </w:tcPr>
          <w:p>
            <w:pPr>
              <w:spacing w:after="0"/>
            </w:pPr>
            <w:r/>
            <w:r>
              <w:rPr>
                <w:rFonts w:ascii="Liberation Serif" w:hAnsi="Liberation Serif"/>
                <w:b w:val="0"/>
                <w:sz w:val="15"/>
              </w:rPr>
              <w:t>https://support.similarweb.com/hc/en-us/articles/360001631538-Similarweb-Data-Methodology</w:t>
            </w:r>
          </w:p>
        </w:tc>
      </w:tr>
      <w:tr>
        <w:tc>
          <w:tcPr>
            <w:tcW w:type="dxa" w:w="2268"/>
            <w:vAlign w:val="top"/>
          </w:tcPr>
          <w:p>
            <w:pPr>
              <w:spacing w:after="0"/>
            </w:pPr>
            <w:r/>
            <w:r>
              <w:rPr>
                <w:rFonts w:ascii="Liberation Serif" w:hAnsi="Liberation Serif"/>
                <w:b w:val="0"/>
                <w:sz w:val="15"/>
              </w:rPr>
              <w:t>Semrush Traffic Analytics / Website Traffic Checker</w:t>
            </w:r>
          </w:p>
        </w:tc>
        <w:tc>
          <w:tcPr>
            <w:tcW w:type="dxa" w:w="3969"/>
            <w:vAlign w:val="top"/>
          </w:tcPr>
          <w:p>
            <w:pPr>
              <w:spacing w:after="0"/>
            </w:pPr>
            <w:r/>
            <w:r>
              <w:rPr>
                <w:rFonts w:ascii="Liberation Serif" w:hAnsi="Liberation Serif"/>
                <w:b w:val="0"/>
                <w:sz w:val="15"/>
              </w:rPr>
              <w:t>Оценка посещаемости, источников трафика и конкурентного сравнения.</w:t>
            </w:r>
          </w:p>
        </w:tc>
        <w:tc>
          <w:tcPr>
            <w:tcW w:type="dxa" w:w="2835"/>
            <w:vAlign w:val="top"/>
          </w:tcPr>
          <w:p>
            <w:pPr>
              <w:spacing w:after="0"/>
            </w:pPr>
            <w:r/>
            <w:r>
              <w:rPr>
                <w:rFonts w:ascii="Liberation Serif" w:hAnsi="Liberation Serif"/>
                <w:b w:val="0"/>
                <w:sz w:val="15"/>
              </w:rPr>
              <w:t>https://www.semrush.com/analytics/traffic/</w:t>
            </w:r>
          </w:p>
        </w:tc>
      </w:tr>
      <w:tr>
        <w:tc>
          <w:tcPr>
            <w:tcW w:type="dxa" w:w="2268"/>
            <w:vAlign w:val="top"/>
          </w:tcPr>
          <w:p>
            <w:pPr>
              <w:spacing w:after="0"/>
            </w:pPr>
            <w:r/>
            <w:r>
              <w:rPr>
                <w:rFonts w:ascii="Liberation Serif" w:hAnsi="Liberation Serif"/>
                <w:b w:val="0"/>
                <w:sz w:val="15"/>
              </w:rPr>
              <w:t>Ahrefs Site Explorer</w:t>
            </w:r>
          </w:p>
        </w:tc>
        <w:tc>
          <w:tcPr>
            <w:tcW w:type="dxa" w:w="3969"/>
            <w:vAlign w:val="top"/>
          </w:tcPr>
          <w:p>
            <w:pPr>
              <w:spacing w:after="0"/>
            </w:pPr>
            <w:r/>
            <w:r>
              <w:rPr>
                <w:rFonts w:ascii="Liberation Serif" w:hAnsi="Liberation Serif"/>
                <w:b w:val="0"/>
                <w:sz w:val="15"/>
              </w:rPr>
              <w:t>Органический трафик, обратные ссылки, платный трафик, поисковая конкуренция.</w:t>
            </w:r>
          </w:p>
        </w:tc>
        <w:tc>
          <w:tcPr>
            <w:tcW w:type="dxa" w:w="2835"/>
            <w:vAlign w:val="top"/>
          </w:tcPr>
          <w:p>
            <w:pPr>
              <w:spacing w:after="0"/>
            </w:pPr>
            <w:r/>
            <w:r>
              <w:rPr>
                <w:rFonts w:ascii="Liberation Serif" w:hAnsi="Liberation Serif"/>
                <w:b w:val="0"/>
                <w:sz w:val="15"/>
              </w:rPr>
              <w:t>https://ahrefs.com/site-explorer</w:t>
            </w:r>
          </w:p>
        </w:tc>
      </w:tr>
      <w:tr>
        <w:tc>
          <w:tcPr>
            <w:tcW w:type="dxa" w:w="2268"/>
            <w:vAlign w:val="top"/>
          </w:tcPr>
          <w:p>
            <w:pPr>
              <w:spacing w:after="0"/>
            </w:pPr>
            <w:r/>
            <w:r>
              <w:rPr>
                <w:rFonts w:ascii="Liberation Serif" w:hAnsi="Liberation Serif"/>
                <w:b w:val="0"/>
                <w:sz w:val="15"/>
              </w:rPr>
              <w:t>G2 Buyer Intent</w:t>
            </w:r>
          </w:p>
        </w:tc>
        <w:tc>
          <w:tcPr>
            <w:tcW w:type="dxa" w:w="3969"/>
            <w:vAlign w:val="top"/>
          </w:tcPr>
          <w:p>
            <w:pPr>
              <w:spacing w:after="0"/>
            </w:pPr>
            <w:r/>
            <w:r>
              <w:rPr>
                <w:rFonts w:ascii="Liberation Serif" w:hAnsi="Liberation Serif"/>
                <w:b w:val="0"/>
                <w:sz w:val="15"/>
              </w:rPr>
              <w:t>Сигналы интереса B2B-покупателей, сравнения продуктов, альтернативы.</w:t>
            </w:r>
          </w:p>
        </w:tc>
        <w:tc>
          <w:tcPr>
            <w:tcW w:type="dxa" w:w="2835"/>
            <w:vAlign w:val="top"/>
          </w:tcPr>
          <w:p>
            <w:pPr>
              <w:spacing w:after="0"/>
            </w:pPr>
            <w:r/>
            <w:r>
              <w:rPr>
                <w:rFonts w:ascii="Liberation Serif" w:hAnsi="Liberation Serif"/>
                <w:b w:val="0"/>
                <w:sz w:val="15"/>
              </w:rPr>
              <w:t>https://documentation.g2.com/docs/buyer-intent</w:t>
            </w:r>
          </w:p>
        </w:tc>
      </w:tr>
      <w:tr>
        <w:tc>
          <w:tcPr>
            <w:tcW w:type="dxa" w:w="2268"/>
            <w:vAlign w:val="top"/>
          </w:tcPr>
          <w:p>
            <w:pPr>
              <w:spacing w:after="0"/>
            </w:pPr>
            <w:r/>
            <w:r>
              <w:rPr>
                <w:rFonts w:ascii="Liberation Serif" w:hAnsi="Liberation Serif"/>
                <w:b w:val="0"/>
                <w:sz w:val="15"/>
              </w:rPr>
              <w:t>Crunchbase Data</w:t>
            </w:r>
          </w:p>
        </w:tc>
        <w:tc>
          <w:tcPr>
            <w:tcW w:type="dxa" w:w="3969"/>
            <w:vAlign w:val="top"/>
          </w:tcPr>
          <w:p>
            <w:pPr>
              <w:spacing w:after="0"/>
            </w:pPr>
            <w:r/>
            <w:r>
              <w:rPr>
                <w:rFonts w:ascii="Liberation Serif" w:hAnsi="Liberation Serif"/>
                <w:b w:val="0"/>
                <w:sz w:val="15"/>
              </w:rPr>
              <w:t>Компании, финансирование, сделки, руководство, фирмографика, стартапы.</w:t>
            </w:r>
          </w:p>
        </w:tc>
        <w:tc>
          <w:tcPr>
            <w:tcW w:type="dxa" w:w="2835"/>
            <w:vAlign w:val="top"/>
          </w:tcPr>
          <w:p>
            <w:pPr>
              <w:spacing w:after="0"/>
            </w:pPr>
            <w:r/>
            <w:r>
              <w:rPr>
                <w:rFonts w:ascii="Liberation Serif" w:hAnsi="Liberation Serif"/>
                <w:b w:val="0"/>
                <w:sz w:val="15"/>
              </w:rPr>
              <w:t>https://about.crunchbase.com/data</w:t>
            </w:r>
          </w:p>
        </w:tc>
      </w:tr>
      <w:tr>
        <w:tc>
          <w:tcPr>
            <w:tcW w:type="dxa" w:w="2268"/>
            <w:vAlign w:val="top"/>
          </w:tcPr>
          <w:p>
            <w:pPr>
              <w:spacing w:after="0"/>
            </w:pPr>
            <w:r/>
            <w:r>
              <w:rPr>
                <w:rFonts w:ascii="Liberation Serif" w:hAnsi="Liberation Serif"/>
                <w:b w:val="0"/>
                <w:sz w:val="15"/>
              </w:rPr>
              <w:t>BuiltWith Technology Lookup</w:t>
            </w:r>
          </w:p>
        </w:tc>
        <w:tc>
          <w:tcPr>
            <w:tcW w:type="dxa" w:w="3969"/>
            <w:vAlign w:val="top"/>
          </w:tcPr>
          <w:p>
            <w:pPr>
              <w:spacing w:after="0"/>
            </w:pPr>
            <w:r/>
            <w:r>
              <w:rPr>
                <w:rFonts w:ascii="Liberation Serif" w:hAnsi="Liberation Serif"/>
                <w:b w:val="0"/>
                <w:sz w:val="15"/>
              </w:rPr>
              <w:t>Технологии сайтов, электронная коммерция, технологические признаки конкурентов.</w:t>
            </w:r>
          </w:p>
        </w:tc>
        <w:tc>
          <w:tcPr>
            <w:tcW w:type="dxa" w:w="2835"/>
            <w:vAlign w:val="top"/>
          </w:tcPr>
          <w:p>
            <w:pPr>
              <w:spacing w:after="0"/>
            </w:pPr>
            <w:r/>
            <w:r>
              <w:rPr>
                <w:rFonts w:ascii="Liberation Serif" w:hAnsi="Liberation Serif"/>
                <w:b w:val="0"/>
                <w:sz w:val="15"/>
              </w:rPr>
              <w:t>https://builtwith.com/</w:t>
            </w:r>
          </w:p>
        </w:tc>
      </w:tr>
      <w:tr>
        <w:tc>
          <w:tcPr>
            <w:tcW w:type="dxa" w:w="2268"/>
            <w:vAlign w:val="top"/>
          </w:tcPr>
          <w:p>
            <w:pPr>
              <w:spacing w:after="0"/>
            </w:pPr>
            <w:r/>
            <w:r>
              <w:rPr>
                <w:rFonts w:ascii="Liberation Serif" w:hAnsi="Liberation Serif"/>
                <w:b w:val="0"/>
                <w:sz w:val="15"/>
              </w:rPr>
              <w:t>Wappalyzer</w:t>
            </w:r>
          </w:p>
        </w:tc>
        <w:tc>
          <w:tcPr>
            <w:tcW w:type="dxa" w:w="3969"/>
            <w:vAlign w:val="top"/>
          </w:tcPr>
          <w:p>
            <w:pPr>
              <w:spacing w:after="0"/>
            </w:pPr>
            <w:r/>
            <w:r>
              <w:rPr>
                <w:rFonts w:ascii="Liberation Serif" w:hAnsi="Liberation Serif"/>
                <w:b w:val="0"/>
                <w:sz w:val="15"/>
              </w:rPr>
              <w:t>Определение технологий сайтов, стек веб-решений и цифровых инструментов.</w:t>
            </w:r>
          </w:p>
        </w:tc>
        <w:tc>
          <w:tcPr>
            <w:tcW w:type="dxa" w:w="2835"/>
            <w:vAlign w:val="top"/>
          </w:tcPr>
          <w:p>
            <w:pPr>
              <w:spacing w:after="0"/>
            </w:pPr>
            <w:r/>
            <w:r>
              <w:rPr>
                <w:rFonts w:ascii="Liberation Serif" w:hAnsi="Liberation Serif"/>
                <w:b w:val="0"/>
                <w:sz w:val="15"/>
              </w:rPr>
              <w:t>https://www.wappalyzer.com/</w:t>
            </w:r>
          </w:p>
        </w:tc>
      </w:tr>
      <w:tr>
        <w:tc>
          <w:tcPr>
            <w:tcW w:type="dxa" w:w="2268"/>
            <w:vAlign w:val="top"/>
          </w:tcPr>
          <w:p>
            <w:pPr>
              <w:spacing w:after="0"/>
            </w:pPr>
            <w:r/>
            <w:r>
              <w:rPr>
                <w:rFonts w:ascii="Liberation Serif" w:hAnsi="Liberation Serif"/>
                <w:b w:val="0"/>
                <w:sz w:val="15"/>
              </w:rPr>
              <w:t>Google Ads Transparency Center</w:t>
            </w:r>
          </w:p>
        </w:tc>
        <w:tc>
          <w:tcPr>
            <w:tcW w:type="dxa" w:w="3969"/>
            <w:vAlign w:val="top"/>
          </w:tcPr>
          <w:p>
            <w:pPr>
              <w:spacing w:after="0"/>
            </w:pPr>
            <w:r/>
            <w:r>
              <w:rPr>
                <w:rFonts w:ascii="Liberation Serif" w:hAnsi="Liberation Serif"/>
                <w:b w:val="0"/>
                <w:sz w:val="15"/>
              </w:rPr>
              <w:t>Проверка рекламодателей и объявлений в экосистеме Google.</w:t>
            </w:r>
          </w:p>
        </w:tc>
        <w:tc>
          <w:tcPr>
            <w:tcW w:type="dxa" w:w="2835"/>
            <w:vAlign w:val="top"/>
          </w:tcPr>
          <w:p>
            <w:pPr>
              <w:spacing w:after="0"/>
            </w:pPr>
            <w:r/>
            <w:r>
              <w:rPr>
                <w:rFonts w:ascii="Liberation Serif" w:hAnsi="Liberation Serif"/>
                <w:b w:val="0"/>
                <w:sz w:val="15"/>
              </w:rPr>
              <w:t>https://adstransparency.google.com/</w:t>
            </w:r>
          </w:p>
        </w:tc>
      </w:tr>
      <w:tr>
        <w:tc>
          <w:tcPr>
            <w:tcW w:type="dxa" w:w="2268"/>
            <w:vAlign w:val="top"/>
          </w:tcPr>
          <w:p>
            <w:pPr>
              <w:spacing w:after="0"/>
            </w:pPr>
            <w:r/>
            <w:r>
              <w:rPr>
                <w:rFonts w:ascii="Liberation Serif" w:hAnsi="Liberation Serif"/>
                <w:b w:val="0"/>
                <w:sz w:val="15"/>
              </w:rPr>
              <w:t>Meta Ad Library</w:t>
            </w:r>
          </w:p>
        </w:tc>
        <w:tc>
          <w:tcPr>
            <w:tcW w:type="dxa" w:w="3969"/>
            <w:vAlign w:val="top"/>
          </w:tcPr>
          <w:p>
            <w:pPr>
              <w:spacing w:after="0"/>
            </w:pPr>
            <w:r/>
            <w:r>
              <w:rPr>
                <w:rFonts w:ascii="Liberation Serif" w:hAnsi="Liberation Serif"/>
                <w:b w:val="0"/>
                <w:sz w:val="15"/>
              </w:rPr>
              <w:t>Поиск рекламных материалов в технологиях Meta.</w:t>
            </w:r>
          </w:p>
        </w:tc>
        <w:tc>
          <w:tcPr>
            <w:tcW w:type="dxa" w:w="2835"/>
            <w:vAlign w:val="top"/>
          </w:tcPr>
          <w:p>
            <w:pPr>
              <w:spacing w:after="0"/>
            </w:pPr>
            <w:r/>
            <w:r>
              <w:rPr>
                <w:rFonts w:ascii="Liberation Serif" w:hAnsi="Liberation Serif"/>
                <w:b w:val="0"/>
                <w:sz w:val="15"/>
              </w:rPr>
              <w:t>https://www.facebook.com/ads/library</w:t>
            </w:r>
          </w:p>
        </w:tc>
      </w:tr>
      <w:tr>
        <w:tc>
          <w:tcPr>
            <w:tcW w:type="dxa" w:w="2268"/>
            <w:vAlign w:val="top"/>
          </w:tcPr>
          <w:p>
            <w:pPr>
              <w:spacing w:after="0"/>
            </w:pPr>
            <w:r/>
            <w:r>
              <w:rPr>
                <w:rFonts w:ascii="Liberation Serif" w:hAnsi="Liberation Serif"/>
                <w:b w:val="0"/>
                <w:sz w:val="15"/>
              </w:rPr>
              <w:t>LinkedIn Ad Library</w:t>
            </w:r>
          </w:p>
        </w:tc>
        <w:tc>
          <w:tcPr>
            <w:tcW w:type="dxa" w:w="3969"/>
            <w:vAlign w:val="top"/>
          </w:tcPr>
          <w:p>
            <w:pPr>
              <w:spacing w:after="0"/>
            </w:pPr>
            <w:r/>
            <w:r>
              <w:rPr>
                <w:rFonts w:ascii="Liberation Serif" w:hAnsi="Liberation Serif"/>
                <w:b w:val="0"/>
                <w:sz w:val="15"/>
              </w:rPr>
              <w:t>Публичная база данных объявлений LinkedIn.</w:t>
            </w:r>
          </w:p>
        </w:tc>
        <w:tc>
          <w:tcPr>
            <w:tcW w:type="dxa" w:w="2835"/>
            <w:vAlign w:val="top"/>
          </w:tcPr>
          <w:p>
            <w:pPr>
              <w:spacing w:after="0"/>
            </w:pPr>
            <w:r/>
            <w:r>
              <w:rPr>
                <w:rFonts w:ascii="Liberation Serif" w:hAnsi="Liberation Serif"/>
                <w:b w:val="0"/>
                <w:sz w:val="15"/>
              </w:rPr>
              <w:t>https://www.linkedin.com/help/linkedin/answer/a1517918</w:t>
            </w:r>
          </w:p>
        </w:tc>
      </w:tr>
      <w:tr>
        <w:tc>
          <w:tcPr>
            <w:tcW w:type="dxa" w:w="2268"/>
            <w:vAlign w:val="top"/>
          </w:tcPr>
          <w:p>
            <w:pPr>
              <w:spacing w:after="0"/>
            </w:pPr>
            <w:r/>
            <w:r>
              <w:rPr>
                <w:rFonts w:ascii="Liberation Serif" w:hAnsi="Liberation Serif"/>
                <w:b w:val="0"/>
                <w:sz w:val="15"/>
              </w:rPr>
              <w:t>TikTok Creative Center</w:t>
            </w:r>
          </w:p>
        </w:tc>
        <w:tc>
          <w:tcPr>
            <w:tcW w:type="dxa" w:w="3969"/>
            <w:vAlign w:val="top"/>
          </w:tcPr>
          <w:p>
            <w:pPr>
              <w:spacing w:after="0"/>
            </w:pPr>
            <w:r/>
            <w:r>
              <w:rPr>
                <w:rFonts w:ascii="Liberation Serif" w:hAnsi="Liberation Serif"/>
                <w:b w:val="0"/>
                <w:sz w:val="15"/>
              </w:rPr>
              <w:t>Популярные объявления, креативы и тренды по регионам и отраслям.</w:t>
            </w:r>
          </w:p>
        </w:tc>
        <w:tc>
          <w:tcPr>
            <w:tcW w:type="dxa" w:w="2835"/>
            <w:vAlign w:val="top"/>
          </w:tcPr>
          <w:p>
            <w:pPr>
              <w:spacing w:after="0"/>
            </w:pPr>
            <w:r/>
            <w:r>
              <w:rPr>
                <w:rFonts w:ascii="Liberation Serif" w:hAnsi="Liberation Serif"/>
                <w:b w:val="0"/>
                <w:sz w:val="15"/>
              </w:rPr>
              <w:t>https://ads.tiktok.com/business/creativecenter/pc/en</w:t>
            </w:r>
          </w:p>
        </w:tc>
      </w:tr>
    </w:tbl>
    <w:p/>
    <w:p>
      <w:pPr>
        <w:pStyle w:val="Heading1"/>
        <w:spacing w:after="120" w:line="259" w:lineRule="auto"/>
      </w:pPr>
      <w:r>
        <w:rPr>
          <w:rFonts w:ascii="Liberation Serif" w:hAnsi="Liberation Serif"/>
          <w:sz w:val="22"/>
        </w:rPr>
        <w:t>Итоговое правило</w:t>
      </w:r>
    </w:p>
    <w:p>
      <w:pPr>
        <w:spacing w:after="120" w:line="259" w:lineRule="auto"/>
      </w:pPr>
      <w:r>
        <w:rPr>
          <w:rFonts w:ascii="Liberation Serif" w:hAnsi="Liberation Serif"/>
          <w:sz w:val="22"/>
        </w:rPr>
        <w:t>Уровень конкуренции для электронного бизнеса следует оценивать не только по количеству конкурентов, а по совокупности цифровых признаков: кто контролирует трафик, поисковую выдачу, рекламные каналы, отзывы, технологии, данные, платформенный доступ и доверие клиента. Similarweb дает важную часть этой картины, но окончательный вывод о барьерах входа должен подтверждаться альтернативными источниками.</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sz w:val="16"/>
      </w:rPr>
      <w:t>Методика оценки конкуренции и барьеров входа для электронного бизнеса</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erif" w:hAnsi="Liberation Serif" w:eastAsia="Liberation Serif"/>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erif" w:hAnsi="Liberation Serif" w:eastAsia="Liberation Serif"/>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erif" w:hAnsi="Liberation Serif" w:eastAsia="Liberation Serif"/>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eastAsia="Liberation Serif"/>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