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color w:val="1F4E79"/>
          <w:sz w:val="38"/>
        </w:rPr>
        <w:t>МЕТОДИКА</w:t>
        <w:br/>
        <w:t>ФОРМУЛИРОВАНИЯ ЦЕННОСТНОГО ПРЕДЛОЖЕНИЯ</w:t>
        <w:br/>
        <w:t>И ЦИФРОВОГО ТОВАРА</w:t>
        <w:br/>
        <w:t>НА ОСНОВЕ АНАЛИЗА ПРОБЛЕМ И КОНКУРЕНТОВ</w:t>
      </w:r>
    </w:p>
    <w:p>
      <w:pPr>
        <w:jc w:val="center"/>
      </w:pPr>
      <w:r>
        <w:rPr>
          <w:rFonts w:ascii="Arial" w:hAnsi="Arial" w:eastAsia="Arial"/>
          <w:color w:val="595959"/>
          <w:sz w:val="24"/>
        </w:rPr>
        <w:br/>
        <w:t>Практическая методика для проектирования основы бизнес-модели, определения единицы монетизации и описания цифрового товара как носителя ценности</w:t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sz w:val="21"/>
        </w:rPr>
        <w:br/>
        <w:t>Назначение документа: установить последовательность перехода от результатов анализа отзывов, проблем клиентов и конкурентных предложений к доказательной формулировке ценностного предложения, составу цифрового товара, модели получения выручки и проверяемым гипотезам бизнес-модели.</w:t>
      </w:r>
    </w:p>
    <w:p>
      <w:pPr>
        <w:spacing w:after="80" w:line="259" w:lineRule="auto"/>
        <w:jc w:val="center"/>
      </w:pPr>
      <w:r>
        <w:rPr>
          <w:rFonts w:ascii="Arial" w:hAnsi="Arial" w:eastAsia="Arial"/>
          <w:b w:val="0"/>
          <w:color w:val="595959"/>
          <w:sz w:val="20"/>
        </w:rPr>
        <w:t>Версия: 1.0</w:t>
        <w:br/>
        <w:t>Дата подготовки: 23.05.2026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1. Логика методики и место результата в бизнес-модели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2. Исходные данные и требования к доказательной базе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3. Основные понятия и разграничения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4. Сбор входных результатов из анализа проблем и конкурентов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5. Формулирование проблемного поля клиента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6. Приоритизация проблем и выбор опорной проблемы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7. Переход от проблемы к ценностному предложению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8. Проверка ценностного предложения через критерии ясности, значимости и отличимости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9. Формулирование цифрового товара как носителя ценности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10. Определение цифрового товара как единицы монетизации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11. Связь цифрового товара с элементами бизнес-модели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12. Разработка вариантов предложения: базовый, расширенный, предельный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13. Проверка конкурентоспособности и рыночной достаточности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14. Итоговый паспорт ценностного предложения и цифрового товара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15. Типовые ошибки, ограничения и контроль качества</w:t>
      </w:r>
    </w:p>
    <w:p>
      <w:pPr>
        <w:spacing w:after="20" w:line="259" w:lineRule="auto"/>
      </w:pPr>
      <w:r>
        <w:rPr>
          <w:rFonts w:ascii="Arial" w:hAnsi="Arial" w:eastAsia="Arial"/>
          <w:b w:val="0"/>
          <w:sz w:val="20"/>
        </w:rPr>
        <w:t>16. Приложения: таблицы, шкалы, формулы и шаблоны формулировок</w:t>
      </w:r>
    </w:p>
    <w:p>
      <w:r>
        <w:br w:type="page"/>
      </w:r>
    </w:p>
    <w:p>
      <w:pPr>
        <w:pStyle w:val="Heading1"/>
      </w:pPr>
      <w:r>
        <w:t>1. Логика методики и место результата в бизнес-модели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Методика предназначена для случаев, когда организация уже собрала материалы о конкурентах, отзывах, пользовательских проблемах, товарных признаках, способах оплаты, каналах продаж и рыночных ожиданиях, но еще не перевела эти данные в ясную предпринимательскую конструкцию: что именно предлагается клиенту, за что клиент платит, почему он должен выбрать данный цифровой товар и как это становится основой бизнес-модели.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Центральная задача методики состоит в том, чтобы исключить произвольное формулирование ценностного предложения. Оно должно выводиться из доказанной проблемы клиента, наблюдаемого поведения конкурентов, недостатков существующих решений и проверяемой способности цифрового товара создавать полезный результат для выбранного сегмента.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Сквозная логика работы</w:t>
            </w:r>
          </w:p>
        </w:tc>
      </w:tr>
      <w:tr>
        <w:tc>
          <w:tcPr>
            <w:tcW w:type="dxa" w:w="10426"/>
          </w:tcPr>
          <w:p>
            <w:r/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Выделить подтвержденные проблемы клиентов и условия их возникновения.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Понять, какие решения уже предлагают конкуренты и где сохраняется неудовлетворенность.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Сформулировать ценностное предложение как обещание измеримого полезного результата.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Определить цифровой товар как конкретный состав функций, данных, интерфейсов, доступа, сопровождения и правил использования.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Выделить единицу монетизации: доступ, подписка, транзакция, результат, объем использования, пакет функций или иной объект оплаты.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Проверить, как выбранный товар и способ оплаты встраиваются в бизнес-модель.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2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Блок работы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Ключевой вопрос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Итоговый результат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клиента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мешает клиенту получить нужный результат?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Формулировка проблемы, контекст, частота, значимость, доказательства.</w:t>
            </w:r>
          </w:p>
        </w:tc>
      </w:tr>
      <w:tr>
        <w:tc>
          <w:tcPr>
            <w:tcW w:type="dxa" w:w="192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Конкурентные решения</w:t>
            </w:r>
          </w:p>
        </w:tc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 рынок уже пытается решать эту проблему?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Карта существующих решений, стандарт рынка, зоны слабости конкурентов.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Ценностное предложение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Какой полезный результат обещается клиенту и почему это важно?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Формула ценности, выгоды, отличия и основания доверия.</w:t>
            </w:r>
          </w:p>
        </w:tc>
      </w:tr>
      <w:tr>
        <w:tc>
          <w:tcPr>
            <w:tcW w:type="dxa" w:w="192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Цифровой товар</w:t>
            </w:r>
          </w:p>
        </w:tc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Какая конкретная цифровая единица передает ценность клиенту?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Описание состава товара, уровней, сценариев, признаков качества и ограничений.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Единица монетизации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За что именно клиент платит или через что создается выручка?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Платная единица, тарифная логика, границы доступа, условия расширения выручки.</w:t>
            </w:r>
          </w:p>
        </w:tc>
      </w:tr>
      <w:tr>
        <w:tc>
          <w:tcPr>
            <w:tcW w:type="dxa" w:w="192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Бизнес-модель</w:t>
            </w:r>
          </w:p>
        </w:tc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 ценность создается, доставляется, удерживается и превращается в выручку?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Связка сегмента, товара, канала, отношений, ресурсов, затрат и доходов.</w:t>
            </w:r>
          </w:p>
        </w:tc>
      </w:tr>
    </w:tbl>
    <w:p/>
    <w:p>
      <w:pPr>
        <w:pStyle w:val="Heading1"/>
      </w:pPr>
      <w:r>
        <w:t>2. Исходные данные и требования к доказательной базе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Методика не начинается с творческой формулировки идеи. Начальная точка - массив структурированных наблюдений. Каждый вывод должен иметь источник: отзыв, страницу сайта конкурента, тариф, описание функции, вопрос клиента, комментарий, демонстрацию продукта, открытый урок, описание интеграции, справку, пользовательский сценарий или иной проверяемый след рыночного поведения.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2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извлекается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используется при формулировании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Отзывы и оценки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Повторяющиеся жалобы, неудобства, ожидания, причины отказа, положительные факторы выбора.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Подтверждают проблему, ее частоту, эмоциональную силу и неудовлетворенность текущими решениями.</w:t>
            </w:r>
          </w:p>
        </w:tc>
      </w:tr>
      <w:tr>
        <w:tc>
          <w:tcPr>
            <w:tcW w:type="dxa" w:w="192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Сайты конкурентов</w:t>
            </w:r>
          </w:p>
        </w:tc>
        <w:tc>
          <w:tcPr>
            <w:tcW w:type="dxa" w:w="362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Структура предложения, функции, тарифы, обещания, сценарии, гарантии, ограничения.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Показывают рыночный стандарт и то, чем уже нельзя отличиться без дополнительной ценности.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Страницы тарифов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Единицы оплаты, пакетирование, лимиты, платные расширения, условия пробного доступа.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Помогают определить возможную единицу монетизации и границы цифрового товара.</w:t>
            </w:r>
          </w:p>
        </w:tc>
      </w:tr>
      <w:tr>
        <w:tc>
          <w:tcPr>
            <w:tcW w:type="dxa" w:w="192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Описание продукта</w:t>
            </w:r>
          </w:p>
        </w:tc>
        <w:tc>
          <w:tcPr>
            <w:tcW w:type="dxa" w:w="362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Функциональные блоки, роли пользователей, результат использования, интеграции, данные.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Уточняют состав цифрового товара и уровни его ценности.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Частые вопросы и база знаний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Повторяющиеся затруднения, условия использования, ограничения, требования к настройке.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Показывают скрытые барьеры внедрения, освоения и регулярного использования.</w:t>
            </w:r>
          </w:p>
        </w:tc>
      </w:tr>
      <w:tr>
        <w:tc>
          <w:tcPr>
            <w:tcW w:type="dxa" w:w="192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Демонстрации и материалы продаж</w:t>
            </w:r>
          </w:p>
        </w:tc>
        <w:tc>
          <w:tcPr>
            <w:tcW w:type="dxa" w:w="362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Главные аргументы, порядок объяснения ценности, доказательства результата.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Позволяют сравнить формальные функции и фактическую продаваемую ценность.</w:t>
            </w:r>
          </w:p>
        </w:tc>
      </w:tr>
      <w:tr>
        <w:tc>
          <w:tcPr>
            <w:tcW w:type="dxa" w:w="192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Профессиональные сообщества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Неформальные оценки, сравнения решений, причины перехода между товарами.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Уточняют критерии выбора и язык, которым рынок описывает проблему.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4B183"/>
          <w:left w:val="single" w:sz="4" w:space="0" w:color="F4B183"/>
          <w:bottom w:val="single" w:sz="4" w:space="0" w:color="F4B183"/>
          <w:right w:val="single" w:sz="4" w:space="0" w:color="F4B183"/>
          <w:insideH w:val="single" w:sz="4" w:space="0" w:color="F4B183"/>
          <w:insideV w:val="single" w:sz="4" w:space="0" w:color="F4B183"/>
        </w:tblBorders>
      </w:tblPr>
      <w:tblGrid>
        <w:gridCol w:w="10426"/>
      </w:tblGrid>
      <w:tr>
        <w:tc>
          <w:tcPr>
            <w:tcW w:type="dxa" w:w="10426"/>
            <w:shd w:fill="C55A11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 доказательности</w:t>
            </w:r>
          </w:p>
        </w:tc>
      </w:tr>
      <w:tr>
        <w:tc>
          <w:tcPr>
            <w:tcW w:type="dxa" w:w="10426"/>
            <w:shd w:fill="FFF2CC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Нельзя формулировать ценностное предложение только на основании внутреннего предположения команды. Минимально допустимая доказательная база: не менее 3 конкурентов, не менее 30 релевантных отзывов или пользовательских высказываний, не менее 10 страниц сайтов с описанием товара, тарифов, функций, гарантий или сценариев применения. Для узкой ниши объем может быть меньше, но каждый вывод должен иметь зафиксированное основание.</w:t>
            </w:r>
          </w:p>
        </w:tc>
      </w:tr>
    </w:tbl>
    <w:p/>
    <w:p>
      <w:pPr>
        <w:pStyle w:val="Heading1"/>
      </w:pPr>
      <w:r>
        <w:t>3. Основные понятия и разграничения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Единообразие понятий необходимо для того, чтобы команда не смешивала проблему, функцию, выгоду, товар и способ оплаты. Эти категории связаны, но не заменяют друг друга.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Понятие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не следует считать этим понятием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Проблема клиента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Устойчивое затруднение, потеря, риск, избыточная трудоемкость или неопределенность, которые мешают клиенту получить желаемый результат.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Разовое недовольство, случайная ошибка, вкусовая претензия без связи с результатом.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Потребительская задача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Практический результат, ради которого клиент ищет решение: ускорить, упростить, снизить риск, подтвердить качество, получить доступ, выполнить обязательство.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Название функции или внутреннее описание технологии.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Сжатое доказательное обещание полезного результата для конкретного сегмента в конкретной ситуации выбора.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Рекламный лозунг, перечень функций, общая фраза о качестве или удобстве.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Цифровой товар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Ограниченная и воспроизводимая единица цифровой ценности, передаваемая клиенту через программную среду, данные, доступ, алгоритм, интерфейс, контент, автоматизацию или их сочетание.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Вся компания, весь сайт, абстрактная идея, технология без потребительского результата.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Единица монетизации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То, за что фактически взимается плата или через что возникает выручка: пользователь, доступ, период, действие, объем, результат, сделка, пакет, расширение.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Просто цена без понимания объекта оплаты и границ предоставляемой ценности.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Носитель ценности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Конкретный элемент цифрового товара, через который клиент получает полезный результат: функция, данные, сценарий, автоматизированная операция, аналитический вывод, интеграция.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Техническая возможность, не связанная с наблюдаемой пользой для клиента.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Рыночный стандарт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Набор признаков, которые клиент ожидает как норму и отсутствие которых снижает доверие к товару.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Любая популярная функция конкурента без проверки распространенности и значимости.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Конкурентное преимущество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Свойство предложения, которое значимо для клиента, подтверждено доказательствами, трудно быстро повторяется и влияет на выбор.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Отличие ради отличия или внутренняя особенность, которую клиент не замечает.</w:t>
            </w:r>
          </w:p>
        </w:tc>
      </w:tr>
    </w:tbl>
    <w:p/>
    <w:p>
      <w:pPr>
        <w:pStyle w:val="Heading1"/>
      </w:pPr>
      <w:r>
        <w:t>4. Сбор входных результатов из анализа проблем и конкурентов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На данном этапе не проводится повторный полный анализ рынка. Задача состоит в том, чтобы собрать в единую рабочую таблицу уже найденные факты и привести их к виду, пригодному для проектирования ценностного предложения и цифрового товара.</w:t>
      </w:r>
    </w:p>
    <w:p>
      <w:pPr>
        <w:spacing w:after="40"/>
        <w:ind w:left="397" w:hanging="397"/>
      </w:pPr>
      <w:r>
        <w:rPr>
          <w:rFonts w:ascii="Arial" w:hAnsi="Arial" w:eastAsia="Arial"/>
          <w:sz w:val="20"/>
        </w:rPr>
        <w:t>1.    Собрать список конкурентов с указанием уровня конкуренции: прямой, товарно близкий, функциональный заменитель, альтернативный способ решения проблемы, источник лучших практик.</w:t>
      </w:r>
    </w:p>
    <w:p>
      <w:pPr>
        <w:spacing w:after="40"/>
        <w:ind w:left="397" w:hanging="397"/>
      </w:pPr>
      <w:r>
        <w:rPr>
          <w:rFonts w:ascii="Arial" w:hAnsi="Arial" w:eastAsia="Arial"/>
          <w:sz w:val="20"/>
        </w:rPr>
        <w:t>2.    Зафиксировать по каждому конкуренту: обещание на сайте, основные функции, тарифную логику, ключевые сегменты, доказательства результата, ограничения, жалобы клиентов.</w:t>
      </w:r>
    </w:p>
    <w:p>
      <w:pPr>
        <w:spacing w:after="40"/>
        <w:ind w:left="397" w:hanging="397"/>
      </w:pPr>
      <w:r>
        <w:rPr>
          <w:rFonts w:ascii="Arial" w:hAnsi="Arial" w:eastAsia="Arial"/>
          <w:sz w:val="20"/>
        </w:rPr>
        <w:t>3.    Собрать список повторяющихся проблем из отзывов и пользовательских высказываний.</w:t>
      </w:r>
    </w:p>
    <w:p>
      <w:pPr>
        <w:spacing w:after="40"/>
        <w:ind w:left="397" w:hanging="397"/>
      </w:pPr>
      <w:r>
        <w:rPr>
          <w:rFonts w:ascii="Arial" w:hAnsi="Arial" w:eastAsia="Arial"/>
          <w:sz w:val="20"/>
        </w:rPr>
        <w:t>4.    Сопоставить каждую проблему с конкурентными решениями: решена полностью, решена частично, решена дорого, решена сложно, не решена, скрыта в ограничениях.</w:t>
      </w:r>
    </w:p>
    <w:p>
      <w:pPr>
        <w:spacing w:after="40"/>
        <w:ind w:left="397" w:hanging="397"/>
      </w:pPr>
      <w:r>
        <w:rPr>
          <w:rFonts w:ascii="Arial" w:hAnsi="Arial" w:eastAsia="Arial"/>
          <w:sz w:val="20"/>
        </w:rPr>
        <w:t>5.    Выделить признаки товара, которые уже стали нормой рынка, и признаки, которые могут использоваться для отличия.</w:t>
      </w:r>
    </w:p>
    <w:p>
      <w:pPr>
        <w:spacing w:after="40"/>
        <w:ind w:left="397" w:hanging="397"/>
      </w:pPr>
      <w:r>
        <w:rPr>
          <w:rFonts w:ascii="Arial" w:hAnsi="Arial" w:eastAsia="Arial"/>
          <w:sz w:val="20"/>
        </w:rPr>
        <w:t>6.    Сформировать первичный список возможных единиц цифрового товара и способов оплаты.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5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Входной материал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Минимальный состав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Контроль полноты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Карта проблем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Проблема, сегмент, ситуация, частота, сила влияния, цитаты или ссылки на источники.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каждой проблемы есть не менее двух независимых подтверждений или одно сильное подтверждение из профильного источника.</w:t>
            </w:r>
          </w:p>
        </w:tc>
      </w:tr>
      <w:tr>
        <w:tc>
          <w:tcPr>
            <w:tcW w:type="dxa" w:w="215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Карта конкурентов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Конкурент, уровень конкуренции, товар, обещание, тариф, функции, доказательства, ограничения.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 менее трех сопоставимых конкурентов и одного источника лучших практик.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Карта рыночного стандарта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Функции и условия, встречающиеся у большинства прямых конкурентов.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Отмечена распространенность и влияние отсутствия признака на доверие клиента.</w:t>
            </w:r>
          </w:p>
        </w:tc>
      </w:tr>
      <w:tr>
        <w:tc>
          <w:tcPr>
            <w:tcW w:type="dxa" w:w="215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Карта неудовлетворенности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Проблемы, которые сохраняются при наличии конкурентных решений.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различение: проблема не решена, решена плохо, решена дорого, решена сложно, решена только для другого сегмента.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Карта монетизации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Типы оплаты, тарифные ограничения, бесплатные зоны, платные расширения, пробный доступ.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Понятно, за какую единицу ценности платит клиент у конкурентов.</w:t>
            </w:r>
          </w:p>
        </w:tc>
      </w:tr>
    </w:tbl>
    <w:p/>
    <w:p>
      <w:pPr>
        <w:pStyle w:val="Heading1"/>
      </w:pPr>
      <w:r>
        <w:t>5. Формулирование проблемного поля клиента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Проблемное поле - это структурированное описание того, какие затруднения возникают у клиента, в какой ситуации они проявляются, какие последствия создают и почему существующие решения не снимают их полностью. Оно должно быть сформулировано до описания товара, иначе есть риск подменить потребительскую задачу перечнем функций.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4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Компонент проблемного поля</w:t>
            </w:r>
          </w:p>
        </w:tc>
        <w:tc>
          <w:tcPr>
            <w:tcW w:type="dxa" w:w="300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 для заполнения</w:t>
            </w:r>
          </w:p>
        </w:tc>
        <w:tc>
          <w:tcPr>
            <w:tcW w:type="dxa" w:w="459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 формулировки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Сегмент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Кто сталкивается с проблемой?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Малые онлайн-школы, у которых нет отдельной команды аналитики и методического контроля.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Ситуация</w:t>
            </w:r>
          </w:p>
        </w:tc>
        <w:tc>
          <w:tcPr>
            <w:tcW w:type="dxa" w:w="300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Когда возникает проблема?</w:t>
            </w:r>
          </w:p>
        </w:tc>
        <w:tc>
          <w:tcPr>
            <w:tcW w:type="dxa" w:w="459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При запуске нового курса, проверке спроса и корректировке программы после первых продаж.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Затруднение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именно не получается или требует чрезмерных усилий?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Команда не понимает, какие функции и условия уже являются нормой рынка и чем можно отличиться.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Последствие</w:t>
            </w:r>
          </w:p>
        </w:tc>
        <w:tc>
          <w:tcPr>
            <w:tcW w:type="dxa" w:w="300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 чему приводит проблема?</w:t>
            </w:r>
          </w:p>
        </w:tc>
        <w:tc>
          <w:tcPr>
            <w:tcW w:type="dxa" w:w="459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Тратятся ресурсы на слабое позиционирование, повторяются решения конкурентов, растет риск низкой конверсии.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Текущие обходные способы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клиент решает проблему сейчас?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Ручной просмотр сайтов, субъективные таблицы, копирование чужих формулировок, поверхностный анализ отзывов.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Недостаток текущих способов</w:t>
            </w:r>
          </w:p>
        </w:tc>
        <w:tc>
          <w:tcPr>
            <w:tcW w:type="dxa" w:w="300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Почему клиент остается недоволен?</w:t>
            </w:r>
          </w:p>
        </w:tc>
        <w:tc>
          <w:tcPr>
            <w:tcW w:type="dxa" w:w="459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Нет единой логики перехода от проблемы к товару и единице оплаты.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Критерий успешного решения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клиент поймет, что проблема решена?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Получен паспорт цифрового товара, ясное ценностное предложение и обоснованная тарифная логика.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Формула полной проблемы клиента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Проблема = сегмент + ситуация + затруднение + последствие + неудовлетворенность текущими решениями + критерий успешного результата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Формулировка считается полной, если по ней можно понять, кому предлагается решение, когда оно нужно, почему существующие способы недостаточны и какой результат должен быть достигнут.</w:t>
            </w:r>
          </w:p>
        </w:tc>
      </w:tr>
    </w:tbl>
    <w:p/>
    <w:p>
      <w:pPr>
        <w:pStyle w:val="Heading1"/>
      </w:pPr>
      <w:r>
        <w:t>6. Приоритизация проблем и выбор опорной проблемы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Не каждая найденная проблема должна становиться основой ценностного предложения. Для бизнес-модели выбирается опорная проблема: достаточно частая, значимая, связанная с платежеспособным сегментом, плохо решенная конкурентами и пригодная для цифрового решения.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04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Шкала 1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Шкала 3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Шкала 5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Частота проявления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Единичные упоминания или непроверенное предположение.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Повторяется в нескольких источниках или сегментах.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Системно встречается у разных конкурентов и в разных каналах отзывов.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Сила последствия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Вызывает неудобство, но не меняет решение о покупке.</w:t>
            </w:r>
          </w:p>
        </w:tc>
        <w:tc>
          <w:tcPr>
            <w:tcW w:type="dxa" w:w="255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Снижает удовлетворенность, повышает трудозатраты или риск отказа.</w:t>
            </w:r>
          </w:p>
        </w:tc>
        <w:tc>
          <w:tcPr>
            <w:tcW w:type="dxa" w:w="255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Приводит к потере денег, времени, клиентов, качества или управляемости.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Неудовлетворенность текущими решениями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Конкуренты решают проблему приемлемо.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Решение есть, но сложное, дорогое или ограниченное.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Проблема сохраняется даже у лидеров либо решается только частично.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Платежеспособность сегмента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Сегмент не готов платить или не имеет бюджета.</w:t>
            </w:r>
          </w:p>
        </w:tc>
        <w:tc>
          <w:tcPr>
            <w:tcW w:type="dxa" w:w="255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Оплата возможна при доказанном результате.</w:t>
            </w:r>
          </w:p>
        </w:tc>
        <w:tc>
          <w:tcPr>
            <w:tcW w:type="dxa" w:w="255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 понятная экономическая мотивация и действующие платные аналоги.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Цифровая реализуемость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Проблема требует преимущественно офлайн-ресурсов.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Часть результата может быть автоматизирована или передана цифрово.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Основной результат может передаваться через цифровой товар.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Связь с ростом бизнеса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Проблема второстепенна для выбора.</w:t>
            </w:r>
          </w:p>
        </w:tc>
        <w:tc>
          <w:tcPr>
            <w:tcW w:type="dxa" w:w="255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Проблема влияет на удержание или конверсию.</w:t>
            </w:r>
          </w:p>
        </w:tc>
        <w:tc>
          <w:tcPr>
            <w:tcW w:type="dxa" w:w="255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Проблема напрямую влияет на покупку, повторное использование или расширение оплаты.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Индекс приоритета проблемы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ИПП = (Частота x 0,20) + (Последствие x 0,25) + (Неудовлетворенность x 0,20) + (Платежеспособность x 0,15) + (Цифровая реализуемость x 0,10) + (Связь с ростом x 0,10)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Каждый критерий оценивается по шкале от 1 до 5. Проблемы с итогом 4,0 и выше подходят для центрального ценностного предложения; 3,0-3,9 подходят для дополнительных модулей; ниже 3,0 требуют дополнительной проверки или исключения.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Итоговый балл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5103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Интерпретация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4,50-5,00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Брать как основу предложения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существенна, подтверждена рынком и пригодна для монетизации.</w:t>
            </w:r>
          </w:p>
        </w:tc>
      </w:tr>
      <w:tr>
        <w:tc>
          <w:tcPr>
            <w:tcW w:type="dxa" w:w="170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4,00-4,49</w:t>
            </w:r>
          </w:p>
        </w:tc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Брать как основу после уточнения сегмента</w:t>
            </w:r>
          </w:p>
        </w:tc>
        <w:tc>
          <w:tcPr>
            <w:tcW w:type="dxa" w:w="5103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сильная, но необходимо уточнить аудиторию, обещание результата или способ оплаты.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3,00-3,99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Использовать как дополнительную ценность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может поддерживать товар, но не всегда достаточна для центрального обещания.</w:t>
            </w:r>
          </w:p>
        </w:tc>
      </w:tr>
      <w:tr>
        <w:tc>
          <w:tcPr>
            <w:tcW w:type="dxa" w:w="170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2,00-2,99</w:t>
            </w:r>
          </w:p>
        </w:tc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Отложить</w:t>
            </w:r>
          </w:p>
        </w:tc>
        <w:tc>
          <w:tcPr>
            <w:tcW w:type="dxa" w:w="5103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Нужна дополнительная проверка спроса, частоты или платежеспособности.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1,00-1,99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 использовать как основу</w:t>
            </w:r>
          </w:p>
        </w:tc>
        <w:tc>
          <w:tcPr>
            <w:tcW w:type="dxa" w:w="510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 слаба, редко проявляется или плохо связана с цифровым товаром.</w:t>
            </w:r>
          </w:p>
        </w:tc>
      </w:tr>
    </w:tbl>
    <w:p/>
    <w:p>
      <w:pPr>
        <w:pStyle w:val="Heading1"/>
      </w:pPr>
      <w:r>
        <w:t>7. Переход от проблемы к ценностному предложению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Ценностное предложение формулируется не как описание товара, а как ответ на опорную проблему. Оно должно объяснять, какой полезный результат получит клиент, за счет чего он будет достигнут, почему это лучше существующих вариантов и почему клиент может доверять обещанию.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Проверочный вопрос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Сегмент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Конкретная группа клиентов с общей задачей, бюджетом и ситуацией выбора.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кого это предложение не абстрактно, а практически необходимо?</w:t>
            </w:r>
          </w:p>
        </w:tc>
      </w:tr>
      <w:tr>
        <w:tc>
          <w:tcPr>
            <w:tcW w:type="dxa" w:w="18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Опорная проблема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Подтвержденное затруднение с высоким индексом приоритета.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Какую потерю или риск клиент хочет убрать?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Обещаемый результат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Измеримое улучшение: быстрее, дешевле, точнее, проще, безопаснее, прозрачнее, надежнее.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изменится в работе клиента после использования?</w:t>
            </w:r>
          </w:p>
        </w:tc>
      </w:tr>
      <w:tr>
        <w:tc>
          <w:tcPr>
            <w:tcW w:type="dxa" w:w="18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Механизм достижения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Ключевая логика товара: автоматизация, данные, алгоритм, шаблон, интеграция, сопровождение, доступ.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 счет чего результат становится достижимым?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Отличие от конкурентов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Существенное отличие, не сводимое к пустой формулировке.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Почему клиент не получит тот же результат у ближайшего конкурента?</w:t>
            </w:r>
          </w:p>
        </w:tc>
      </w:tr>
      <w:tr>
        <w:tc>
          <w:tcPr>
            <w:tcW w:type="dxa" w:w="18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Доказательство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Показатель, демонстрация, кейс, расчет, отзыв, сравнение, пробный результат.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 чем основано доверие к обещанию?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Граница обещания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Честное указание, когда предложение работает и когда не работает.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условия необходимы, чтобы результат был достижим?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Рабочая формула ценностного предложения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Для [сегмента], который в ситуации [контекст] сталкивается с [проблема], цифровой товар [название/тип] обеспечивает [измеримый результат] за счет [механизм], в отличие от [альтернатива], потому что [доказательство и отличие].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Формула используется как черновая конструкция. После заполнения она сокращается до ясной формулировки для сайта, презентации, технического задания и паспорта бизнес-модели.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72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Слабая формулировка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Почему слабая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Усиленная формулировка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Удобная платформа для анализа конкурентов.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Нет сегмента, проблемы, результата и отличия.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малых онлайн-школ без аналитического отдела сервис за один рабочий цикл собирает признаки товаров конкурентов, выделяет рыночный стандарт и показывает, какие элементы предложения стоит включить в курс и тариф.</w:t>
            </w:r>
          </w:p>
        </w:tc>
      </w:tr>
      <w:tr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Мы помогаем бизнесу расти.</w:t>
            </w:r>
          </w:p>
        </w:tc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Слишком общее обещание, невозможно проверить.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Сервис помогает команде продукта определить, какая цифровая единица должна продаваться, какие функции являются обязательными, а какие могут стать основанием для повышенного тарифа.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Современное решение с искусственным интеллектом.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Технология названа вместо пользы.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Инструмент автоматически группирует отзывы клиентов по проблемам, рассчитывает приоритет проблем и переводит их в проверяемые варианты ценностного предложения.</w:t>
            </w:r>
          </w:p>
        </w:tc>
      </w:tr>
    </w:tbl>
    <w:p/>
    <w:p>
      <w:pPr>
        <w:pStyle w:val="Heading1"/>
      </w:pPr>
      <w:r>
        <w:t>8. Проверка ценностного предложения через критерии ясности, значимости и отличимости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После первичного формулирования ценностное предложение проверяется по группе критериев. Проверка нужна до разработки товара и тарифов, поскольку слабое обещание приводит к расплывчатому цифровому товару и неубедительной монетизации.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221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 критерия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 проверки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Низкий уровень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Высокий уровень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Ясность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Клиент быстро понимает, что предлагается и для какой задачи.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Можно ли объяснить предложение в одном предложении без внутренних терминов?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Формулировка перегружена, непонятно, что получит клиент.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Понятны клиент, задача, результат и способ достижения.</w:t>
            </w:r>
          </w:p>
        </w:tc>
      </w:tr>
      <w:tr>
        <w:tc>
          <w:tcPr>
            <w:tcW w:type="dxa" w:w="147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Значимость</w:t>
            </w:r>
          </w:p>
        </w:tc>
        <w:tc>
          <w:tcPr>
            <w:tcW w:type="dxa" w:w="221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Обещание связано с существенной потерей, риском или выгодой.</w:t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Достаточно ли проблема важна, чтобы за решение платить?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Предложение решает мелкое неудобство.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Предложение связано с деньгами, временем, риском, качеством или ростом.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Отличимость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различимое преимущество относительно конкурентов и заменителей.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Что клиент не получит в таком же виде у других?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Отличие выражено словами «лучше» или «удобнее» без доказательств.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Отличие связано с составом товара, результатом, скоростью, способом оплаты или снижением риска.</w:t>
            </w:r>
          </w:p>
        </w:tc>
      </w:tr>
      <w:tr>
        <w:tc>
          <w:tcPr>
            <w:tcW w:type="dxa" w:w="147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Доказуемость</w:t>
            </w:r>
          </w:p>
        </w:tc>
        <w:tc>
          <w:tcPr>
            <w:tcW w:type="dxa" w:w="221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Обещание можно подтвердить наблюдаемыми данными.</w:t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Каким фактом подтверждается результат?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Обещание нельзя проверить до покупки или после использования.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демонстрация, расчет, пробный результат, сравнение или измеримый показатель.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Ограниченность</w:t>
            </w:r>
          </w:p>
        </w:tc>
        <w:tc>
          <w:tcPr>
            <w:tcW w:type="dxa" w:w="221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Предложение не обещает все всем.</w:t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Понятно ли, для кого предложение не предназначено?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Сегмент слишком широкий.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Есть точный сегмент, ситуация и условия применимости.</w:t>
            </w:r>
          </w:p>
        </w:tc>
      </w:tr>
      <w:tr>
        <w:tc>
          <w:tcPr>
            <w:tcW w:type="dxa" w:w="147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Монетизационная связность</w:t>
            </w:r>
          </w:p>
        </w:tc>
        <w:tc>
          <w:tcPr>
            <w:tcW w:type="dxa" w:w="221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Обещание логично связано с объектом оплаты.</w:t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Понятно ли, за какую единицу ценности клиент платит?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Платеж оторван от результата.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Единица оплаты соответствует получаемой ценности.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Индекс качества ценностного предложения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ИКЦП = (Ясность + Значимость + Отличимость + Доказуемость + Ограниченность + Монетизационная связность) / 6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Оценка проводится по шкале от 1 до 5. Значение 4,0 и выше означает готовность к формированию цифрового товара; 3,0-3,9 требует уточнения; ниже 3,0 требует возврата к анализу проблемы и конкурентов.</w:t>
            </w:r>
          </w:p>
        </w:tc>
      </w:tr>
    </w:tbl>
    <w:p/>
    <w:p>
      <w:pPr>
        <w:pStyle w:val="Heading1"/>
      </w:pPr>
      <w:r>
        <w:t>9. Формулирование цифрового товара как носителя ценности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Цифровой товар необходимо описывать не как сайт, приложение или технологию, а как ограниченную единицу цифровой ценности. Он должен иметь состав, границы, сценарии использования, признаки качества, условия доступа и связь с результатом клиента.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Слой цифрового товара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45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 для бизнес-модели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Ядро результата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Главный полезный результат, ради которого клиент использует товар.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Определяет основное обещание и причину покупки.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Функциональный состав</w:t>
            </w:r>
          </w:p>
        </w:tc>
        <w:tc>
          <w:tcPr>
            <w:tcW w:type="dxa" w:w="419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Функции, операции, инструменты, действия пользователя, автоматизация.</w:t>
            </w:r>
          </w:p>
        </w:tc>
        <w:tc>
          <w:tcPr>
            <w:tcW w:type="dxa" w:w="345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Показывает, через какие возможности создается ценность.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Данные и аналитика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данные вводятся, собираются, обрабатываются, преобразуются в выводы.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Формирует основу качества, персонализации и масштабирования.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Интерфейс и сценарии</w:t>
            </w:r>
          </w:p>
        </w:tc>
        <w:tc>
          <w:tcPr>
            <w:tcW w:type="dxa" w:w="419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Путь пользователя, роли, точки принятия решений, способы получения результата.</w:t>
            </w:r>
          </w:p>
        </w:tc>
        <w:tc>
          <w:tcPr>
            <w:tcW w:type="dxa" w:w="345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Влияет на освоение, удержание и доверие.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Контент и методические материалы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Шаблоны, инструкции, примеры, рекомендации, справочные материалы.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Снижает барьеры использования и повышает воспринимаемую ценность.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Интеграции и совместимость</w:t>
            </w:r>
          </w:p>
        </w:tc>
        <w:tc>
          <w:tcPr>
            <w:tcW w:type="dxa" w:w="419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Связи с внешними системами, импорт, экспорт, обмен данными.</w:t>
            </w:r>
          </w:p>
        </w:tc>
        <w:tc>
          <w:tcPr>
            <w:tcW w:type="dxa" w:w="345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Повышает включенность товара в процессы клиента.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Сопровождение и поддержка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Помощь, настройка, консультации, ответы, проверка результата.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Может быть самостоятельной частью ценности или платным расширением.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Ограничения и условия</w:t>
            </w:r>
          </w:p>
        </w:tc>
        <w:tc>
          <w:tcPr>
            <w:tcW w:type="dxa" w:w="419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Лимиты, роли, объем данных, права доступа, период, качество входных данных.</w:t>
            </w:r>
          </w:p>
        </w:tc>
        <w:tc>
          <w:tcPr>
            <w:tcW w:type="dxa" w:w="345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Нужны для тарифов, честного обещания и снижения риска недовольства.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Формула цифрового товара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Цифровой товар = полезный результат + набор цифровых функций + данные/контент + пользовательский сценарий + правила доступа + условия качества + границы использования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один из элементов отсутствует, товар остается неполным: клиент может не понять ценность, команда не сможет определить тариф, а бизнес-модель не получит устойчивую единицу выручки.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340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23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быть определено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Какой результат клиент получает после использования?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Итоговый результат в языке клиента, а не в языке разработчика.</w:t>
            </w:r>
          </w:p>
        </w:tc>
      </w:tr>
      <w:tr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Какая минимальная версия товара уже передает ценность?</w:t>
            </w:r>
          </w:p>
        </w:tc>
        <w:tc>
          <w:tcPr>
            <w:tcW w:type="dxa" w:w="623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Состав минимального платного или пробного предложения.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признаки являются обязательными рыночными ожиданиями?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Признаки, отсутствие которых разрушает доверие.</w:t>
            </w:r>
          </w:p>
        </w:tc>
      </w:tr>
      <w:tr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Какие признаки могут стать отличием?</w:t>
            </w:r>
          </w:p>
        </w:tc>
        <w:tc>
          <w:tcPr>
            <w:tcW w:type="dxa" w:w="623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Функции, данные, скорость, качество, интеграции, сопровождение, способ оплаты.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Что клиент делает сам, а что делает цифровой товар?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Распределение операций между пользователем, алгоритмом, интерфейсом и поддержкой.</w:t>
            </w:r>
          </w:p>
        </w:tc>
      </w:tr>
      <w:tr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Как проверяется получение результата?</w:t>
            </w:r>
          </w:p>
        </w:tc>
        <w:tc>
          <w:tcPr>
            <w:tcW w:type="dxa" w:w="623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Показатель, отчет, выполненное действие, изменение статуса, рекомендация, файл, доступ, прогноз.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Где заканчивается товар?</w:t>
            </w:r>
          </w:p>
        </w:tc>
        <w:tc>
          <w:tcPr>
            <w:tcW w:type="dxa" w:w="623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Лимиты, условия, исключения, роли, объем данных, срок доступа.</w:t>
            </w:r>
          </w:p>
        </w:tc>
      </w:tr>
    </w:tbl>
    <w:p/>
    <w:p>
      <w:pPr>
        <w:pStyle w:val="Heading1"/>
      </w:pPr>
      <w:r>
        <w:t>10. Определение цифрового товара как единицы монетизации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Единица монетизации - это не просто цена. Это объект, за который клиент считает справедливым платить, потому что он связан с получаемой ценностью. В цифровом товаре единица монетизации может отличаться от технической единицы продукта: клиент может платить не за приложение, а за доступ, число пользователей, объем данных, результат, транзакцию, автоматизированную операцию или расширенный уровень качества.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единицы монетизации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Когда применим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Пример логики оплаты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Риск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Доступ за период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Ценность возникает от регулярного использования.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Месячный или годовой доступ к сервису.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 может не увидеть связь цены с интенсивностью пользы.</w:t>
            </w:r>
          </w:p>
        </w:tc>
      </w:tr>
      <w:tr>
        <w:tc>
          <w:tcPr>
            <w:tcW w:type="dxa" w:w="181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Пользователь или рабочее место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Ценность зависит от числа участников процесса.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Оплата за каждого активного пользователя.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Рост цены может тормозить распространение внутри организации.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Пакет функций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 разные уровни зрелости или потребности клиентов.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Базовый, профессиональный, корпоративный состав.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Слабое пакетирование может прятать нужные функции в дорогом тарифе.</w:t>
            </w:r>
          </w:p>
        </w:tc>
      </w:tr>
      <w:tr>
        <w:tc>
          <w:tcPr>
            <w:tcW w:type="dxa" w:w="181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Объем использования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Затраты и ценность связаны с числом операций, запросов, документов, записей.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Оплата за количество обработанных единиц.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Клиенту труднее прогнозировать расходы.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Транзакция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Ценность появляется в момент сделки, бронирования, оплаты, заявки.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Комиссия с операции.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Может вызывать сопротивление при высоком обороте.</w:t>
            </w:r>
          </w:p>
        </w:tc>
      </w:tr>
      <w:tr>
        <w:tc>
          <w:tcPr>
            <w:tcW w:type="dxa" w:w="181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Результат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Можно надежно связать товар с достижимым результатом.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Оплата за лид, успешную проверку, сэкономленную сумму, выполненный анализ.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Сложно определить справедливую атрибуцию результата.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Расширение или модуль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Базовая ценность понятна, а дополнительные задачи различаются.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Доплата за аналитику, интеграции, сопровождение, расширенные роли.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Слишком фрагментированная оплата снижает прозрачность.</w:t>
            </w:r>
          </w:p>
        </w:tc>
      </w:tr>
      <w:tr>
        <w:tc>
          <w:tcPr>
            <w:tcW w:type="dxa" w:w="181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Данные или аналитический вывод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Ценность сосредоточена в доступе к данным, прогнозу, рейтингу, отчету.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Оплата за отчет, сегмент данных, обновление или аналитическую подписку.</w:t>
            </w:r>
          </w:p>
        </w:tc>
        <w:tc>
          <w:tcPr>
            <w:tcW w:type="dxa" w:w="249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Нужно доказывать точность и актуальность данных.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Проверка единицы монетизации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Единица оплаты должна отвечать трем условиям: клиент понимает объект оплаты; объект оплаты связан с полезным результатом; рост оплаты выглядит справедливым при росте ценности или использования.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хотя бы одно условие не выполняется, тарифная логика будет восприниматься как произвольная, даже если товар полезен.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Вид цифрового товара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Наиболее вероятная единица оплаты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нужно доказать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Инструмент автоматизации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Период доступа, пользователь, объем операций.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Экономию времени, снижение ошибок, стабильность процесса.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Аналитический сервис</w:t>
            </w:r>
          </w:p>
        </w:tc>
        <w:tc>
          <w:tcPr>
            <w:tcW w:type="dxa" w:w="311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Отчет, доступ к данным, обновление, рабочее место.</w:t>
            </w:r>
          </w:p>
        </w:tc>
        <w:tc>
          <w:tcPr>
            <w:tcW w:type="dxa" w:w="425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Достоверность данных, применимость выводов, влияние на решение.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Образовательный цифровой продукт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Курс, модуль, период доступа, проверка, сопровождение.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Прирост компетенции, достижение результата, применимость материалов.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Маркетплейс или платформа</w:t>
            </w:r>
          </w:p>
        </w:tc>
        <w:tc>
          <w:tcPr>
            <w:tcW w:type="dxa" w:w="311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Комиссия, подписка участника, продвижение, транзакция.</w:t>
            </w:r>
          </w:p>
        </w:tc>
        <w:tc>
          <w:tcPr>
            <w:tcW w:type="dxa" w:w="425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Наличие спроса и предложения, доверие, ликвидность взаимодействий.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Сервис подбора или рекомендации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Подбор, успешный контакт, доступ к базе, результат.</w:t>
            </w:r>
          </w:p>
        </w:tc>
        <w:tc>
          <w:tcPr>
            <w:tcW w:type="dxa" w:w="425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Качество совпадений, актуальность данных, снижение риска выбора.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Инфраструктурный цифровой сервис</w:t>
            </w:r>
          </w:p>
        </w:tc>
        <w:tc>
          <w:tcPr>
            <w:tcW w:type="dxa" w:w="311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Объем использования, мощность, подключение, поддержка.</w:t>
            </w:r>
          </w:p>
        </w:tc>
        <w:tc>
          <w:tcPr>
            <w:tcW w:type="dxa" w:w="425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Надежность, безопасность, масштабируемость, экономию внутренних ресурсов.</w:t>
            </w:r>
          </w:p>
        </w:tc>
      </w:tr>
    </w:tbl>
    <w:p/>
    <w:p>
      <w:pPr>
        <w:pStyle w:val="Heading1"/>
      </w:pPr>
      <w:r>
        <w:t>11. Связь цифрового товара с элементами бизнес-модели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Цифровой товар становится основой бизнес-модели только тогда, когда связан не только с функциями, но и с сегментом, каналом привлечения, отношениями с клиентом, источником выручки, ключевыми ресурсами, операционными действиями и затратами. Поэтому формулировка товара должна проверяться на системную согласованность.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Элемент бизнес-модели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должно быть согласовано с цифровым товаром</w:t>
            </w:r>
          </w:p>
        </w:tc>
        <w:tc>
          <w:tcPr>
            <w:tcW w:type="dxa" w:w="334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 несогласованности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Клиентский сегмент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Товар решает задачу конкретного сегмента с понятной платежеспособностью.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Описание товара универсально и не показывает, кому он особенно нужен.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Формулировка товара прямо раскрывает обещанный результат.</w:t>
            </w:r>
          </w:p>
        </w:tc>
        <w:tc>
          <w:tcPr>
            <w:tcW w:type="dxa" w:w="334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 говорит о выгоде, но товар не содержит механизма ее достижения.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Каналы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Канал позволяет объяснить, продемонстрировать и доставить цифровую ценность.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Товар сложен, а канал не дает возможности показать результат до покупки.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Отношения с клиентом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Сопровождение соответствует сложности освоения товара.</w:t>
            </w:r>
          </w:p>
        </w:tc>
        <w:tc>
          <w:tcPr>
            <w:tcW w:type="dxa" w:w="334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Клиенту требуется настройка, но поддержка не включена в модель.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Доходы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Единица оплаты связана с получаемой ценностью.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Цена назначена за доступ, хотя клиент видит ценность в отдельных результатах.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Ключевые ресурсы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данные, технологии, экспертиза, контент или партнерства, необходимые для товара.</w:t>
            </w:r>
          </w:p>
        </w:tc>
        <w:tc>
          <w:tcPr>
            <w:tcW w:type="dxa" w:w="334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Обещание зависит от ресурсов, которыми компания фактически не располагает.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Ключевые процессы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Компания способна стабильно создавать, обновлять и поддерживать цифровой товар.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Товар требует постоянной актуализации, но процесс обновления не определен.</w:t>
            </w:r>
          </w:p>
        </w:tc>
      </w:tr>
      <w:tr>
        <w:tc>
          <w:tcPr>
            <w:tcW w:type="dxa" w:w="198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Партнеры</w:t>
            </w:r>
          </w:p>
        </w:tc>
        <w:tc>
          <w:tcPr>
            <w:tcW w:type="dxa" w:w="430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Внешние зависимости известны и управляемы.</w:t>
            </w:r>
          </w:p>
        </w:tc>
        <w:tc>
          <w:tcPr>
            <w:tcW w:type="dxa" w:w="334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Критическая интеграция или источник данных не контролируется.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Затраты</w:t>
            </w:r>
          </w:p>
        </w:tc>
        <w:tc>
          <w:tcPr>
            <w:tcW w:type="dxa" w:w="430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Понятно, какие затраты растут с пользователями, данными, поддержкой и инфраструктурой.</w:t>
            </w:r>
          </w:p>
        </w:tc>
        <w:tc>
          <w:tcPr>
            <w:tcW w:type="dxa" w:w="334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Тариф не учитывает переменные затраты и сложность сопровождения.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Системная проверка бизнес-модели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Согласованность = сегмент + проблема + ценностное предложение + цифровой товар + единица оплаты + канал + ресурсы + процессы + затраты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Если один элемент противоречит другим, бизнес-модель требует уточнения. Например, сложный товар нельзя продавать только короткой рекламной страницей без демонстрации и сопровождения.</w:t>
            </w:r>
          </w:p>
        </w:tc>
      </w:tr>
    </w:tbl>
    <w:p/>
    <w:p>
      <w:pPr>
        <w:pStyle w:val="Heading1"/>
      </w:pPr>
      <w:r>
        <w:t>12. Разработка вариантов предложения: базовый, расширенный, предельный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После формулирования цифрового товара целесообразно построить несколько уровней предложения. Это помогает разделить рыночный стандарт, платное расширение и сильную дифференциацию. Такой подход особенно полезен для цифровых товаров, где одну и ту же базовую технологию можно упаковать в разные тарифы.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87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Уровень предложения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136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Типовая монетизация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Базовый уровень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Минимальный состав, который закрывает основную задачу и соответствует ожиданиям рынка.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Вход в продукт, проверка доверия, снижение барьера покупки.</w:t>
            </w:r>
          </w:p>
        </w:tc>
        <w:tc>
          <w:tcPr>
            <w:tcW w:type="dxa" w:w="136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Бесплатный доступ, недорогой тариф, ограниченный период, базовый пакет.</w:t>
            </w:r>
          </w:p>
        </w:tc>
      </w:tr>
      <w:tr>
        <w:tc>
          <w:tcPr>
            <w:tcW w:type="dxa" w:w="18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Расширенный уровень</w:t>
            </w:r>
          </w:p>
        </w:tc>
        <w:tc>
          <w:tcPr>
            <w:tcW w:type="dxa" w:w="368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Функции, данные, интеграции или сопровождение, которые усиливают результат и экономический эффект.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Основной источник выручки и удержания.</w:t>
            </w:r>
          </w:p>
        </w:tc>
        <w:tc>
          <w:tcPr>
            <w:tcW w:type="dxa" w:w="1360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Профессиональный тариф, доплата за пользователей, объем, интеграции, аналитику.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Предельный уровень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Максимальный состав для клиентов с высокой сложностью, объемом, ответственностью или требованиями к качеству.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Повышенная выручка, корпоративные продажи, защита от конкурентов.</w:t>
            </w:r>
          </w:p>
        </w:tc>
        <w:tc>
          <w:tcPr>
            <w:tcW w:type="dxa" w:w="136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Индивидуальный тариф, корпоративный доступ, расширенная поддержка, специальные условия.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Признак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Рыночный стандарт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 расширения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 преимущества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Функции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у большинства прямых конкурентов и ожидаются клиентом.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Повышают удобство, скорость или управляемость.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Создают измеримый результат, который трудно быстро повторить.</w:t>
            </w:r>
          </w:p>
        </w:tc>
      </w:tr>
      <w:tr>
        <w:tc>
          <w:tcPr>
            <w:tcW w:type="dxa" w:w="170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Данные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Минимальные данные для работы товара.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Дополнительные источники, история, сравнения, сегментация.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Уникальная база, качество обработки, прогноз, редкая аналитика.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Интерфейс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Понятный вход, личный кабинет, базовая навигация.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Роли, сценарии, подсказки, автоматические рекомендации.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Интерфейс снижает экспертную сложность задачи и заменяет ручной анализ.</w:t>
            </w:r>
          </w:p>
        </w:tc>
      </w:tr>
      <w:tr>
        <w:tc>
          <w:tcPr>
            <w:tcW w:type="dxa" w:w="170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Сопровождение</w:t>
            </w:r>
          </w:p>
        </w:tc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Справка и ответы на типовые вопросы.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Настройка, консультации, проверка результата.</w:t>
            </w:r>
          </w:p>
        </w:tc>
        <w:tc>
          <w:tcPr>
            <w:tcW w:type="dxa" w:w="260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Экспертное сопровождение встроено в товар и усиливает итоговую ценность.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Оплата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Привычная для рынка единица оплаты.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Гибкие пакеты под разные масштабы.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Оплата привязана к результату или экономическому эффекту, что снижает риск клиента.</w:t>
            </w:r>
          </w:p>
        </w:tc>
      </w:tr>
    </w:tbl>
    <w:p/>
    <w:p>
      <w:pPr>
        <w:pStyle w:val="Heading1"/>
      </w:pPr>
      <w:r>
        <w:t>13. Проверка конкурентоспособности и рыночной достаточности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Формулировка ценностного предложения и цифрового товара должна быть проверена относительно конкурентного поля. Проверка отвечает на два вопроса: соответствует ли товар минимальному рыночному стандарту и имеет ли он основание для выбора именно его, а не конкурента или альтернативного способа решения проблемы.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оценивается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Порог достаточности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Соответствие рыночному стандарту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Наличие обязательных функций, доверительных элементов, способов оплаты, базовой информации и условий использования.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 ниже 80 процентов признаков, встречающихся у большинства прямых конкурентов и значимых для клиента.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Сила отличия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Наличие признаков, которые важны клиенту и не сводятся к косметическим различиям.</w:t>
            </w:r>
          </w:p>
        </w:tc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 менее двух значимых отличий, связанных с результатом, риском, скоростью, качеством или экономией.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Доказательность результата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Наличие демонстрации, расчета, отзыва, кейса, пробного доступа, примера результата.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Клиент может увидеть или проверить обещанный результат до полной покупки либо в начале использования.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Ясность монетизации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Понятно, за что платит клиент и почему цена связана с ценностью.</w:t>
            </w:r>
          </w:p>
        </w:tc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Клиент может объяснить объект оплаты без обращения к менеджеру.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Снижение риска выбора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Гарантии, пробный доступ, понятные ограничения, прозрачные условия, поддержка.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Есть хотя бы один механизм снижения риска покупки и один механизм снижения риска внедрения.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Защищенность отличия</w:t>
            </w:r>
          </w:p>
        </w:tc>
        <w:tc>
          <w:tcPr>
            <w:tcW w:type="dxa" w:w="3969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Сложность быстрого копирования конкурентами.</w:t>
            </w:r>
          </w:p>
        </w:tc>
        <w:tc>
          <w:tcPr>
            <w:tcW w:type="dxa" w:w="340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Отличие основано на данных, процессе, экспертизе, интеграциях, качестве исполнения или накопленном результате.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2F5597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Индекс конкурентной состоятельности товара</w:t>
            </w:r>
          </w:p>
        </w:tc>
      </w:tr>
      <w:tr>
        <w:tc>
          <w:tcPr>
            <w:tcW w:type="dxa" w:w="10426"/>
            <w:shd w:fill="EAF2F8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sz w:val="18"/>
              </w:rPr>
              <w:t>ИКСТ = (Стандарт x 0,20) + (Отличие x 0,25) + (Доказательность x 0,20) + (Монетизация x 0,15) + (Снижение риска x 0,10) + (Защищенность x 0,10)</w:t>
            </w:r>
          </w:p>
        </w:tc>
      </w:tr>
      <w:tr>
        <w:tc>
          <w:tcPr>
            <w:tcW w:type="dxa" w:w="10426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Каждый критерий оценивается от 1 до 5. Значение 4,0 и выше указывает на готовность к проверке спроса; 3,0-3,9 - требуется уточнение состава товара или обещания; ниже 3,0 - предложение слабо отличимо или недостаточно доказательно.</w:t>
            </w:r>
          </w:p>
        </w:tc>
      </w:tr>
    </w:tbl>
    <w:p/>
    <w:p>
      <w:pPr>
        <w:pStyle w:val="Heading1"/>
      </w:pPr>
      <w:r>
        <w:t>14. Итоговый паспорт ценностного предложения и цифрового товара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Итоговый паспорт фиксирует согласованный результат методики. Он нужен для передачи в разработку, маркетинг, продажи, финансовое моделирование и описание бизнес-модели. Паспорт должен быть достаточно кратким, но содержать все необходимые основания, чтобы команда не возвращалась к произвольным трактовкам.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04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Раздел паспорта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Что фиксируется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Требование к качеству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Сегмент клиента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Кто покупает, кто использует, кто влияет на решение, кто платит.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Сегмент конкретен и связан с наблюдаемой проблемой.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Опорная проблема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Формулировка проблемы, подтверждения, индекс приоритета.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Понятна потеря или риск клиента.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Ценностное предложение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Краткая и полная формулировка обещания результата.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Есть сегмент, проблема, результат, механизм, отличие и доказательство.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Цифровой товар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Название, тип, состав, сценарии, данные, функции, ограничения.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Товар описан как передаваемая единица ценности, а не как абстрактная идея.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Носители ценности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Функции, данные, контент, алгоритмы, интерфейсы, сопровождение.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Каждый носитель связан с конкретной пользой.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Рыночный стандарт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Обязательные признаки, которые должны быть включены.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Отсутствие каждого признака оценено с точки зрения риска доверия.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Отличия и преимущества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Признаки, по которым товар должен выигрывать выбор.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Отличия значимы, доказуемы и труднее копируются.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Единица монетизации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За что платит клиент, тарифная логика, лимиты, бесплатная зона.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Объект оплаты соответствует ценности и понятен клиенту.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Проверочные показатели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Какими метриками будет проверяться спрос, ценность и удержание.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Показатели связаны с проблемой и результатом.</w:t>
            </w:r>
          </w:p>
        </w:tc>
      </w:tr>
      <w:tr>
        <w:tc>
          <w:tcPr>
            <w:tcW w:type="dxa" w:w="204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Ограничения</w:t>
            </w:r>
          </w:p>
        </w:tc>
        <w:tc>
          <w:tcPr>
            <w:tcW w:type="dxa" w:w="408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Для кого товар не предназначен, при каких условиях результат не гарантируется.</w:t>
            </w:r>
          </w:p>
        </w:tc>
        <w:tc>
          <w:tcPr>
            <w:tcW w:type="dxa" w:w="351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4"/>
              </w:rPr>
              <w:t>Ограничения честны и помогают избежать завышенных ожиданий.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</w:tblPr>
      <w:tblGrid>
        <w:gridCol w:w="10426"/>
      </w:tblGrid>
      <w:tr>
        <w:tc>
          <w:tcPr>
            <w:tcW w:type="dxa" w:w="10426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Минимальный набор итоговых формулировок</w:t>
            </w:r>
          </w:p>
        </w:tc>
      </w:tr>
      <w:tr>
        <w:tc>
          <w:tcPr>
            <w:tcW w:type="dxa" w:w="10426"/>
          </w:tcPr>
          <w:p>
            <w:r/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Одно предложение: краткое ценностное предложение для сайта или презентации.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Один абзац: расширенное объяснение ценности, механизма и отличия.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Паспорт цифрового товара: состав, границы, сценарии, носители ценности.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Паспорт монетизации: объект оплаты, тарифные уровни, лимиты, условия расширения выручки.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Карта доказательств: источники, отзывы, конкуренты, страницы, расчеты и показатели.</w:t>
            </w:r>
          </w:p>
          <w:p>
            <w:pPr>
              <w:pStyle w:val="ListBullet"/>
              <w:spacing w:after="20"/>
            </w:pPr>
            <w:r>
              <w:rPr>
                <w:rFonts w:ascii="Arial" w:hAnsi="Arial" w:eastAsia="Arial"/>
                <w:sz w:val="17"/>
              </w:rPr>
              <w:t>Список гипотез для проверки: спрос, цена, состав товара, канал, удержание, конкурентное отличие.</w:t>
            </w:r>
          </w:p>
        </w:tc>
      </w:tr>
    </w:tbl>
    <w:p/>
    <w:p>
      <w:pPr>
        <w:pStyle w:val="Heading1"/>
      </w:pPr>
      <w:r>
        <w:t>15. Типовые ошибки, ограничения и контроль качества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Основные ошибки возникают, когда команда преждевременно переходит к описанию функций или дизайна, не закрепив проблему, сегмент, ценность и объект оплаты. Контроль качества должен проводиться до разработки полной версии товара и до утверждения тарифов.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проявляется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Как исправить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Подмена проблемы функцией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Команда говорит: «нужен личный кабинет», но не объясняет, какую потерю клиента он снижает.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Вернуться к формуле проблемы и связать функцию с конкретным результатом.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Слишком широкий сегмент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Предложение адресовано «бизнесу», «пользователям», «компаниям».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Сузить сегмент по задаче, ситуации, бюджету, роли и критерию выбора.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Общее обещание ценности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Используются слова «удобно», «эффективно», «современно» без измеримого результата.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Заменить общие слова на показатель: время, риск, точность, конверсия, затраты, качество.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Игнорирование рыночного стандарта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Товар отличим, но не содержит обязательных признаков, ожидаемых клиентом.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Отделить обязательный минимум от зоны преимущества.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Слабая единица монетизации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Цена назначена за доступ, хотя ценность возникает от отдельных результатов или объема использования.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Сопоставить объект оплаты с тем, что клиент считает полученной пользой.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Недоказанное отличие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Отличие заявлено, но не подтверждено сравнением или данными.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Добавить сравнение с конкурентами, демонстрацию, расчет или пробный результат.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Завышенное обещание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Формулировка обещает результат, который зависит от факторов вне товара.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Указать условия применимости, входные требования и границы ответственности.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Смешение товара и бизнес-модели</w:t>
            </w:r>
          </w:p>
        </w:tc>
        <w:tc>
          <w:tcPr>
            <w:tcW w:type="dxa" w:w="3572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Весь бизнес описывается как один продукт без понимания каналов, ресурсов и доходов.</w:t>
            </w:r>
          </w:p>
        </w:tc>
        <w:tc>
          <w:tcPr>
            <w:tcW w:type="dxa" w:w="379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Разделить цифровой товар, ценностное предложение, канал, поддержку, выручку и затраты.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4B183"/>
          <w:left w:val="single" w:sz="4" w:space="0" w:color="F4B183"/>
          <w:bottom w:val="single" w:sz="4" w:space="0" w:color="F4B183"/>
          <w:right w:val="single" w:sz="4" w:space="0" w:color="F4B183"/>
          <w:insideH w:val="single" w:sz="4" w:space="0" w:color="F4B183"/>
          <w:insideV w:val="single" w:sz="4" w:space="0" w:color="F4B183"/>
        </w:tblBorders>
      </w:tblPr>
      <w:tblGrid>
        <w:gridCol w:w="10426"/>
      </w:tblGrid>
      <w:tr>
        <w:tc>
          <w:tcPr>
            <w:tcW w:type="dxa" w:w="10426"/>
            <w:shd w:fill="C55A11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Ограничение методики</w:t>
            </w:r>
          </w:p>
        </w:tc>
      </w:tr>
      <w:tr>
        <w:tc>
          <w:tcPr>
            <w:tcW w:type="dxa" w:w="10426"/>
            <w:shd w:fill="FFF2CC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Методика позволяет сформулировать доказательную версию ценностного предложения и цифрового товара на основе внешних данных. Она не заменяет проверку спроса на реальных клиентах, экономическое моделирование, юридическую экспертизу, оценку технической реализуемости и тестирование пользовательского опыта.</w:t>
            </w:r>
          </w:p>
        </w:tc>
      </w:tr>
    </w:tbl>
    <w:p/>
    <w:p>
      <w:pPr>
        <w:pStyle w:val="Heading1"/>
      </w:pPr>
      <w:r>
        <w:t>16. Приложения: таблицы, шкалы, формулы и шаблоны формулировок</w:t>
      </w:r>
    </w:p>
    <w:p>
      <w:pPr>
        <w:spacing w:after="80" w:line="259" w:lineRule="auto"/>
        <w:ind w:firstLine="312"/>
      </w:pPr>
      <w:r>
        <w:rPr>
          <w:rFonts w:ascii="Arial" w:hAnsi="Arial" w:eastAsia="Arial"/>
          <w:b w:val="0"/>
          <w:sz w:val="20"/>
        </w:rPr>
        <w:t>Приложения предназначены для непосредственного заполнения при проведении анализа. Их можно переносить в электронную таблицу или использовать как структуру разделов итогового отчета.</w:t>
      </w:r>
    </w:p>
    <w:p>
      <w:pPr>
        <w:pStyle w:val="Heading2"/>
      </w:pPr>
      <w:r>
        <w:t>Приложение 1. Карточка опорной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80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 для заполнения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Название проблемы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Краткое рабочее название.</w:t>
            </w:r>
          </w:p>
        </w:tc>
      </w:tr>
      <w:tr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Сегмент</w:t>
            </w:r>
          </w:p>
        </w:tc>
        <w:tc>
          <w:tcPr>
            <w:tcW w:type="dxa" w:w="680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Кто сталкивается с проблемой.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Ситуация возникновения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Когда и в каком процессе проблема проявляется.</w:t>
            </w:r>
          </w:p>
        </w:tc>
      </w:tr>
      <w:tr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Текст проблемы</w:t>
            </w:r>
          </w:p>
        </w:tc>
        <w:tc>
          <w:tcPr>
            <w:tcW w:type="dxa" w:w="680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Полная формулировка по формуле: сегмент + ситуация + затруднение + последствие + неудовлетворенность текущими решениями.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Доказательства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Отзывы, ссылки на страницы, цитаты, частые вопросы, конкурентные ограничения.</w:t>
            </w:r>
          </w:p>
        </w:tc>
      </w:tr>
      <w:tr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Частота</w:t>
            </w:r>
          </w:p>
        </w:tc>
        <w:tc>
          <w:tcPr>
            <w:tcW w:type="dxa" w:w="680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1-5 и основание.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Сила последствия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1-5 и основание.</w:t>
            </w:r>
          </w:p>
        </w:tc>
      </w:tr>
      <w:tr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Неудовлетворенность решениями</w:t>
            </w:r>
          </w:p>
        </w:tc>
        <w:tc>
          <w:tcPr>
            <w:tcW w:type="dxa" w:w="680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Оценка 1-5 и основание.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Индекс приоритета</w:t>
            </w:r>
          </w:p>
        </w:tc>
        <w:tc>
          <w:tcPr>
            <w:tcW w:type="dxa" w:w="680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Расчет по формуле методики.</w:t>
            </w:r>
          </w:p>
        </w:tc>
      </w:tr>
      <w:tr>
        <w:tc>
          <w:tcPr>
            <w:tcW w:type="dxa" w:w="2835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Решение</w:t>
            </w:r>
          </w:p>
        </w:tc>
        <w:tc>
          <w:tcPr>
            <w:tcW w:type="dxa" w:w="680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Брать как основу, использовать как дополнительную ценность, отложить, исключить.</w:t>
            </w:r>
          </w:p>
        </w:tc>
      </w:tr>
    </w:tbl>
    <w:p/>
    <w:p>
      <w:pPr>
        <w:pStyle w:val="Heading2"/>
      </w:pPr>
      <w:r>
        <w:t>Приложение 2. Матрица перехода от проблемы к ценностному предложению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Клиентский результат</w:t>
            </w:r>
          </w:p>
        </w:tc>
        <w:tc>
          <w:tcPr>
            <w:tcW w:type="dxa" w:w="175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Механизм цифрового товара</w:t>
            </w:r>
          </w:p>
        </w:tc>
        <w:tc>
          <w:tcPr>
            <w:tcW w:type="dxa" w:w="158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Отличие от конкурентов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Доказательство</w:t>
            </w:r>
          </w:p>
        </w:tc>
        <w:tc>
          <w:tcPr>
            <w:tcW w:type="dxa" w:w="136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Черновая формулировка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Заполняется по карточке проблемы.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Что должно улучшиться для клиента.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Функция, данные, автоматизация, интерфейс, сопровождение.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Чем предложение лучше или точнее существующих решений.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На чем основано доверие.</w:t>
            </w:r>
          </w:p>
        </w:tc>
        <w:tc>
          <w:tcPr>
            <w:tcW w:type="dxa" w:w="136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Формула для дальнейшего сокращения.</w:t>
            </w:r>
          </w:p>
        </w:tc>
      </w:tr>
      <w:tr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Пример: сложно определить рыночный стандарт цифрового курса.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Команда получает список обязательных и отличающих признаков товара.</w:t>
            </w:r>
          </w:p>
        </w:tc>
        <w:tc>
          <w:tcPr>
            <w:tcW w:type="dxa" w:w="17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Сравнение сайтов, отзывов, тарифов и функций конкурентов.</w:t>
            </w:r>
          </w:p>
        </w:tc>
        <w:tc>
          <w:tcPr>
            <w:tcW w:type="dxa" w:w="158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Связь с единицей монетизации, а не только с описанием функций.</w:t>
            </w:r>
          </w:p>
        </w:tc>
        <w:tc>
          <w:tcPr>
            <w:tcW w:type="dxa" w:w="141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Матрица конкурентов и индекс рыночного стандарта.</w:t>
            </w:r>
          </w:p>
        </w:tc>
        <w:tc>
          <w:tcPr>
            <w:tcW w:type="dxa" w:w="1360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3"/>
              </w:rPr>
              <w:t>Сервис помогает онлайн-школе определить состав цифрового курса, отличающие признаки и тарифную логику до запуска.</w:t>
            </w:r>
          </w:p>
        </w:tc>
      </w:tr>
    </w:tbl>
    <w:p/>
    <w:p>
      <w:pPr>
        <w:pStyle w:val="Heading2"/>
      </w:pPr>
      <w:r>
        <w:t>Приложение 3. Паспорт цифрового товара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Вопросы для заполнения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Название и тип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называется цифровой товар? Это сервис, приложение, платформа, аналитический отчет, курс, модуль, база данных, автоматизированный инструмент или сочетание элементов?</w:t>
            </w:r>
          </w:p>
        </w:tc>
      </w:tr>
      <w:tr>
        <w:tc>
          <w:tcPr>
            <w:tcW w:type="dxa" w:w="238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Ядро ценности</w:t>
            </w:r>
          </w:p>
        </w:tc>
        <w:tc>
          <w:tcPr>
            <w:tcW w:type="dxa" w:w="72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Какой главный результат получает клиент?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Состав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функции, данные, контент, сценарии, роли и ограничения входят в товар?</w:t>
            </w:r>
          </w:p>
        </w:tc>
      </w:tr>
      <w:tr>
        <w:tc>
          <w:tcPr>
            <w:tcW w:type="dxa" w:w="238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Носители ценности</w:t>
            </w:r>
          </w:p>
        </w:tc>
        <w:tc>
          <w:tcPr>
            <w:tcW w:type="dxa" w:w="72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элементы товара непосредственно создают пользу?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Границы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не входит в товар? Какие условия должны быть выполнены?</w:t>
            </w:r>
          </w:p>
        </w:tc>
      </w:tr>
      <w:tr>
        <w:tc>
          <w:tcPr>
            <w:tcW w:type="dxa" w:w="238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Рыночный стандарт</w:t>
            </w:r>
          </w:p>
        </w:tc>
        <w:tc>
          <w:tcPr>
            <w:tcW w:type="dxa" w:w="72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признаки необходимо включить, чтобы товар воспринимался как полноценный?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Отличие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Что делает товар предпочтительным относительно ближайших конкурентов?</w:t>
            </w:r>
          </w:p>
        </w:tc>
      </w:tr>
      <w:tr>
        <w:tc>
          <w:tcPr>
            <w:tcW w:type="dxa" w:w="238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Доказательство</w:t>
            </w:r>
          </w:p>
        </w:tc>
        <w:tc>
          <w:tcPr>
            <w:tcW w:type="dxa" w:w="72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 клиент может проверить ценность до покупки или в начале использования?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Единица монетизации</w:t>
            </w:r>
          </w:p>
        </w:tc>
        <w:tc>
          <w:tcPr>
            <w:tcW w:type="dxa" w:w="72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 что платит клиент? Как меняется цена при росте использования или ценности?</w:t>
            </w:r>
          </w:p>
        </w:tc>
      </w:tr>
      <w:tr>
        <w:tc>
          <w:tcPr>
            <w:tcW w:type="dxa" w:w="238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Показатели успеха</w:t>
            </w:r>
          </w:p>
        </w:tc>
        <w:tc>
          <w:tcPr>
            <w:tcW w:type="dxa" w:w="725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Какие показатели подтвердят, что товар создает ценность: активация, повторное использование, конверсия, удержание, экономия, снижение ошибок?</w:t>
            </w:r>
          </w:p>
        </w:tc>
      </w:tr>
    </w:tbl>
    <w:p/>
    <w:p>
      <w:pPr>
        <w:pStyle w:val="Heading2"/>
      </w:pPr>
      <w:r>
        <w:t>Приложение 4. Шаблоны итоговых формулировок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72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Тип формулировки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Шаблон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Краткое ценностное предложение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Для [сегмент] цифровой товар [название] помогает [полезный результат] без [ключевая проблема/издержка], потому что [механизм и отличие].</w:t>
            </w:r>
          </w:p>
        </w:tc>
      </w:tr>
      <w:tr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Расширенное ценностное предложение</w:t>
            </w:r>
          </w:p>
        </w:tc>
        <w:tc>
          <w:tcPr>
            <w:tcW w:type="dxa" w:w="691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Клиенты [сегмент] сталкиваются с [проблема] в ситуации [контекст]. В отличие от [альтернатива], [товар] обеспечивает [результат] за счет [механизм], что подтверждается [доказательство].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Описание цифрового товара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[Название] - это [тип цифрового товара], который включает [состав] и позволяет [сегменту] получить [результат] в сценарии [ситуация использования].</w:t>
            </w:r>
          </w:p>
        </w:tc>
      </w:tr>
      <w:tr>
        <w:tc>
          <w:tcPr>
            <w:tcW w:type="dxa" w:w="272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Описание единицы монетизации</w:t>
            </w:r>
          </w:p>
        </w:tc>
        <w:tc>
          <w:tcPr>
            <w:tcW w:type="dxa" w:w="6917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Клиент платит за [единица оплаты], поскольку именно она соответствует [получаемая ценность]. Цена увеличивается при [рост объема/пользователей/результата/уровня качества].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Описание конкурентного отличия</w:t>
            </w:r>
          </w:p>
        </w:tc>
        <w:tc>
          <w:tcPr>
            <w:tcW w:type="dxa" w:w="691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Товар отличается от [конкурент/альтернатива] тем, что [отличие] приводит к [значимый результат], тогда как стандартные решения обычно [ограничение конкурентов].</w:t>
            </w:r>
          </w:p>
        </w:tc>
      </w:tr>
    </w:tbl>
    <w:p/>
    <w:p>
      <w:pPr>
        <w:pStyle w:val="Heading2"/>
      </w:pPr>
      <w:r>
        <w:t>Приложение 5. Контрольный лист готовности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6066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Да/Нет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Опорная проблема подтверждена отзывами, сайтами конкурентов или иными наблюдаемыми источниками.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Проблема имеет высокий индекс приоритета или обоснованно выбрана для узкого сегмента.</w:t>
            </w:r>
          </w:p>
        </w:tc>
        <w:tc>
          <w:tcPr>
            <w:tcW w:type="dxa" w:w="113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Ценностное предложение содержит сегмент, проблему, результат, механизм, отличие и доказательство.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Цифровой товар описан как конкретная единица ценности с составом и границами.</w:t>
            </w:r>
          </w:p>
        </w:tc>
        <w:tc>
          <w:tcPr>
            <w:tcW w:type="dxa" w:w="113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Выделены обязательные признаки рыночного стандарта.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Выделены признаки конкурентного преимущества.</w:t>
            </w:r>
          </w:p>
        </w:tc>
        <w:tc>
          <w:tcPr>
            <w:tcW w:type="dxa" w:w="113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Единица монетизации понятна клиенту и связана с полезным результатом.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Формулировка товара согласована с каналом продаж, поддержкой, ресурсами и затратами.</w:t>
            </w:r>
          </w:p>
        </w:tc>
        <w:tc>
          <w:tcPr>
            <w:tcW w:type="dxa" w:w="113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Определены показатели проверки спроса, ценности и удержания.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  <w:tr>
        <w:tc>
          <w:tcPr>
            <w:tcW w:type="dxa" w:w="6066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  <w:t>Зафиксированы ограничения и условия применимости предложения.</w:t>
            </w:r>
          </w:p>
        </w:tc>
        <w:tc>
          <w:tcPr>
            <w:tcW w:type="dxa" w:w="1134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  <w:tc>
          <w:tcPr>
            <w:tcW w:type="dxa" w:w="243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5"/>
              </w:rPr>
            </w:r>
          </w:p>
        </w:tc>
      </w:tr>
    </w:tbl>
    <w:p/>
    <w:p>
      <w:pPr>
        <w:pStyle w:val="Heading2"/>
      </w:pPr>
      <w:r>
        <w:t>Приложение 6. Краткий словарь рабочих формулировок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213"/>
        <w:gridCol w:w="521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7371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Рабочее 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Опорная проблема</w:t>
            </w:r>
          </w:p>
        </w:tc>
        <w:tc>
          <w:tcPr>
            <w:tcW w:type="dxa" w:w="73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Проблема, которая выбирается как центральное основание ценностного предложения.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Полезный результат</w:t>
            </w:r>
          </w:p>
        </w:tc>
        <w:tc>
          <w:tcPr>
            <w:tcW w:type="dxa" w:w="73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Изменение в состоянии клиента, которое он считает ценным и ради которого готов использовать товар.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Носитель ценности</w:t>
            </w:r>
          </w:p>
        </w:tc>
        <w:tc>
          <w:tcPr>
            <w:tcW w:type="dxa" w:w="73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Элемент цифрового товара, через который полезный результат фактически передается клиенту.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Единица оплаты</w:t>
            </w:r>
          </w:p>
        </w:tc>
        <w:tc>
          <w:tcPr>
            <w:tcW w:type="dxa" w:w="73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Объект, за который клиент платит: доступ, пользователь, период, объем, действие, результат, модуль.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Рыночная достаточность</w:t>
            </w:r>
          </w:p>
        </w:tc>
        <w:tc>
          <w:tcPr>
            <w:tcW w:type="dxa" w:w="737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Соответствие предложения минимальным ожиданиям клиента и нормам конкурентного поля.</w:t>
            </w:r>
          </w:p>
        </w:tc>
      </w:tr>
      <w:tr>
        <w:tc>
          <w:tcPr>
            <w:tcW w:type="dxa" w:w="2268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Отличимость</w:t>
            </w:r>
          </w:p>
        </w:tc>
        <w:tc>
          <w:tcPr>
            <w:tcW w:type="dxa" w:w="7371"/>
            <w:vAlign w:val="top"/>
            <w:shd w:fill="F7FAFD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Способность предложения быть распознанным клиентом как не равное ближайшим конкурентам и заменителям.</w:t>
            </w:r>
          </w:p>
        </w:tc>
      </w:tr>
    </w:tbl>
    <w:p/>
    <w:p>
      <w:pPr>
        <w:spacing w:after="80" w:line="259" w:lineRule="auto"/>
      </w:pPr>
      <w:r>
        <w:rPr>
          <w:rFonts w:ascii="Arial" w:hAnsi="Arial" w:eastAsia="Arial"/>
          <w:b/>
          <w:color w:val="1F4E79"/>
          <w:sz w:val="20"/>
        </w:rPr>
        <w:t>Итог методики должен быть представлен не как набор разрозненных идей, а как связанная предпринимательская конструкция: подтвержденная проблема клиента, доказательное ценностное предложение, определенный цифровой товар, понятная единица монетизации и согласованные элементы бизнес-модели.</w:t>
      </w:r>
    </w:p>
    <w:sectPr w:rsidR="00FC693F" w:rsidRPr="0006063C" w:rsidSect="00034616">
      <w:footerReference w:type="default" r:id="rId9"/>
      <w:pgSz w:w="12240" w:h="15840"/>
      <w:pgMar w:top="879" w:right="82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87878"/>
        <w:sz w:val="16"/>
      </w:rPr>
      <w:t>Методика формулирования ценностного предложения и цифрового товара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