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Liberation Sans" w:hAnsi="Liberation Sans" w:eastAsia="Liberation Sans" w:cs="Liberation Sans"/>
          <w:b/>
          <w:color w:val="1F4E79"/>
          <w:sz w:val="34"/>
        </w:rPr>
        <w:t>КРАТКОЕ РЕЗЮМЕ ПРОЕКТА</w:t>
      </w:r>
    </w:p>
    <w:p>
      <w:pPr>
        <w:spacing w:after="80"/>
        <w:jc w:val="center"/>
      </w:pPr>
      <w:r>
        <w:rPr>
          <w:rFonts w:ascii="Liberation Sans" w:hAnsi="Liberation Sans" w:eastAsia="Liberation Sans" w:cs="Liberation Sans"/>
          <w:b/>
          <w:color w:val="505050"/>
          <w:sz w:val="19"/>
        </w:rPr>
        <w:t>Шаблон для владельца проекта и инвестора на основе полного бизнес-анализа</w:t>
      </w:r>
    </w:p>
    <w:p>
      <w:pPr>
        <w:spacing w:before="60" w:after="40"/>
      </w:pPr>
      <w:r>
        <w:rPr>
          <w:rFonts w:ascii="Liberation Sans" w:hAnsi="Liberation Sans" w:eastAsia="Liberation Sans" w:cs="Liberation Sans"/>
          <w:b/>
          <w:color w:val="1F4E79"/>
          <w:sz w:val="21"/>
        </w:rPr>
        <w:t>1. Паспорт проекта и управленческое решение</w:t>
      </w:r>
    </w:p>
    <w:tbl>
      <w:tblPr>
        <w:tblW w:type="dxa" w:w="1417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18" w:type="dxa"/>
          <w:left w:w="35" w:type="dxa"/>
          <w:bottom w:w="18" w:type="dxa"/>
          <w:right w:w="35" w:type="dxa"/>
        </w:tblCellMar>
      </w:tblPr>
      <w:tblGrid>
        <w:gridCol w:w="1993"/>
        <w:gridCol w:w="7697"/>
        <w:gridCol w:w="4485"/>
      </w:tblGrid>
      <w:tr>
        <w:tc>
          <w:tcPr>
            <w:tcW w:type="dxa" w:w="1993"/>
            <w:vAlign w:val="center"/>
            <w:shd w:fill="1F4E79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center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Параметр</w:t>
            </w:r>
          </w:p>
        </w:tc>
        <w:tc>
          <w:tcPr>
            <w:tcW w:type="dxa" w:w="7697"/>
            <w:vAlign w:val="center"/>
            <w:shd w:fill="1F4E79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center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Краткое содержание для заполнения</w:t>
            </w:r>
          </w:p>
        </w:tc>
        <w:tc>
          <w:tcPr>
            <w:tcW w:type="dxa" w:w="4485"/>
            <w:vAlign w:val="center"/>
            <w:shd w:fill="1F4E79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center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Источник ответа по результатам анализа</w:t>
            </w:r>
          </w:p>
        </w:tc>
      </w:tr>
      <w:tr>
        <w:tc>
          <w:tcPr>
            <w:tcW w:type="dxa" w:w="1993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Название проекта</w:t>
            </w:r>
          </w:p>
        </w:tc>
        <w:tc>
          <w:tcPr>
            <w:tcW w:type="dxa" w:w="7697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[Название цифрового продукта / сервиса]</w:t>
            </w:r>
          </w:p>
        </w:tc>
        <w:tc>
          <w:tcPr>
            <w:tcW w:type="dxa" w:w="4485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Итоговое описание идеи и цифрового товара</w:t>
            </w:r>
          </w:p>
        </w:tc>
      </w:tr>
      <w:tr>
        <w:tc>
          <w:tcPr>
            <w:tcW w:type="dxa" w:w="1993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Инициатор / владелец</w:t>
            </w:r>
          </w:p>
        </w:tc>
        <w:tc>
          <w:tcPr>
            <w:tcW w:type="dxa" w:w="7697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[ФИО / компания / подразделение]</w:t>
            </w:r>
          </w:p>
        </w:tc>
        <w:tc>
          <w:tcPr>
            <w:tcW w:type="dxa" w:w="4485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Внутренние данные проекта</w:t>
            </w:r>
          </w:p>
        </w:tc>
      </w:tr>
      <w:tr>
        <w:tc>
          <w:tcPr>
            <w:tcW w:type="dxa" w:w="1993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Суть проекта в 1 предложении</w:t>
            </w:r>
          </w:p>
        </w:tc>
        <w:tc>
          <w:tcPr>
            <w:tcW w:type="dxa" w:w="7697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Проект создает [цифровой товар] для [целевого сегмента], чтобы решить [ключевую проблему] за счет [механизм ценности].</w:t>
            </w:r>
          </w:p>
        </w:tc>
        <w:tc>
          <w:tcPr>
            <w:tcW w:type="dxa" w:w="4485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Ценностное предложение, анализ проблем, Канвас</w:t>
            </w:r>
          </w:p>
        </w:tc>
      </w:tr>
      <w:tr>
        <w:tc>
          <w:tcPr>
            <w:tcW w:type="dxa" w:w="1993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Запрашиваемое решение</w:t>
            </w:r>
          </w:p>
        </w:tc>
        <w:tc>
          <w:tcPr>
            <w:tcW w:type="dxa" w:w="7697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Рекомендуется: [старт первого релиза / доработка гипотезы / отказ от запуска / пилот].</w:t>
            </w:r>
          </w:p>
        </w:tc>
        <w:tc>
          <w:tcPr>
            <w:tcW w:type="dxa" w:w="4485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Сводная оценка рынка, конкуренции, продукта, экономики и рисков</w:t>
            </w:r>
          </w:p>
        </w:tc>
      </w:tr>
      <w:tr>
        <w:tc>
          <w:tcPr>
            <w:tcW w:type="dxa" w:w="1993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Граница первого старта</w:t>
            </w:r>
          </w:p>
        </w:tc>
        <w:tc>
          <w:tcPr>
            <w:tcW w:type="dxa" w:w="7697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[страна / регион / ниша / сегмент / канал продаж / тип клиента]</w:t>
            </w:r>
          </w:p>
        </w:tc>
        <w:tc>
          <w:tcPr>
            <w:tcW w:type="dxa" w:w="4485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Оценка размера рынка, уровни конкуренции, каналы и сценарии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rFonts w:ascii="Liberation Sans" w:hAnsi="Liberation Sans" w:eastAsia="Liberation Sans" w:cs="Liberation Sans"/>
          <w:b/>
          <w:color w:val="1F4E79"/>
          <w:sz w:val="21"/>
        </w:rPr>
        <w:t>2. Идея, рыночная возможность и достаточность рынка</w:t>
      </w:r>
    </w:p>
    <w:tbl>
      <w:tblPr>
        <w:tblW w:type="dxa" w:w="1417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18" w:type="dxa"/>
          <w:left w:w="35" w:type="dxa"/>
          <w:bottom w:w="18" w:type="dxa"/>
          <w:right w:w="35" w:type="dxa"/>
        </w:tblCellMar>
      </w:tblPr>
      <w:tblGrid>
        <w:gridCol w:w="1716"/>
        <w:gridCol w:w="4042"/>
        <w:gridCol w:w="5648"/>
        <w:gridCol w:w="2769"/>
      </w:tblGrid>
      <w:tr>
        <w:tc>
          <w:tcPr>
            <w:tcW w:type="dxa" w:w="1716"/>
            <w:vAlign w:val="center"/>
            <w:shd w:fill="1F4E79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center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Блок вывода</w:t>
            </w:r>
          </w:p>
        </w:tc>
        <w:tc>
          <w:tcPr>
            <w:tcW w:type="dxa" w:w="4042"/>
            <w:vAlign w:val="center"/>
            <w:shd w:fill="1F4E79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center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Что должно быть доказано</w:t>
            </w:r>
          </w:p>
        </w:tc>
        <w:tc>
          <w:tcPr>
            <w:tcW w:type="dxa" w:w="5648"/>
            <w:vAlign w:val="center"/>
            <w:shd w:fill="1F4E79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center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Краткая запись в резюме</w:t>
            </w:r>
          </w:p>
        </w:tc>
        <w:tc>
          <w:tcPr>
            <w:tcW w:type="dxa" w:w="2769"/>
            <w:vAlign w:val="center"/>
            <w:shd w:fill="1F4E79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center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Источник данных</w:t>
            </w:r>
          </w:p>
        </w:tc>
      </w:tr>
      <w:tr>
        <w:tc>
          <w:tcPr>
            <w:tcW w:type="dxa" w:w="1716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Идея</w:t>
            </w:r>
          </w:p>
        </w:tc>
        <w:tc>
          <w:tcPr>
            <w:tcW w:type="dxa" w:w="4042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Есть измеримая пользовательская задача и возможный цифровой способ ее решения.</w:t>
            </w:r>
          </w:p>
        </w:tc>
        <w:tc>
          <w:tcPr>
            <w:tcW w:type="dxa" w:w="5648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[Проблема] проявляется у [сегмент], существующие решения закрывают ее неполно из-за [причина].</w:t>
            </w:r>
          </w:p>
        </w:tc>
        <w:tc>
          <w:tcPr>
            <w:tcW w:type="dxa" w:w="2769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Анализ отзывов, поисковых запросов, сайтов конкурентов</w:t>
            </w:r>
          </w:p>
        </w:tc>
      </w:tr>
      <w:tr>
        <w:tc>
          <w:tcPr>
            <w:tcW w:type="dxa" w:w="1716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Спрос</w:t>
            </w:r>
          </w:p>
        </w:tc>
        <w:tc>
          <w:tcPr>
            <w:tcW w:type="dxa" w:w="4042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Интерес к теме устойчив, растет или имеет достаточный объем в выбранной нише.</w:t>
            </w:r>
          </w:p>
        </w:tc>
        <w:tc>
          <w:tcPr>
            <w:tcW w:type="dxa" w:w="5648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Данные Google Trends и Вордстат показывают [рост / стабильный спрос / сезонность] по запросам [перечень].</w:t>
            </w:r>
          </w:p>
        </w:tc>
        <w:tc>
          <w:tcPr>
            <w:tcW w:type="dxa" w:w="2769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Google Trends, Вордстат, поисковые запросы</w:t>
            </w:r>
          </w:p>
        </w:tc>
      </w:tr>
      <w:tr>
        <w:tc>
          <w:tcPr>
            <w:tcW w:type="dxa" w:w="1716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Границы рынка</w:t>
            </w:r>
          </w:p>
        </w:tc>
        <w:tc>
          <w:tcPr>
            <w:tcW w:type="dxa" w:w="4042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Определены клиент, задача, география, способ покупки и сопоставимые альтернативы.</w:t>
            </w:r>
          </w:p>
        </w:tc>
        <w:tc>
          <w:tcPr>
            <w:tcW w:type="dxa" w:w="5648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Рынок для старта ограничен [границы], что позволяет избежать неоправданного расширения проекта.</w:t>
            </w:r>
          </w:p>
        </w:tc>
        <w:tc>
          <w:tcPr>
            <w:tcW w:type="dxa" w:w="2769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Методика границ и размера рынка</w:t>
            </w:r>
          </w:p>
        </w:tc>
      </w:tr>
      <w:tr>
        <w:tc>
          <w:tcPr>
            <w:tcW w:type="dxa" w:w="1716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Размер рынка</w:t>
            </w:r>
          </w:p>
        </w:tc>
        <w:tc>
          <w:tcPr>
            <w:tcW w:type="dxa" w:w="4042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Объем достаточен для проверки бизнес-модели и окупаемости первого релиза.</w:t>
            </w:r>
          </w:p>
        </w:tc>
        <w:tc>
          <w:tcPr>
            <w:tcW w:type="dxa" w:w="5648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Даже при доле проникновения [x%] рынок дает [число клиентов / выручку], что покрывает цели первого этапа.</w:t>
            </w:r>
          </w:p>
        </w:tc>
        <w:tc>
          <w:tcPr>
            <w:tcW w:type="dxa" w:w="2769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Оценка рынка, воронка, монетизация</w:t>
            </w:r>
          </w:p>
        </w:tc>
      </w:tr>
      <w:tr>
        <w:tc>
          <w:tcPr>
            <w:tcW w:type="dxa" w:w="1716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Барьеры входа и выхода</w:t>
            </w:r>
          </w:p>
        </w:tc>
        <w:tc>
          <w:tcPr>
            <w:tcW w:type="dxa" w:w="4042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Понятны ключевые ограничения запуска и стоимость прекращения или изменения проекта.</w:t>
            </w:r>
          </w:p>
        </w:tc>
        <w:tc>
          <w:tcPr>
            <w:tcW w:type="dxa" w:w="5648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Главные барьеры: [доверие / данные / интеграции / регулирование / продвижение]. Они управляемы через [меры].</w:t>
            </w:r>
          </w:p>
        </w:tc>
        <w:tc>
          <w:tcPr>
            <w:tcW w:type="dxa" w:w="2769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5 сил, конкуренты, правовые и операционные ограничения</w:t>
            </w:r>
          </w:p>
        </w:tc>
      </w:tr>
    </w:tbl>
    <w:p>
      <w:pPr>
        <w:spacing w:after="20"/>
      </w:pPr>
    </w:p>
    <w:tbl>
      <w:tblPr>
        <w:tblW w:type="dxa" w:w="1417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18" w:type="dxa"/>
          <w:left w:w="35" w:type="dxa"/>
          <w:bottom w:w="18" w:type="dxa"/>
          <w:right w:w="35" w:type="dxa"/>
        </w:tblCellMar>
      </w:tblPr>
      <w:tblGrid>
        <w:gridCol w:w="1772"/>
        <w:gridCol w:w="12403"/>
      </w:tblGrid>
      <w:tr>
        <w:tc>
          <w:tcPr>
            <w:tcW w:type="dxa" w:w="1772"/>
            <w:vAlign w:val="center"/>
            <w:shd w:fill="D9EAF7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center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1F4E79"/>
                <w:sz w:val="14"/>
              </w:rPr>
              <w:t>Итог этапа</w:t>
            </w:r>
          </w:p>
        </w:tc>
        <w:tc>
          <w:tcPr>
            <w:tcW w:type="dxa" w:w="12403"/>
            <w:vAlign w:val="center"/>
            <w:shd w:fill="EAF2F8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Проект имеет основание для старта, если одновременно подтверждены: наличие значимой проблемы, достаточный спрос в выбранных границах, понятная конкурентная позиция, управляемые барьеры и возможность проверить ценностное предложение в первом релизе.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rFonts w:ascii="Liberation Sans" w:hAnsi="Liberation Sans" w:eastAsia="Liberation Sans" w:cs="Liberation Sans"/>
          <w:b/>
          <w:color w:val="1F4E79"/>
          <w:sz w:val="21"/>
        </w:rPr>
        <w:t>3. Конкурентная среда и незакрытая проблема</w:t>
      </w:r>
    </w:p>
    <w:tbl>
      <w:tblPr>
        <w:tblW w:type="dxa" w:w="1417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18" w:type="dxa"/>
          <w:left w:w="35" w:type="dxa"/>
          <w:bottom w:w="18" w:type="dxa"/>
          <w:right w:w="35" w:type="dxa"/>
        </w:tblCellMar>
      </w:tblPr>
      <w:tblGrid>
        <w:gridCol w:w="2215"/>
        <w:gridCol w:w="5205"/>
        <w:gridCol w:w="3876"/>
        <w:gridCol w:w="2879"/>
      </w:tblGrid>
      <w:tr>
        <w:tc>
          <w:tcPr>
            <w:tcW w:type="dxa" w:w="2215"/>
            <w:vAlign w:val="center"/>
            <w:shd w:fill="1F4E79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center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Вывод</w:t>
            </w:r>
          </w:p>
        </w:tc>
        <w:tc>
          <w:tcPr>
            <w:tcW w:type="dxa" w:w="5205"/>
            <w:vAlign w:val="center"/>
            <w:shd w:fill="1F4E79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center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Заполняемая формулировка</w:t>
            </w:r>
          </w:p>
        </w:tc>
        <w:tc>
          <w:tcPr>
            <w:tcW w:type="dxa" w:w="3876"/>
            <w:vAlign w:val="center"/>
            <w:shd w:fill="1F4E79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center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Доказательство</w:t>
            </w:r>
          </w:p>
        </w:tc>
        <w:tc>
          <w:tcPr>
            <w:tcW w:type="dxa" w:w="2879"/>
            <w:vAlign w:val="center"/>
            <w:shd w:fill="1F4E79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center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Влияние на проект</w:t>
            </w:r>
          </w:p>
        </w:tc>
      </w:tr>
      <w:tr>
        <w:tc>
          <w:tcPr>
            <w:tcW w:type="dxa" w:w="2215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Уровень конкуренции</w:t>
            </w:r>
          </w:p>
        </w:tc>
        <w:tc>
          <w:tcPr>
            <w:tcW w:type="dxa" w:w="5205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Прямые конкуренты: [список]. Косвенные: [список]. Заменители: [список].</w:t>
            </w:r>
          </w:p>
        </w:tc>
        <w:tc>
          <w:tcPr>
            <w:tcW w:type="dxa" w:w="3876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Сравнение задачи, аудитории, товара, цены, каналов и заменяемости.</w:t>
            </w:r>
          </w:p>
        </w:tc>
        <w:tc>
          <w:tcPr>
            <w:tcW w:type="dxa" w:w="2879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Определяет позиционирование, функциональный минимум и стоимость привлечения.</w:t>
            </w:r>
          </w:p>
        </w:tc>
      </w:tr>
      <w:tr>
        <w:tc>
          <w:tcPr>
            <w:tcW w:type="dxa" w:w="2215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Рыночный стандарт</w:t>
            </w:r>
          </w:p>
        </w:tc>
        <w:tc>
          <w:tcPr>
            <w:tcW w:type="dxa" w:w="5205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Обязательный минимум цифрового товара: [перечень функций / сервисных условий / контента].</w:t>
            </w:r>
          </w:p>
        </w:tc>
        <w:tc>
          <w:tcPr>
            <w:tcW w:type="dxa" w:w="3876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Сайты конкурентов, модель Левитта, Кано, страницы и экраны.</w:t>
            </w:r>
          </w:p>
        </w:tc>
        <w:tc>
          <w:tcPr>
            <w:tcW w:type="dxa" w:w="2879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То, без чего первый релиз будет восприниматься неполным.</w:t>
            </w:r>
          </w:p>
        </w:tc>
      </w:tr>
      <w:tr>
        <w:tc>
          <w:tcPr>
            <w:tcW w:type="dxa" w:w="2215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Конкурентные преимущества</w:t>
            </w:r>
          </w:p>
        </w:tc>
        <w:tc>
          <w:tcPr>
            <w:tcW w:type="dxa" w:w="5205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Преимущество проекта: [скорость / простота / цена / специализация / данные / сервис].</w:t>
            </w:r>
          </w:p>
        </w:tc>
        <w:tc>
          <w:tcPr>
            <w:tcW w:type="dxa" w:w="3876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Разрыв между отзывами пользователей и текущими конкурентными решениями.</w:t>
            </w:r>
          </w:p>
        </w:tc>
        <w:tc>
          <w:tcPr>
            <w:tcW w:type="dxa" w:w="2879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Должно быть сохранено в первом релизе.</w:t>
            </w:r>
          </w:p>
        </w:tc>
      </w:tr>
      <w:tr>
        <w:tc>
          <w:tcPr>
            <w:tcW w:type="dxa" w:w="2215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Главная проблема клиента</w:t>
            </w:r>
          </w:p>
        </w:tc>
        <w:tc>
          <w:tcPr>
            <w:tcW w:type="dxa" w:w="5205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Клиент не может [действие] без [затраты / риска / ошибки / потери времени].</w:t>
            </w:r>
          </w:p>
        </w:tc>
        <w:tc>
          <w:tcPr>
            <w:tcW w:type="dxa" w:w="3876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Отзывы G2, Capterra, App Store, Google Play, форумы, сообщества.</w:t>
            </w:r>
          </w:p>
        </w:tc>
        <w:tc>
          <w:tcPr>
            <w:tcW w:type="dxa" w:w="2879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Становится центральной основой ценностного предложения.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rFonts w:ascii="Liberation Sans" w:hAnsi="Liberation Sans" w:eastAsia="Liberation Sans" w:cs="Liberation Sans"/>
          <w:b/>
          <w:color w:val="1F4E79"/>
          <w:sz w:val="21"/>
        </w:rPr>
        <w:t>4. Ценностное предложение, цифровой товар и монетизация</w:t>
      </w:r>
    </w:p>
    <w:tbl>
      <w:tblPr>
        <w:tblW w:type="dxa" w:w="1417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18" w:type="dxa"/>
          <w:left w:w="35" w:type="dxa"/>
          <w:bottom w:w="18" w:type="dxa"/>
          <w:right w:w="35" w:type="dxa"/>
        </w:tblCellMar>
      </w:tblPr>
      <w:tblGrid>
        <w:gridCol w:w="2436"/>
        <w:gridCol w:w="7309"/>
        <w:gridCol w:w="4430"/>
      </w:tblGrid>
      <w:tr>
        <w:tc>
          <w:tcPr>
            <w:tcW w:type="dxa" w:w="2436"/>
            <w:vAlign w:val="center"/>
            <w:shd w:fill="1F4E79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center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Элемент</w:t>
            </w:r>
          </w:p>
        </w:tc>
        <w:tc>
          <w:tcPr>
            <w:tcW w:type="dxa" w:w="7309"/>
            <w:vAlign w:val="center"/>
            <w:shd w:fill="1F4E79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center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Краткое содержание</w:t>
            </w:r>
          </w:p>
        </w:tc>
        <w:tc>
          <w:tcPr>
            <w:tcW w:type="dxa" w:w="4430"/>
            <w:vAlign w:val="center"/>
            <w:shd w:fill="1F4E79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center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Проверочный вопрос</w:t>
            </w:r>
          </w:p>
        </w:tc>
      </w:tr>
      <w:tr>
        <w:tc>
          <w:tcPr>
            <w:tcW w:type="dxa" w:w="2436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Целевой сегмент</w:t>
            </w:r>
          </w:p>
        </w:tc>
        <w:tc>
          <w:tcPr>
            <w:tcW w:type="dxa" w:w="7309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[Кто покупает / кто использует / кто принимает решение]</w:t>
            </w:r>
          </w:p>
        </w:tc>
        <w:tc>
          <w:tcPr>
            <w:tcW w:type="dxa" w:w="4430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Сегмент достаточно узкий для старта и достаточно емкий для роста?</w:t>
            </w:r>
          </w:p>
        </w:tc>
      </w:tr>
      <w:tr>
        <w:tc>
          <w:tcPr>
            <w:tcW w:type="dxa" w:w="2436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Опорная проблема</w:t>
            </w:r>
          </w:p>
        </w:tc>
        <w:tc>
          <w:tcPr>
            <w:tcW w:type="dxa" w:w="7309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[Проблема, боль, ограничение, неудобство, риск]</w:t>
            </w:r>
          </w:p>
        </w:tc>
        <w:tc>
          <w:tcPr>
            <w:tcW w:type="dxa" w:w="4430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Проблема подтверждена отзывами, запросами и поведением конкурентов?</w:t>
            </w:r>
          </w:p>
        </w:tc>
      </w:tr>
      <w:tr>
        <w:tc>
          <w:tcPr>
            <w:tcW w:type="dxa" w:w="2436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Ценностное предложение</w:t>
            </w:r>
          </w:p>
        </w:tc>
        <w:tc>
          <w:tcPr>
            <w:tcW w:type="dxa" w:w="7309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Для [сегмент], который сталкивается с [проблема], проект предлагает [решение], позволяющее [результат] лучше, чем [альтернатива], за счет [основание преимущества].</w:t>
            </w:r>
          </w:p>
        </w:tc>
        <w:tc>
          <w:tcPr>
            <w:tcW w:type="dxa" w:w="4430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Формулировка показывает конкретную выгоду и отличие?</w:t>
            </w:r>
          </w:p>
        </w:tc>
      </w:tr>
      <w:tr>
        <w:tc>
          <w:tcPr>
            <w:tcW w:type="dxa" w:w="2436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Цифровой товар</w:t>
            </w:r>
          </w:p>
        </w:tc>
        <w:tc>
          <w:tcPr>
            <w:tcW w:type="dxa" w:w="7309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[Сервис / платформа / приложение / личный кабинет / база знаний / подписка / цифровой инструмент]</w:t>
            </w:r>
          </w:p>
        </w:tc>
        <w:tc>
          <w:tcPr>
            <w:tcW w:type="dxa" w:w="4430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Можно ли описать товар как самостоятельную единицу покупки или использования?</w:t>
            </w:r>
          </w:p>
        </w:tc>
      </w:tr>
      <w:tr>
        <w:tc>
          <w:tcPr>
            <w:tcW w:type="dxa" w:w="2436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Единица монетизации</w:t>
            </w:r>
          </w:p>
        </w:tc>
        <w:tc>
          <w:tcPr>
            <w:tcW w:type="dxa" w:w="7309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[Подписка / доступ / заявка / транзакция / пакет / комиссия / лицензия]</w:t>
            </w:r>
          </w:p>
        </w:tc>
        <w:tc>
          <w:tcPr>
            <w:tcW w:type="dxa" w:w="4430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Понятно, за что платит клиент и как масштабируется выручка?</w:t>
            </w:r>
          </w:p>
        </w:tc>
      </w:tr>
      <w:tr>
        <w:tc>
          <w:tcPr>
            <w:tcW w:type="dxa" w:w="2436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Потенциал удержания</w:t>
            </w:r>
          </w:p>
        </w:tc>
        <w:tc>
          <w:tcPr>
            <w:tcW w:type="dxa" w:w="7309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[Повторное использование / накопление данных / персонализация / история / сообщество / интеграции]</w:t>
            </w:r>
          </w:p>
        </w:tc>
        <w:tc>
          <w:tcPr>
            <w:tcW w:type="dxa" w:w="4430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Есть причина возвращаться после первого использования?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rFonts w:ascii="Liberation Sans" w:hAnsi="Liberation Sans" w:eastAsia="Liberation Sans" w:cs="Liberation Sans"/>
          <w:b/>
          <w:color w:val="1F4E79"/>
          <w:sz w:val="21"/>
        </w:rPr>
        <w:t>5. Бизнес-модель по Канвас в сокращенном виде</w:t>
      </w:r>
    </w:p>
    <w:tbl>
      <w:tblPr>
        <w:tblW w:type="dxa" w:w="1417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18" w:type="dxa"/>
          <w:left w:w="35" w:type="dxa"/>
          <w:bottom w:w="18" w:type="dxa"/>
          <w:right w:w="35" w:type="dxa"/>
        </w:tblCellMar>
      </w:tblPr>
      <w:tblGrid>
        <w:gridCol w:w="2215"/>
        <w:gridCol w:w="8306"/>
        <w:gridCol w:w="3654"/>
      </w:tblGrid>
      <w:tr>
        <w:tc>
          <w:tcPr>
            <w:tcW w:type="dxa" w:w="2215"/>
            <w:vAlign w:val="center"/>
            <w:shd w:fill="1F4E79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center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Блок Канвас</w:t>
            </w:r>
          </w:p>
        </w:tc>
        <w:tc>
          <w:tcPr>
            <w:tcW w:type="dxa" w:w="8306"/>
            <w:vAlign w:val="center"/>
            <w:shd w:fill="1F4E79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center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Содержание для резюме</w:t>
            </w:r>
          </w:p>
        </w:tc>
        <w:tc>
          <w:tcPr>
            <w:tcW w:type="dxa" w:w="3654"/>
            <w:vAlign w:val="center"/>
            <w:shd w:fill="1F4E79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center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Источник ответа</w:t>
            </w:r>
          </w:p>
        </w:tc>
      </w:tr>
      <w:tr>
        <w:tc>
          <w:tcPr>
            <w:tcW w:type="dxa" w:w="2215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Сегменты</w:t>
            </w:r>
          </w:p>
        </w:tc>
        <w:tc>
          <w:tcPr>
            <w:tcW w:type="dxa" w:w="8306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[первичный сегмент] + [следующие сегменты роста]</w:t>
            </w:r>
          </w:p>
        </w:tc>
        <w:tc>
          <w:tcPr>
            <w:tcW w:type="dxa" w:w="3654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Рынок, конкуренты, анализ проблем</w:t>
            </w:r>
          </w:p>
        </w:tc>
      </w:tr>
      <w:tr>
        <w:tc>
          <w:tcPr>
            <w:tcW w:type="dxa" w:w="2215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Ценность</w:t>
            </w:r>
          </w:p>
        </w:tc>
        <w:tc>
          <w:tcPr>
            <w:tcW w:type="dxa" w:w="8306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[ключевой результат для клиента] + [основание отличия]</w:t>
            </w:r>
          </w:p>
        </w:tc>
        <w:tc>
          <w:tcPr>
            <w:tcW w:type="dxa" w:w="3654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Отзывы, цифровой товар, Кано, Левитт</w:t>
            </w:r>
          </w:p>
        </w:tc>
      </w:tr>
      <w:tr>
        <w:tc>
          <w:tcPr>
            <w:tcW w:type="dxa" w:w="2215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Каналы</w:t>
            </w:r>
          </w:p>
        </w:tc>
        <w:tc>
          <w:tcPr>
            <w:tcW w:type="dxa" w:w="8306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[поиск / контент / партнеры / реклама / продажи / рекомендации]</w:t>
            </w:r>
          </w:p>
        </w:tc>
        <w:tc>
          <w:tcPr>
            <w:tcW w:type="dxa" w:w="3654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Анализ конкурентов, поисковых запросов, воронки</w:t>
            </w:r>
          </w:p>
        </w:tc>
      </w:tr>
      <w:tr>
        <w:tc>
          <w:tcPr>
            <w:tcW w:type="dxa" w:w="2215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Отношения</w:t>
            </w:r>
          </w:p>
        </w:tc>
        <w:tc>
          <w:tcPr>
            <w:tcW w:type="dxa" w:w="8306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[самообслуживание / сопровождение / консультация / сообщество]</w:t>
            </w:r>
          </w:p>
        </w:tc>
        <w:tc>
          <w:tcPr>
            <w:tcW w:type="dxa" w:w="3654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Сценарии, отзывы, рыночный стандарт</w:t>
            </w:r>
          </w:p>
        </w:tc>
      </w:tr>
      <w:tr>
        <w:tc>
          <w:tcPr>
            <w:tcW w:type="dxa" w:w="2215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Доходы</w:t>
            </w:r>
          </w:p>
        </w:tc>
        <w:tc>
          <w:tcPr>
            <w:tcW w:type="dxa" w:w="8306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[единица монетизации] × [период / объем / действие]</w:t>
            </w:r>
          </w:p>
        </w:tc>
        <w:tc>
          <w:tcPr>
            <w:tcW w:type="dxa" w:w="3654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Монетизация, цены конкурентов, модель первого релиза</w:t>
            </w:r>
          </w:p>
        </w:tc>
      </w:tr>
      <w:tr>
        <w:tc>
          <w:tcPr>
            <w:tcW w:type="dxa" w:w="2215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Ресурсы и процессы</w:t>
            </w:r>
          </w:p>
        </w:tc>
        <w:tc>
          <w:tcPr>
            <w:tcW w:type="dxa" w:w="8306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[команда / данные / контент / технологии / интеграции]</w:t>
            </w:r>
          </w:p>
        </w:tc>
        <w:tc>
          <w:tcPr>
            <w:tcW w:type="dxa" w:w="3654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ТЗ, страницы, экраны, операционная основа</w:t>
            </w:r>
          </w:p>
        </w:tc>
      </w:tr>
      <w:tr>
        <w:tc>
          <w:tcPr>
            <w:tcW w:type="dxa" w:w="2215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Партнеры и затраты</w:t>
            </w:r>
          </w:p>
        </w:tc>
        <w:tc>
          <w:tcPr>
            <w:tcW w:type="dxa" w:w="8306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[ключевые поставщики] / [разработка, продвижение, поддержка]</w:t>
            </w:r>
          </w:p>
        </w:tc>
        <w:tc>
          <w:tcPr>
            <w:tcW w:type="dxa" w:w="3654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Барьеры, релизы, бюджет, риски</w:t>
            </w:r>
          </w:p>
        </w:tc>
      </w:tr>
    </w:tbl>
    <w:p>
      <w:pPr>
        <w:spacing w:after="20"/>
      </w:pPr>
    </w:p>
    <w:tbl>
      <w:tblPr>
        <w:tblW w:type="dxa" w:w="1417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18" w:type="dxa"/>
          <w:left w:w="35" w:type="dxa"/>
          <w:bottom w:w="18" w:type="dxa"/>
          <w:right w:w="35" w:type="dxa"/>
        </w:tblCellMar>
      </w:tblPr>
      <w:tblGrid>
        <w:gridCol w:w="1772"/>
        <w:gridCol w:w="12403"/>
      </w:tblGrid>
      <w:tr>
        <w:tc>
          <w:tcPr>
            <w:tcW w:type="dxa" w:w="1772"/>
            <w:vAlign w:val="center"/>
            <w:shd w:fill="D9EAF7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center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1F4E79"/>
                <w:sz w:val="14"/>
              </w:rPr>
              <w:t>Итог этапа</w:t>
            </w:r>
          </w:p>
        </w:tc>
        <w:tc>
          <w:tcPr>
            <w:tcW w:type="dxa" w:w="12403"/>
            <w:vAlign w:val="center"/>
            <w:shd w:fill="EAF2F8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Бизнес-модель считается собранной, если ценностное предложение, цифровой товар, единица монетизации, канал привлечения и первый релиз поддерживают одну и ту же пользовательскую задачу, а не описывают разные идеи проекта.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rFonts w:ascii="Liberation Sans" w:hAnsi="Liberation Sans" w:eastAsia="Liberation Sans" w:cs="Liberation Sans"/>
          <w:b/>
          <w:color w:val="1F4E79"/>
          <w:sz w:val="21"/>
        </w:rPr>
        <w:t>6. Первый релиз, последующие релизы и техническое задание</w:t>
      </w:r>
    </w:p>
    <w:tbl>
      <w:tblPr>
        <w:tblW w:type="dxa" w:w="1417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18" w:type="dxa"/>
          <w:left w:w="35" w:type="dxa"/>
          <w:bottom w:w="18" w:type="dxa"/>
          <w:right w:w="35" w:type="dxa"/>
        </w:tblCellMar>
      </w:tblPr>
      <w:tblGrid>
        <w:gridCol w:w="1827"/>
        <w:gridCol w:w="5039"/>
        <w:gridCol w:w="5094"/>
        <w:gridCol w:w="2215"/>
      </w:tblGrid>
      <w:tr>
        <w:tc>
          <w:tcPr>
            <w:tcW w:type="dxa" w:w="1827"/>
            <w:vAlign w:val="center"/>
            <w:shd w:fill="1F4E79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center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Раздел</w:t>
            </w:r>
          </w:p>
        </w:tc>
        <w:tc>
          <w:tcPr>
            <w:tcW w:type="dxa" w:w="5039"/>
            <w:vAlign w:val="center"/>
            <w:shd w:fill="1F4E79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center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Первый релиз: быстро и дешево войти на рынок</w:t>
            </w:r>
          </w:p>
        </w:tc>
        <w:tc>
          <w:tcPr>
            <w:tcW w:type="dxa" w:w="5094"/>
            <w:vAlign w:val="center"/>
            <w:shd w:fill="1F4E79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center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Следующие релизы: удержание и рост</w:t>
            </w:r>
          </w:p>
        </w:tc>
        <w:tc>
          <w:tcPr>
            <w:tcW w:type="dxa" w:w="2215"/>
            <w:vAlign w:val="center"/>
            <w:shd w:fill="1F4E79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center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Источник</w:t>
            </w:r>
          </w:p>
        </w:tc>
      </w:tr>
      <w:tr>
        <w:tc>
          <w:tcPr>
            <w:tcW w:type="dxa" w:w="1827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Функции</w:t>
            </w:r>
          </w:p>
        </w:tc>
        <w:tc>
          <w:tcPr>
            <w:tcW w:type="dxa" w:w="5039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[минимум функций, необходимых для выполнения ценностного обещания]</w:t>
            </w:r>
          </w:p>
        </w:tc>
        <w:tc>
          <w:tcPr>
            <w:tcW w:type="dxa" w:w="5094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[расширение сценариев, автоматизация, персонализация]</w:t>
            </w:r>
          </w:p>
        </w:tc>
        <w:tc>
          <w:tcPr>
            <w:tcW w:type="dxa" w:w="2215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Сценарии, страницы и экраны, Кано</w:t>
            </w:r>
          </w:p>
        </w:tc>
      </w:tr>
      <w:tr>
        <w:tc>
          <w:tcPr>
            <w:tcW w:type="dxa" w:w="1827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Страницы / экраны</w:t>
            </w:r>
          </w:p>
        </w:tc>
        <w:tc>
          <w:tcPr>
            <w:tcW w:type="dxa" w:w="5039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[главная / карточка товара / регистрация / оплата / личный кабинет / поддержка]</w:t>
            </w:r>
          </w:p>
        </w:tc>
        <w:tc>
          <w:tcPr>
            <w:tcW w:type="dxa" w:w="5094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[дополнительные кабинеты, аналитика, сообщество, расширенные настройки]</w:t>
            </w:r>
          </w:p>
        </w:tc>
        <w:tc>
          <w:tcPr>
            <w:tcW w:type="dxa" w:w="2215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Матрица страниц и экранов</w:t>
            </w:r>
          </w:p>
        </w:tc>
      </w:tr>
      <w:tr>
        <w:tc>
          <w:tcPr>
            <w:tcW w:type="dxa" w:w="1827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Контент</w:t>
            </w:r>
          </w:p>
        </w:tc>
        <w:tc>
          <w:tcPr>
            <w:tcW w:type="dxa" w:w="5039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[объяснение ценности, доказательства, тарифы, инструкции, ответы на вопросы]</w:t>
            </w:r>
          </w:p>
        </w:tc>
        <w:tc>
          <w:tcPr>
            <w:tcW w:type="dxa" w:w="5094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[кейсы, база знаний, персональные рекомендации, образовательные материалы]</w:t>
            </w:r>
          </w:p>
        </w:tc>
        <w:tc>
          <w:tcPr>
            <w:tcW w:type="dxa" w:w="2215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Конкуренты, отзывы, воронка</w:t>
            </w:r>
          </w:p>
        </w:tc>
      </w:tr>
      <w:tr>
        <w:tc>
          <w:tcPr>
            <w:tcW w:type="dxa" w:w="1827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Интеграции</w:t>
            </w:r>
          </w:p>
        </w:tc>
        <w:tc>
          <w:tcPr>
            <w:tcW w:type="dxa" w:w="5039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[минимально необходимые платежи, аналитика, уведомления]</w:t>
            </w:r>
          </w:p>
        </w:tc>
        <w:tc>
          <w:tcPr>
            <w:tcW w:type="dxa" w:w="5094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[CRM, рассылки, внешние сервисы, расширенная аналитика]</w:t>
            </w:r>
          </w:p>
        </w:tc>
        <w:tc>
          <w:tcPr>
            <w:tcW w:type="dxa" w:w="2215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Технические зависимости и монетизация</w:t>
            </w:r>
          </w:p>
        </w:tc>
      </w:tr>
      <w:tr>
        <w:tc>
          <w:tcPr>
            <w:tcW w:type="dxa" w:w="1827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Критерий готовности</w:t>
            </w:r>
          </w:p>
        </w:tc>
        <w:tc>
          <w:tcPr>
            <w:tcW w:type="dxa" w:w="5039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Клиент может понять ценность, совершить ключевое действие и заплатить / оставить заявку.</w:t>
            </w:r>
          </w:p>
        </w:tc>
        <w:tc>
          <w:tcPr>
            <w:tcW w:type="dxa" w:w="5094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Клиент возвращается, расширяет использование, рекомендует продукт.</w:t>
            </w:r>
          </w:p>
        </w:tc>
        <w:tc>
          <w:tcPr>
            <w:tcW w:type="dxa" w:w="2215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Проверка связности релизов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rFonts w:ascii="Liberation Sans" w:hAnsi="Liberation Sans" w:eastAsia="Liberation Sans" w:cs="Liberation Sans"/>
          <w:b/>
          <w:color w:val="1F4E79"/>
          <w:sz w:val="21"/>
        </w:rPr>
        <w:t>7. Ключевые показатели, риски и условия инвестиционного решения</w:t>
      </w:r>
    </w:p>
    <w:tbl>
      <w:tblPr>
        <w:tblW w:type="dxa" w:w="1417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18" w:type="dxa"/>
          <w:left w:w="35" w:type="dxa"/>
          <w:bottom w:w="18" w:type="dxa"/>
          <w:right w:w="35" w:type="dxa"/>
        </w:tblCellMar>
      </w:tblPr>
      <w:tblGrid>
        <w:gridCol w:w="1772"/>
        <w:gridCol w:w="4707"/>
        <w:gridCol w:w="2492"/>
        <w:gridCol w:w="5205"/>
      </w:tblGrid>
      <w:tr>
        <w:tc>
          <w:tcPr>
            <w:tcW w:type="dxa" w:w="1772"/>
            <w:vAlign w:val="center"/>
            <w:shd w:fill="1F4E79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center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Блок</w:t>
            </w:r>
          </w:p>
        </w:tc>
        <w:tc>
          <w:tcPr>
            <w:tcW w:type="dxa" w:w="4707"/>
            <w:vAlign w:val="center"/>
            <w:shd w:fill="1F4E79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center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Показатель / условие</w:t>
            </w:r>
          </w:p>
        </w:tc>
        <w:tc>
          <w:tcPr>
            <w:tcW w:type="dxa" w:w="2492"/>
            <w:vAlign w:val="center"/>
            <w:shd w:fill="1F4E79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center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Плановое значение</w:t>
            </w:r>
          </w:p>
        </w:tc>
        <w:tc>
          <w:tcPr>
            <w:tcW w:type="dxa" w:w="5205"/>
            <w:vAlign w:val="center"/>
            <w:shd w:fill="1F4E79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center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Что означает для решения</w:t>
            </w:r>
          </w:p>
        </w:tc>
      </w:tr>
      <w:tr>
        <w:tc>
          <w:tcPr>
            <w:tcW w:type="dxa" w:w="1772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Спрос</w:t>
            </w:r>
          </w:p>
        </w:tc>
        <w:tc>
          <w:tcPr>
            <w:tcW w:type="dxa" w:w="4707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Количество целевых запросов, переходов, заявок, регистраций</w:t>
            </w:r>
          </w:p>
        </w:tc>
        <w:tc>
          <w:tcPr>
            <w:tcW w:type="dxa" w:w="2492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[значение]</w:t>
            </w:r>
          </w:p>
        </w:tc>
        <w:tc>
          <w:tcPr>
            <w:tcW w:type="dxa" w:w="5205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Показывает реальную проверку интереса к проблеме и предложению.</w:t>
            </w:r>
          </w:p>
        </w:tc>
      </w:tr>
      <w:tr>
        <w:tc>
          <w:tcPr>
            <w:tcW w:type="dxa" w:w="1772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Конверсия</w:t>
            </w:r>
          </w:p>
        </w:tc>
        <w:tc>
          <w:tcPr>
            <w:tcW w:type="dxa" w:w="4707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Посещение → заявка / регистрация → оплата / активное использование</w:t>
            </w:r>
          </w:p>
        </w:tc>
        <w:tc>
          <w:tcPr>
            <w:tcW w:type="dxa" w:w="2492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[значение]</w:t>
            </w:r>
          </w:p>
        </w:tc>
        <w:tc>
          <w:tcPr>
            <w:tcW w:type="dxa" w:w="5205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Подтверждает работоспособность сценария и страницы первого релиза.</w:t>
            </w:r>
          </w:p>
        </w:tc>
      </w:tr>
      <w:tr>
        <w:tc>
          <w:tcPr>
            <w:tcW w:type="dxa" w:w="1772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Экономика</w:t>
            </w:r>
          </w:p>
        </w:tc>
        <w:tc>
          <w:tcPr>
            <w:tcW w:type="dxa" w:w="4707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Стоимость привлечения, средний платеж, валовая маржа, срок окупаемости</w:t>
            </w:r>
          </w:p>
        </w:tc>
        <w:tc>
          <w:tcPr>
            <w:tcW w:type="dxa" w:w="2492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[значение]</w:t>
            </w:r>
          </w:p>
        </w:tc>
        <w:tc>
          <w:tcPr>
            <w:tcW w:type="dxa" w:w="5205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Показывает, можно ли масштабировать проект без разрушения экономики.</w:t>
            </w:r>
          </w:p>
        </w:tc>
      </w:tr>
      <w:tr>
        <w:tc>
          <w:tcPr>
            <w:tcW w:type="dxa" w:w="1772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Удержание</w:t>
            </w:r>
          </w:p>
        </w:tc>
        <w:tc>
          <w:tcPr>
            <w:tcW w:type="dxa" w:w="4707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Повторное использование, возвраты, продление подписки, активность</w:t>
            </w:r>
          </w:p>
        </w:tc>
        <w:tc>
          <w:tcPr>
            <w:tcW w:type="dxa" w:w="2492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[значение]</w:t>
            </w:r>
          </w:p>
        </w:tc>
        <w:tc>
          <w:tcPr>
            <w:tcW w:type="dxa" w:w="5205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Показывает наличие долгосрочной ценности, а не разовой покупки.</w:t>
            </w:r>
          </w:p>
        </w:tc>
      </w:tr>
      <w:tr>
        <w:tc>
          <w:tcPr>
            <w:tcW w:type="dxa" w:w="1772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Риски</w:t>
            </w:r>
          </w:p>
        </w:tc>
        <w:tc>
          <w:tcPr>
            <w:tcW w:type="dxa" w:w="4707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[рынок / конкуренты / разработка / право / платежи / контент / команда]</w:t>
            </w:r>
          </w:p>
        </w:tc>
        <w:tc>
          <w:tcPr>
            <w:tcW w:type="dxa" w:w="2492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[уровень]</w:t>
            </w:r>
          </w:p>
        </w:tc>
        <w:tc>
          <w:tcPr>
            <w:tcW w:type="dxa" w:w="5205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Высокие риски требуют ограничения масштаба первого релиза или дополнительной проверки.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rFonts w:ascii="Liberation Sans" w:hAnsi="Liberation Sans" w:eastAsia="Liberation Sans" w:cs="Liberation Sans"/>
          <w:b/>
          <w:color w:val="1F4E79"/>
          <w:sz w:val="21"/>
        </w:rPr>
        <w:t>8. Итоговая формулировка решения</w:t>
      </w:r>
    </w:p>
    <w:tbl>
      <w:tblPr>
        <w:tblW w:type="dxa" w:w="1417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18" w:type="dxa"/>
          <w:left w:w="35" w:type="dxa"/>
          <w:bottom w:w="18" w:type="dxa"/>
          <w:right w:w="35" w:type="dxa"/>
        </w:tblCellMar>
      </w:tblPr>
      <w:tblGrid>
        <w:gridCol w:w="1772"/>
        <w:gridCol w:w="12403"/>
      </w:tblGrid>
      <w:tr>
        <w:tc>
          <w:tcPr>
            <w:tcW w:type="dxa" w:w="1772"/>
            <w:vAlign w:val="center"/>
            <w:shd w:fill="1F4E79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center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Вариант решения</w:t>
            </w:r>
          </w:p>
        </w:tc>
        <w:tc>
          <w:tcPr>
            <w:tcW w:type="dxa" w:w="12403"/>
            <w:vAlign w:val="center"/>
            <w:shd w:fill="1F4E79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center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FFFFFF"/>
                <w:sz w:val="14"/>
              </w:rPr>
              <w:t>Шаблон формулировки для владельца проекта / инвестора</w:t>
            </w:r>
          </w:p>
        </w:tc>
      </w:tr>
      <w:tr>
        <w:tc>
          <w:tcPr>
            <w:tcW w:type="dxa" w:w="1772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Старт</w:t>
            </w:r>
          </w:p>
        </w:tc>
        <w:tc>
          <w:tcPr>
            <w:tcW w:type="dxa" w:w="12403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Рекомендуется запуск первого релиза в границах [сегмент / рынок / канал], поскольку подтверждены проблема, спрос, достаточность рынка, конкурентный разрыв, реализуемый цифровой товар и понятная единица монетизации. Первый релиз должен включать [перечень], а следующие релизы — развивать [удержание / рост / автоматизацию].</w:t>
            </w:r>
          </w:p>
        </w:tc>
      </w:tr>
      <w:tr>
        <w:tc>
          <w:tcPr>
            <w:tcW w:type="dxa" w:w="1772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Пилот</w:t>
            </w:r>
          </w:p>
        </w:tc>
        <w:tc>
          <w:tcPr>
            <w:tcW w:type="dxa" w:w="12403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Рекомендуется ограниченный пилот, поскольку ценностное предложение выглядит перспективным, но требует проверки [спроса / цены / канала / конверсии / удержания]. Объем пилота: [границы], критерий продолжения: [показатель].</w:t>
            </w:r>
          </w:p>
        </w:tc>
      </w:tr>
      <w:tr>
        <w:tc>
          <w:tcPr>
            <w:tcW w:type="dxa" w:w="1772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Доработка</w:t>
            </w:r>
          </w:p>
        </w:tc>
        <w:tc>
          <w:tcPr>
            <w:tcW w:type="dxa" w:w="12403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Рекомендуется доработка гипотезы, так как недостаточно подтверждены [проблема / сегмент / рынок / отличие / монетизация]. Следующий шаг: [что проверить] до начала разработки.</w:t>
            </w:r>
          </w:p>
        </w:tc>
      </w:tr>
      <w:tr>
        <w:tc>
          <w:tcPr>
            <w:tcW w:type="dxa" w:w="1772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Отказ</w:t>
            </w:r>
          </w:p>
        </w:tc>
        <w:tc>
          <w:tcPr>
            <w:tcW w:type="dxa" w:w="12403"/>
            <w:vAlign w:val="center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Запуск не рекомендуется в текущих границах, поскольку [рынок недостаточен / барьеры чрезмерны / отличие не доказано / экономика не сходится / первый релиз не сохраняет ценность].</w:t>
            </w:r>
          </w:p>
        </w:tc>
      </w:tr>
    </w:tbl>
    <w:p>
      <w:pPr>
        <w:spacing w:after="20"/>
      </w:pPr>
    </w:p>
    <w:p>
      <w:pPr>
        <w:spacing w:before="60" w:after="40"/>
      </w:pPr>
      <w:r>
        <w:rPr>
          <w:rFonts w:ascii="Liberation Sans" w:hAnsi="Liberation Sans" w:eastAsia="Liberation Sans" w:cs="Liberation Sans"/>
          <w:b/>
          <w:color w:val="1F4E79"/>
          <w:sz w:val="21"/>
        </w:rPr>
        <w:t>9. Краткий вывод для резюме</w:t>
      </w:r>
    </w:p>
    <w:tbl>
      <w:tblPr>
        <w:tblW w:type="dxa" w:w="1417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18" w:type="dxa"/>
          <w:left w:w="35" w:type="dxa"/>
          <w:bottom w:w="18" w:type="dxa"/>
          <w:right w:w="35" w:type="dxa"/>
        </w:tblCellMar>
      </w:tblPr>
      <w:tblGrid>
        <w:gridCol w:w="1772"/>
        <w:gridCol w:w="12403"/>
      </w:tblGrid>
      <w:tr>
        <w:tc>
          <w:tcPr>
            <w:tcW w:type="dxa" w:w="1772"/>
            <w:vAlign w:val="center"/>
            <w:shd w:fill="D9EAF7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center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/>
                <w:color w:val="1F4E79"/>
                <w:sz w:val="14"/>
              </w:rPr>
              <w:t>Финальный текст</w:t>
            </w:r>
          </w:p>
        </w:tc>
        <w:tc>
          <w:tcPr>
            <w:tcW w:type="dxa" w:w="12403"/>
            <w:vAlign w:val="center"/>
            <w:shd w:fill="F4F8FB"/>
            <w:tcBorders>
              <w:top w:val="single" w:sz="4" w:space="0" w:color="C8D1DC"/>
              <w:left w:val="single" w:sz="4" w:space="0" w:color="C8D1DC"/>
              <w:bottom w:val="single" w:sz="4" w:space="0" w:color="C8D1DC"/>
              <w:right w:val="single" w:sz="4" w:space="0" w:color="C8D1DC"/>
              <w:insideH w:val="single" w:sz="4" w:space="0" w:color="C8D1DC"/>
              <w:insideV w:val="single" w:sz="4" w:space="0" w:color="C8D1DC"/>
            </w:tcBorders>
          </w:tcPr>
          <w:p>
            <w:pPr>
              <w:spacing w:after="0" w:before="0" w:line="221" w:lineRule="auto"/>
              <w:jc w:val="left"/>
            </w:pPr>
            <w:r>
              <w:rPr>
                <w:sz w:val="14"/>
              </w:rPr>
            </w:r>
            <w:r>
              <w:rPr>
                <w:rFonts w:ascii="Liberation Sans" w:hAnsi="Liberation Sans" w:eastAsia="Liberation Sans" w:cs="Liberation Sans"/>
                <w:b w:val="0"/>
                <w:sz w:val="14"/>
              </w:rPr>
              <w:t>Проект [название] целесообразно рассматривать как [тип цифрового товара] для [сегмент]. Его ценность основана на решении проблемы [проблема], подтвержденной [источники]. Первый релиз должен быть ограничен функциями [перечень], которые сохраняют ключевое ценностное обещание и позволяют проверить спрос, оплату и удержание. Инвестиционное решение: [старт / пилот / доработка / отказ] при условиях [условия].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510" w:right="567" w:bottom="482" w:left="567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Liberation Sans" w:hAnsi="Liberation Sans" w:eastAsia="Liberation Sans" w:cs="Liberation Sans"/>
        <w:color w:val="646464"/>
        <w:sz w:val="14"/>
      </w:rPr>
      <w:t>Шаблон заполняется на основе итогового бизнес-анализа; объем — до 3 страниц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Liberation Sans" w:hAnsi="Liberation Sans" w:eastAsia="Liberation Sans" w:cs="Liberation Sans"/>
        <w:color w:val="5A5A5A"/>
        <w:sz w:val="15"/>
      </w:rPr>
      <w:t>Краткое резюме проекта | владелец проекта / инвестор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