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_6df7e5c6ebaa5e697fd19ec93cd046bfb9a4c41"/>
    <w:p>
      <w:pPr>
        <w:pStyle w:val="Heading1"/>
      </w:pPr>
      <w:r>
        <w:t xml:space="preserve">Краткое резюме проекта TableMind</w:t>
      </w:r>
    </w:p>
    <w:p>
      <w:pPr>
        <w:pStyle w:val="FirstParagraph"/>
      </w:pPr>
      <w:r>
        <w:t xml:space="preserve">Резюме для владельца проекта и инвестора на основе бизнес-анализа ЛР1-ЛР7. Дата: 03.10.2026. Подготовила Р. В. Земляник. Числа сверены с ПЗ1 и ПЗ4; курс НБРБ: 1 EUR = 3,3860 BYN.</w:t>
      </w:r>
    </w:p>
    <w:bookmarkStart w:id="9" w:name="_d83b604e1919d82826d0fd872b96658a1890fb0"/>
    <w:p>
      <w:pPr>
        <w:pStyle w:val="Heading2"/>
      </w:pPr>
      <w:r>
        <w:t xml:space="preserve">1. Паспорт проекта и управленческое решение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Название проекта</w:t>
            </w:r>
          </w:p>
        </w:tc>
        <w:tc>
          <w:tcPr/>
          <w:p>
            <w:pPr>
              <w:pStyle w:val="Compact"/>
            </w:pPr>
            <w:r>
              <w:t xml:space="preserve">TableMind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Инициатор / владелец</w:t>
            </w:r>
          </w:p>
        </w:tc>
        <w:tc>
          <w:tcPr/>
          <w:p>
            <w:pPr>
              <w:pStyle w:val="Compact"/>
            </w:pPr>
            <w:r>
              <w:t xml:space="preserve">Р. В. Земляник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Суть проекта в одном предложении</w:t>
            </w:r>
          </w:p>
        </w:tc>
        <w:tc>
          <w:tcPr/>
          <w:p>
            <w:pPr>
              <w:pStyle w:val="Compact"/>
            </w:pPr>
            <w:r>
              <w:t xml:space="preserve">Проект создает облачный сервис проверки Excel-моделей для финансовых аналитиков, консультантов, бухгалтеров и малого бизнеса, чтобы находить скрытые ошибки в формулах до передачи файла за счет движка, который доказывает каждую находку вычислением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Запрашиваемое решение</w:t>
            </w:r>
          </w:p>
        </w:tc>
        <w:tc>
          <w:tcPr/>
          <w:p>
            <w:pPr>
              <w:pStyle w:val="Compact"/>
            </w:pPr>
            <w:r>
              <w:t xml:space="preserve">Рекомендуется ограниченный старт первого релиза (MVP веб-аудита, 31.03.2027) с этапными проверками метрик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Граница первого старта</w:t>
            </w:r>
          </w:p>
        </w:tc>
        <w:tc>
          <w:tcPr/>
          <w:p>
            <w:pPr>
              <w:pStyle w:val="Compact"/>
            </w:pPr>
            <w:r>
              <w:t xml:space="preserve">англоязычные страны и ЕС; финансовые аналитики и консультанты; поиск по проблемным запросам, AppSource, партнерские фирмы; самообслуживание с бесплатным входом</w:t>
            </w:r>
          </w:p>
        </w:tc>
      </w:tr>
    </w:tbl>
    <w:bookmarkEnd w:id="9"/>
    <w:bookmarkStart w:id="10" w:name="_e9c9d472fa7d9f91385f3088f55d242acaee14e"/>
    <w:p>
      <w:pPr>
        <w:pStyle w:val="Heading2"/>
      </w:pPr>
      <w:r>
        <w:t xml:space="preserve">2. Идея, рыночная возможность и достаточность рынка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 вывода</w:t>
            </w:r>
          </w:p>
        </w:tc>
        <w:tc>
          <w:tcPr/>
          <w:p>
            <w:pPr>
              <w:pStyle w:val="Compact"/>
            </w:pPr>
            <w:r>
              <w:t xml:space="preserve">Краткая запись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Идея</w:t>
            </w:r>
          </w:p>
        </w:tc>
        <w:tc>
          <w:tcPr/>
          <w:p>
            <w:pPr>
              <w:pStyle w:val="Compact"/>
            </w:pPr>
            <w:r>
              <w:t xml:space="preserve">Ошибки есть в 86-94 % реальных таблиц, результат AI-помощников сам требует проверки; существующие решения не доказывают находки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Спрос</w:t>
            </w:r>
          </w:p>
        </w:tc>
        <w:tc>
          <w:tcPr/>
          <w:p>
            <w:pPr>
              <w:pStyle w:val="Compact"/>
            </w:pPr>
            <w:r>
              <w:t xml:space="preserve">Поисковый интерес подтвержден частично: проблемные и AI-запросы массовые (кластеры 25 тыс. и 21 тыс. запросов в месяц в русскоязычном сегменте), прямой запрос на аудит мал; динамика Google Trends растет, Вордстата снижается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Границы рынка</w:t>
            </w:r>
          </w:p>
        </w:tc>
        <w:tc>
          <w:tcPr/>
          <w:p>
            <w:pPr>
              <w:pStyle w:val="Compact"/>
            </w:pPr>
            <w:r>
              <w:t xml:space="preserve">Онлайн-проверка Excel-моделей; США, Великобритания, Канада, Австралия, Ирландия и ЕС-27; контрольный русскоязычный сегмент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рынка</w:t>
            </w:r>
          </w:p>
        </w:tc>
        <w:tc>
          <w:tcPr/>
          <w:p>
            <w:pPr>
              <w:pStyle w:val="Compact"/>
            </w:pPr>
            <w:r>
              <w:t xml:space="preserve">SAM около 35 млн EUR в год (диапазон 15-69 млн); SOM первого года 7-206 тыс. EUR, базовый около 46 тыс.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Барьеры входа и выхода</w:t>
            </w:r>
          </w:p>
        </w:tc>
        <w:tc>
          <w:tcPr/>
          <w:p>
            <w:pPr>
              <w:pStyle w:val="Compact"/>
            </w:pPr>
            <w:r>
              <w:t xml:space="preserve">Входа: средние (индекс 3,15 из 5), критичны заменители; выхода: низкие, цифровой проект без обязательств перед клиентами</w:t>
            </w:r>
          </w:p>
        </w:tc>
      </w:tr>
    </w:tbl>
    <w:p>
      <w:pPr>
        <w:pStyle w:val="FirstParagraph"/>
      </w:pPr>
      <w:r>
        <w:t xml:space="preserve">Итог этапа: основание для старта есть - проблема значимая, рынок достаточен для проверки, барьеры управляемы; спрос требует подтверждения на MVP.</w:t>
      </w:r>
    </w:p>
    <w:bookmarkEnd w:id="10"/>
    <w:bookmarkStart w:id="11" w:name="_234235faf43bf5faecb743b4d41da460e0bb675"/>
    <w:p>
      <w:pPr>
        <w:pStyle w:val="Heading2"/>
      </w:pPr>
      <w:r>
        <w:t xml:space="preserve">3. Конкурентная среда и незакрытая проблема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Формулировка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конкуренции</w:t>
            </w:r>
          </w:p>
        </w:tc>
        <w:tc>
          <w:tcPr/>
          <w:p>
            <w:pPr>
              <w:pStyle w:val="Compact"/>
            </w:pPr>
            <w:r>
              <w:t xml:space="preserve">Близкие альтернативные: PerfectXL, Microsoft Copilot, Shortcut, Arixcel. Косвенные и заменители: Operis, DataSnipper, Datarails, Numerous.ai, Rows, Formula Bot. Прямых конкурентов в строгом смысле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Рыночный стандарт</w:t>
            </w:r>
          </w:p>
        </w:tc>
        <w:tc>
          <w:tcPr/>
          <w:p>
            <w:pPr>
              <w:pStyle w:val="Compact"/>
            </w:pPr>
            <w:r>
              <w:t xml:space="preserve">Надстройка Excel (7 из 7); обязательные признаки - поиск ошибок, безопасность и GDPR, пробный доступ (по 3 из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Конкурентные преимущества</w:t>
            </w:r>
          </w:p>
        </w:tc>
        <w:tc>
          <w:tcPr/>
          <w:p>
            <w:pPr>
              <w:pStyle w:val="Compact"/>
            </w:pPr>
            <w:r>
              <w:t xml:space="preserve">Доказательство каждой находки движком, прозрачная цена, бесплатный старт, публичные отзывы (у прямых конкурентов 0-19)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Главная проблема клиента</w:t>
            </w:r>
          </w:p>
        </w:tc>
        <w:tc>
          <w:tcPr/>
          <w:p>
            <w:pPr>
              <w:pStyle w:val="Compact"/>
            </w:pPr>
            <w:r>
              <w:t xml:space="preserve">Клиент не может уверенно передать модель заказчику, не рискуя скрытой ошибкой, и не может подтвердить результат AI-помощника</w:t>
            </w:r>
          </w:p>
        </w:tc>
      </w:tr>
    </w:tbl>
    <w:bookmarkEnd w:id="11"/>
    <w:bookmarkStart w:id="12" w:name="_3b347109e9f870c8163e96f482bfb7f75c0dad9"/>
    <w:p>
      <w:pPr>
        <w:pStyle w:val="Heading2"/>
      </w:pPr>
      <w:r>
        <w:t xml:space="preserve">4. Ценностное предложение, цифровой товар и монетизация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Целевой сегмент</w:t>
            </w:r>
          </w:p>
        </w:tc>
        <w:tc>
          <w:tcPr/>
          <w:p>
            <w:pPr>
              <w:pStyle w:val="Compact"/>
            </w:pPr>
            <w:r>
              <w:t xml:space="preserve">Финансовые аналитики и FP&amp;A, консультанты; затем бухгалтеры и аудиторы, МСП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Опорная проблема</w:t>
            </w:r>
          </w:p>
        </w:tc>
        <w:tc>
          <w:tcPr/>
          <w:p>
            <w:pPr>
              <w:pStyle w:val="Compact"/>
            </w:pPr>
            <w:r>
              <w:t xml:space="preserve">Скрытые ошибки в формулах (индекс 86) и невозможность подтвердить результат AI (80)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Ценностное предложение</w:t>
            </w:r>
          </w:p>
        </w:tc>
        <w:tc>
          <w:tcPr/>
          <w:p>
            <w:pPr>
              <w:pStyle w:val="Compact"/>
            </w:pPr>
            <w:r>
              <w:t xml:space="preserve">Для финансистов, передающих модели заказчикам, TableMind находит скрытые ошибки до отправки файла и доказывает каждую находку вычислением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Цифровой товар</w:t>
            </w:r>
          </w:p>
        </w:tc>
        <w:tc>
          <w:tcPr/>
          <w:p>
            <w:pPr>
              <w:pStyle w:val="Compact"/>
            </w:pPr>
            <w:r>
              <w:t xml:space="preserve">Веб-аудит файла, надстройка Excel, командный сервис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Единица монетизации</w:t>
            </w:r>
          </w:p>
        </w:tc>
        <w:tc>
          <w:tcPr/>
          <w:p>
            <w:pPr>
              <w:pStyle w:val="Compact"/>
            </w:pPr>
            <w:r>
              <w:t xml:space="preserve">Файл 9 EUR; пользователь Pro 19 EUR в месяц; место Team 29 EUR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Потенциал удержания</w:t>
            </w:r>
          </w:p>
        </w:tc>
        <w:tc>
          <w:tcPr/>
          <w:p>
            <w:pPr>
              <w:pStyle w:val="Compact"/>
            </w:pPr>
            <w:r>
              <w:t xml:space="preserve">История проверок, повторные проверки после правок, надстройка в Excel, командная работа</w:t>
            </w:r>
          </w:p>
        </w:tc>
      </w:tr>
    </w:tbl>
    <w:bookmarkEnd w:id="12"/>
    <w:bookmarkStart w:id="13" w:name="_5318c6e8faf18a1ef7155dd1a27d5518d38464a"/>
    <w:p>
      <w:pPr>
        <w:pStyle w:val="Heading2"/>
      </w:pPr>
      <w:r>
        <w:t xml:space="preserve">5. Бизнес-модель по Канвас в сокращенном виде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Сегменты</w:t>
            </w:r>
          </w:p>
        </w:tc>
        <w:tc>
          <w:tcPr/>
          <w:p>
            <w:pPr>
              <w:pStyle w:val="Compact"/>
            </w:pPr>
            <w:r>
              <w:t xml:space="preserve">аналитики и консультанты; затем бухгалтеры, аудиторы, МСП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Ценность</w:t>
            </w:r>
          </w:p>
        </w:tc>
        <w:tc>
          <w:tcPr/>
          <w:p>
            <w:pPr>
              <w:pStyle w:val="Compact"/>
            </w:pPr>
            <w:r>
              <w:t xml:space="preserve">проверенная модель без скрытых ошибок и доказательство находок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Каналы</w:t>
            </w:r>
          </w:p>
        </w:tc>
        <w:tc>
          <w:tcPr/>
          <w:p>
            <w:pPr>
              <w:pStyle w:val="Compact"/>
            </w:pPr>
            <w:r>
              <w:t xml:space="preserve">поиск по проблемным запросам, AppSource, партнеры, Product Hunt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Отношения</w:t>
            </w:r>
          </w:p>
        </w:tc>
        <w:tc>
          <w:tcPr/>
          <w:p>
            <w:pPr>
              <w:pStyle w:val="Compact"/>
            </w:pPr>
            <w:r>
              <w:t xml:space="preserve">бесплатный старт, самообслуживание, шаблоны отчетов, документация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Доходы</w:t>
            </w:r>
          </w:p>
        </w:tc>
        <w:tc>
          <w:tcPr/>
          <w:p>
            <w:pPr>
              <w:pStyle w:val="Compact"/>
            </w:pPr>
            <w:r>
              <w:t xml:space="preserve">разовые платежи и подписки по тарифам 9 / 19 / 29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Ресурсы и процессы</w:t>
            </w:r>
          </w:p>
        </w:tc>
        <w:tc>
          <w:tcPr/>
          <w:p>
            <w:pPr>
              <w:pStyle w:val="Compact"/>
            </w:pPr>
            <w:r>
              <w:t xml:space="preserve">движок проверки, база правил и eval-набор, GDPR, оценка точности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Партнеры и затраты</w:t>
            </w:r>
          </w:p>
        </w:tc>
        <w:tc>
          <w:tcPr/>
          <w:p>
            <w:pPr>
              <w:pStyle w:val="Compact"/>
            </w:pPr>
            <w:r>
              <w:t xml:space="preserve">Microsoft AppSource, консалтинговые фирмы, провайдеры LLM; вычисления, разработка, продвижение, поддержка</w:t>
            </w:r>
          </w:p>
        </w:tc>
      </w:tr>
    </w:tbl>
    <w:p>
      <w:pPr>
        <w:pStyle w:val="FirstParagraph"/>
      </w:pPr>
      <w:r>
        <w:t xml:space="preserve">Итог этапа: модель собрана, цепочка «проблема - ценность - товар - монетизация - модель» проходит проверку связности (индекс 88 из 100); готовы 6 блоков из 9.</w:t>
      </w:r>
    </w:p>
    <w:bookmarkEnd w:id="13"/>
    <w:bookmarkStart w:id="14" w:name="_842987ade180f82fb51c440f3cd779d41fdbe3e"/>
    <w:p>
      <w:pPr>
        <w:pStyle w:val="Heading2"/>
      </w:pPr>
      <w:r>
        <w:t xml:space="preserve">6. Первый релиз, последующие релизы и техническое задание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Первый релиз (31.03.2027)</w:t>
            </w:r>
          </w:p>
        </w:tc>
        <w:tc>
          <w:tcPr/>
          <w:p>
            <w:pPr>
              <w:pStyle w:val="Compact"/>
            </w:pPr>
            <w:r>
              <w:t xml:space="preserve">Следующие релизы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Функции</w:t>
            </w:r>
          </w:p>
        </w:tc>
        <w:tc>
          <w:tcPr/>
          <w:p>
            <w:pPr>
              <w:pStyle w:val="Compact"/>
            </w:pPr>
            <w:r>
              <w:t xml:space="preserve">загрузка файла, поиск ошибок, доказательство находки, отчет, регистрация, оплата, политика данных</w:t>
            </w:r>
          </w:p>
        </w:tc>
        <w:tc>
          <w:tcPr/>
          <w:p>
            <w:pPr>
              <w:pStyle w:val="Compact"/>
            </w:pPr>
            <w:r>
              <w:t xml:space="preserve">надстройка Excel, AI-пояснения, экспорт, команда, сравнение версий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Страницы и экраны</w:t>
            </w:r>
          </w:p>
        </w:tc>
        <w:tc>
          <w:tcPr/>
          <w:p>
            <w:pPr>
              <w:pStyle w:val="Compact"/>
            </w:pPr>
            <w:r>
              <w:t xml:space="preserve">страница продукта, загрузка, результат, карточка находки, отчет, регистрация, тарифы, оплата, безопасность</w:t>
            </w:r>
          </w:p>
        </w:tc>
        <w:tc>
          <w:tcPr/>
          <w:p>
            <w:pPr>
              <w:pStyle w:val="Compact"/>
            </w:pPr>
            <w:r>
              <w:t xml:space="preserve">кабинет с историей, панель в Excel, командные места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</w:pPr>
            <w:r>
              <w:t xml:space="preserve">ценность, примеры ошибок, тарифы, политика данных, справка</w:t>
            </w:r>
          </w:p>
        </w:tc>
        <w:tc>
          <w:tcPr/>
          <w:p>
            <w:pPr>
              <w:pStyle w:val="Compact"/>
            </w:pPr>
            <w:r>
              <w:t xml:space="preserve">кейсы, отзывы, база знаний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платежи, аналитика, уведомления</w:t>
            </w:r>
          </w:p>
        </w:tc>
        <w:tc>
          <w:tcPr/>
          <w:p>
            <w:pPr>
              <w:pStyle w:val="Compact"/>
            </w:pPr>
            <w:r>
              <w:t xml:space="preserve">AppSource, API, 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Критерий готовности</w:t>
            </w:r>
          </w:p>
        </w:tc>
        <w:tc>
          <w:tcPr/>
          <w:p>
            <w:pPr>
              <w:pStyle w:val="Compact"/>
            </w:pPr>
            <w:r>
              <w:t xml:space="preserve">клиент понимает ценность, получает первый результат без регистрации и может заплатить</w:t>
            </w:r>
          </w:p>
        </w:tc>
        <w:tc>
          <w:tcPr/>
          <w:p>
            <w:pPr>
              <w:pStyle w:val="Compact"/>
            </w:pPr>
            <w:r>
              <w:t xml:space="preserve">клиент возвращается, команда расширяет использование</w:t>
            </w:r>
          </w:p>
        </w:tc>
      </w:tr>
    </w:tbl>
    <w:bookmarkEnd w:id="14"/>
    <w:bookmarkStart w:id="15" w:name="_6aa5956fb9cc99ee58ead69ad3ca17b045296db"/>
    <w:p>
      <w:pPr>
        <w:pStyle w:val="Heading2"/>
      </w:pPr>
      <w:r>
        <w:t xml:space="preserve">7. Ключевые показатели, риски и условия инвестиционного решения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Плановое значение</w:t>
            </w:r>
          </w:p>
        </w:tc>
        <w:tc>
          <w:tcPr/>
          <w:p>
            <w:pPr>
              <w:pStyle w:val="Compact"/>
            </w:pPr>
            <w:r>
              <w:t xml:space="preserve">Что означает для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Спрос</w:t>
            </w:r>
          </w:p>
        </w:tc>
        <w:tc>
          <w:tcPr/>
          <w:p>
            <w:pPr>
              <w:pStyle w:val="Compact"/>
            </w:pPr>
            <w:r>
              <w:t xml:space="preserve">регистрации за 6 месяцев после MVP</w:t>
            </w:r>
          </w:p>
        </w:tc>
        <w:tc>
          <w:tcPr/>
          <w:p>
            <w:pPr>
              <w:pStyle w:val="Compact"/>
            </w:pPr>
            <w:r>
              <w:t xml:space="preserve">300 (база 571)</w:t>
            </w:r>
          </w:p>
        </w:tc>
        <w:tc>
          <w:tcPr/>
          <w:p>
            <w:pPr>
              <w:pStyle w:val="Compact"/>
            </w:pPr>
            <w:r>
              <w:t xml:space="preserve">цель достижима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</w:t>
            </w:r>
          </w:p>
        </w:tc>
        <w:tc>
          <w:tcPr/>
          <w:p>
            <w:pPr>
              <w:pStyle w:val="Compact"/>
            </w:pPr>
            <w:r>
              <w:t xml:space="preserve">визит - регистрация / регистрация - платящий</w:t>
            </w:r>
          </w:p>
        </w:tc>
        <w:tc>
          <w:tcPr/>
          <w:p>
            <w:pPr>
              <w:pStyle w:val="Compact"/>
            </w:pPr>
            <w:r>
              <w:t xml:space="preserve">4 % / 5 %</w:t>
            </w:r>
          </w:p>
        </w:tc>
        <w:tc>
          <w:tcPr/>
          <w:p>
            <w:pPr>
              <w:pStyle w:val="Compact"/>
            </w:pPr>
            <w:r>
              <w:t xml:space="preserve">требует проверки на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Экономика</w:t>
            </w:r>
          </w:p>
        </w:tc>
        <w:tc>
          <w:tcPr/>
          <w:p>
            <w:pPr>
              <w:pStyle w:val="Compact"/>
            </w:pPr>
            <w:r>
              <w:t xml:space="preserve">выручка первого года на платящего; бюджет</w:t>
            </w:r>
          </w:p>
        </w:tc>
        <w:tc>
          <w:tcPr/>
          <w:p>
            <w:pPr>
              <w:pStyle w:val="Compact"/>
            </w:pPr>
            <w:r>
              <w:t xml:space="preserve">101 EUR; 517 000 BYN (около 152,7 тыс. EUR)</w:t>
            </w:r>
          </w:p>
        </w:tc>
        <w:tc>
          <w:tcPr/>
          <w:p>
            <w:pPr>
              <w:pStyle w:val="Compact"/>
            </w:pPr>
            <w:r>
              <w:t xml:space="preserve">первый год не окупает бюджет, окупаемость после роста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Платящие</w:t>
            </w:r>
          </w:p>
        </w:tc>
        <w:tc>
          <w:tcPr/>
          <w:p>
            <w:pPr>
              <w:pStyle w:val="Compact"/>
            </w:pPr>
            <w:r>
              <w:t xml:space="preserve">к 30.09.2027</w:t>
            </w:r>
          </w:p>
        </w:tc>
        <w:tc>
          <w:tcPr/>
          <w:p>
            <w:pPr>
              <w:pStyle w:val="Compact"/>
            </w:pPr>
            <w:r>
              <w:t xml:space="preserve">50 (база около 19 за 4 месяца платной беты)</w:t>
            </w:r>
          </w:p>
        </w:tc>
        <w:tc>
          <w:tcPr/>
          <w:p>
            <w:pPr>
              <w:pStyle w:val="Compact"/>
            </w:pPr>
            <w:r>
              <w:t xml:space="preserve">нужны дополнительные каналы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</w:pPr>
            <w:r>
              <w:t xml:space="preserve">precision; время аудита 100 тыс. ячеек</w:t>
            </w:r>
          </w:p>
        </w:tc>
        <w:tc>
          <w:tcPr/>
          <w:p>
            <w:pPr>
              <w:pStyle w:val="Compact"/>
            </w:pPr>
            <w:r>
              <w:t xml:space="preserve">не ниже 90 %; быстрее 60 с</w:t>
            </w:r>
          </w:p>
        </w:tc>
        <w:tc>
          <w:tcPr/>
          <w:p>
            <w:pPr>
              <w:pStyle w:val="Compact"/>
            </w:pPr>
            <w:r>
              <w:t xml:space="preserve">условие перехода к следующему релизу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Риски</w:t>
            </w:r>
          </w:p>
        </w:tc>
        <w:tc>
          <w:tcPr/>
          <w:p>
            <w:pPr>
              <w:pStyle w:val="Compact"/>
            </w:pPr>
            <w:r>
              <w:t xml:space="preserve">заменители, цель по платящим, точность, безопасность</w:t>
            </w:r>
          </w:p>
        </w:tc>
        <w:tc>
          <w:tcPr/>
          <w:p>
            <w:pPr>
              <w:pStyle w:val="Compact"/>
            </w:pPr>
            <w:r>
              <w:t xml:space="preserve">высокий / высокий / средний / средний</w:t>
            </w:r>
          </w:p>
        </w:tc>
        <w:tc>
          <w:tcPr/>
          <w:p>
            <w:pPr>
              <w:pStyle w:val="Compact"/>
            </w:pPr>
            <w:r>
              <w:t xml:space="preserve">ограничить масштаб до проверки метрик</w:t>
            </w:r>
          </w:p>
        </w:tc>
      </w:tr>
    </w:tbl>
    <w:bookmarkEnd w:id="15"/>
    <w:bookmarkStart w:id="16" w:name="_3db72adc2b29448a26ffbfe29ab97a412b51294"/>
    <w:p>
      <w:pPr>
        <w:pStyle w:val="Heading2"/>
      </w:pPr>
      <w:r>
        <w:t xml:space="preserve">8. Итоговая формулировка решения</w:t>
      </w:r>
    </w:p>
    <w:p>
      <w:pPr>
        <w:pStyle w:val="FirstParagraph"/>
      </w:pPr>
      <w:r>
        <w:t xml:space="preserve">Рекомендуется ограниченный старт, поскольку ценностное предложение перспективно, но требует проверки конверсий, цены и канала привлечения на MVP. Следующий шаг - запуск MVP веб-аудита 31.03.2027 и измерение метрик.</w:t>
      </w:r>
    </w:p>
    <w:bookmarkEnd w:id="16"/>
    <w:bookmarkStart w:id="17" w:name="_6764a588ccca92f509b06245335571106639b30"/>
    <w:p>
      <w:pPr>
        <w:pStyle w:val="Heading2"/>
      </w:pPr>
      <w:r>
        <w:t xml:space="preserve">9. Краткий вывод для резюме</w:t>
      </w:r>
    </w:p>
    <w:p>
      <w:pPr>
        <w:pStyle w:val="FirstParagraph"/>
      </w:pPr>
      <w:r>
        <w:t xml:space="preserve">Проект TableMind целесообразно рассматривать как облачный сервис независимой проверки Excel-моделей для финансовых специалистов англоязычных стран и ЕС. Его ценность основана на решении массовой проблемы скрытых ошибок и на доказательстве каждой находки. Рынок достаточен для проверки гипотезы (SAM около 35 млн EUR в год), конкурентный пробел найден, первый релиз реалистичен. Условия продолжения: precision не ниже 90 %, конверсия регистрация - платящий не ниже 5 %, дополнительные каналы для достижения 50 платящих.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2026-10-03T06:56:42Z</dcterms:created>
  <dcterms:modified xsi:type="dcterms:W3CDTF">2026-10-03T06:56:42Z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