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2C603" w14:textId="77777777" w:rsidR="005B026B" w:rsidRDefault="00C30779">
      <w:pPr>
        <w:spacing w:after="0" w:line="360" w:lineRule="exact"/>
        <w:jc w:val="center"/>
      </w:pPr>
      <w:bookmarkStart w:id="0" w:name="_c98e57e3aab7562f8ff37df70438667d7fa7d52"/>
      <w:r>
        <w:t>Министерство образования Республики Беларусь</w:t>
      </w:r>
    </w:p>
    <w:p w14:paraId="0D234772" w14:textId="77777777" w:rsidR="005B026B" w:rsidRDefault="00C30779">
      <w:pPr>
        <w:spacing w:before="360" w:after="0" w:line="360" w:lineRule="exact"/>
        <w:jc w:val="center"/>
      </w:pPr>
      <w:r>
        <w:t>Учреждение образования</w:t>
      </w:r>
    </w:p>
    <w:p w14:paraId="1D78988A" w14:textId="77777777" w:rsidR="005B026B" w:rsidRDefault="00C30779">
      <w:pPr>
        <w:spacing w:after="0" w:line="360" w:lineRule="exact"/>
        <w:jc w:val="center"/>
      </w:pPr>
      <w:r>
        <w:t>«Белорусский государственный университет</w:t>
      </w:r>
    </w:p>
    <w:p w14:paraId="36809B7C" w14:textId="77777777" w:rsidR="005B026B" w:rsidRDefault="00C30779">
      <w:pPr>
        <w:spacing w:after="0" w:line="360" w:lineRule="exact"/>
        <w:jc w:val="center"/>
      </w:pPr>
      <w:r>
        <w:t>информатики и радиоэлектроники»</w:t>
      </w:r>
    </w:p>
    <w:p w14:paraId="7ED9A41B" w14:textId="77777777" w:rsidR="005B026B" w:rsidRDefault="00C30779">
      <w:pPr>
        <w:spacing w:after="0" w:line="360" w:lineRule="exact"/>
        <w:jc w:val="center"/>
      </w:pPr>
      <w:r>
        <w:t>Обособленное подразделение «Институт информационных технологий БГУИР»</w:t>
      </w:r>
    </w:p>
    <w:p w14:paraId="7E79AB9F" w14:textId="77777777" w:rsidR="005B026B" w:rsidRDefault="00C30779">
      <w:pPr>
        <w:spacing w:before="360" w:after="0" w:line="360" w:lineRule="exact"/>
        <w:jc w:val="center"/>
      </w:pPr>
      <w:r>
        <w:t>Факультет повышения квалификации и переподготовки</w:t>
      </w:r>
    </w:p>
    <w:p w14:paraId="1CB9F0DE" w14:textId="77777777" w:rsidR="005B026B" w:rsidRDefault="00C30779">
      <w:pPr>
        <w:spacing w:before="360" w:after="0" w:line="360" w:lineRule="exact"/>
        <w:jc w:val="center"/>
      </w:pPr>
      <w:r>
        <w:t>Кафедра микропроцессорных систем и сетей</w:t>
      </w:r>
    </w:p>
    <w:p w14:paraId="245A431A" w14:textId="77777777" w:rsidR="005B026B" w:rsidRDefault="00C30779">
      <w:pPr>
        <w:spacing w:before="2160" w:after="0" w:line="360" w:lineRule="exact"/>
        <w:jc w:val="center"/>
      </w:pPr>
      <w:r>
        <w:rPr>
          <w:b/>
        </w:rPr>
        <w:t>ОТЧЕТ</w:t>
      </w:r>
    </w:p>
    <w:p w14:paraId="35CCF6BE" w14:textId="77777777" w:rsidR="005B026B" w:rsidRDefault="00C30779">
      <w:pPr>
        <w:spacing w:after="0" w:line="360" w:lineRule="exact"/>
        <w:jc w:val="center"/>
      </w:pPr>
      <w:r>
        <w:t>по лабораторной работе №6</w:t>
      </w:r>
    </w:p>
    <w:p w14:paraId="132296A4" w14:textId="77777777" w:rsidR="005B026B" w:rsidRDefault="00C30779">
      <w:pPr>
        <w:spacing w:after="0" w:line="360" w:lineRule="exact"/>
        <w:jc w:val="center"/>
      </w:pPr>
      <w:r>
        <w:t>по дисциплине</w:t>
      </w:r>
    </w:p>
    <w:p w14:paraId="30F9CD39" w14:textId="77777777" w:rsidR="005B026B" w:rsidRDefault="00C30779">
      <w:pPr>
        <w:spacing w:after="0" w:line="360" w:lineRule="exact"/>
        <w:jc w:val="center"/>
      </w:pPr>
      <w:r>
        <w:t>«Электронный бизнес»</w:t>
      </w:r>
    </w:p>
    <w:p w14:paraId="7A42CDA8" w14:textId="77777777" w:rsidR="005B026B" w:rsidRDefault="00C30779">
      <w:pPr>
        <w:spacing w:after="0" w:line="360" w:lineRule="exact"/>
        <w:jc w:val="center"/>
      </w:pPr>
      <w:r>
        <w:t>на тему «Ценностное предложение, бизнес-модель Канвас, сценарии, экраны и релизы»</w:t>
      </w:r>
    </w:p>
    <w:p w14:paraId="6FD8B0F2" w14:textId="77777777" w:rsidR="005B026B" w:rsidRDefault="00C30779">
      <w:pPr>
        <w:tabs>
          <w:tab w:val="left" w:pos="6520"/>
        </w:tabs>
        <w:spacing w:before="1440" w:after="0" w:line="360" w:lineRule="exact"/>
      </w:pPr>
      <w:r>
        <w:t>Слушатель</w:t>
      </w:r>
      <w:r>
        <w:tab/>
        <w:t>гр. 60131</w:t>
      </w:r>
    </w:p>
    <w:p w14:paraId="67092B1F" w14:textId="77777777" w:rsidR="005B026B" w:rsidRDefault="00C30779">
      <w:pPr>
        <w:tabs>
          <w:tab w:val="left" w:pos="6520"/>
        </w:tabs>
        <w:spacing w:after="0" w:line="360" w:lineRule="exact"/>
      </w:pPr>
      <w:r>
        <w:tab/>
        <w:t>Р. В. Земляник</w:t>
      </w:r>
    </w:p>
    <w:p w14:paraId="65C8442A" w14:textId="77777777" w:rsidR="005B026B" w:rsidRDefault="00C30779">
      <w:pPr>
        <w:tabs>
          <w:tab w:val="left" w:pos="6520"/>
        </w:tabs>
        <w:spacing w:before="360" w:after="0" w:line="360" w:lineRule="exact"/>
      </w:pPr>
      <w:r>
        <w:t>Руководитель:</w:t>
      </w:r>
      <w:r>
        <w:tab/>
        <w:t>И. В. Кашникова</w:t>
      </w:r>
    </w:p>
    <w:p w14:paraId="4EEBDB6B" w14:textId="77777777" w:rsidR="005B026B" w:rsidRDefault="00C30779">
      <w:pPr>
        <w:spacing w:before="1800" w:after="0" w:line="360" w:lineRule="exact"/>
        <w:jc w:val="center"/>
      </w:pPr>
      <w:r>
        <w:t>Минск 2026</w:t>
      </w:r>
    </w:p>
    <w:p w14:paraId="494D81BF" w14:textId="77777777" w:rsidR="005B026B" w:rsidRDefault="00C30779">
      <w:pPr>
        <w:pageBreakBefore/>
        <w:spacing w:after="360" w:line="360" w:lineRule="exact"/>
        <w:jc w:val="center"/>
      </w:pPr>
      <w:r>
        <w:rPr>
          <w:b/>
        </w:rPr>
        <w:lastRenderedPageBreak/>
        <w:t>СОДЕРЖАНИЕ</w:t>
      </w:r>
    </w:p>
    <w:p w14:paraId="5C57552B" w14:textId="229BE6F4" w:rsidR="003E724D" w:rsidRDefault="00C30779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3942" w:history="1">
        <w:r w:rsidR="003E724D" w:rsidRPr="00D21223">
          <w:rPr>
            <w:rStyle w:val="af"/>
            <w:b/>
            <w:noProof/>
          </w:rPr>
          <w:t>1 ЦЕЛЬ РАБОТЫ</w:t>
        </w:r>
        <w:r w:rsidR="003E724D">
          <w:rPr>
            <w:noProof/>
            <w:webHidden/>
          </w:rPr>
          <w:tab/>
        </w:r>
        <w:r w:rsidR="003E724D">
          <w:rPr>
            <w:noProof/>
            <w:webHidden/>
          </w:rPr>
          <w:fldChar w:fldCharType="begin"/>
        </w:r>
        <w:r w:rsidR="003E724D">
          <w:rPr>
            <w:noProof/>
            <w:webHidden/>
          </w:rPr>
          <w:instrText xml:space="preserve"> PAGEREF _Toc242313942 \h </w:instrText>
        </w:r>
        <w:r w:rsidR="003E724D">
          <w:rPr>
            <w:noProof/>
            <w:webHidden/>
          </w:rPr>
        </w:r>
        <w:r w:rsidR="003E724D">
          <w:rPr>
            <w:noProof/>
            <w:webHidden/>
          </w:rPr>
          <w:fldChar w:fldCharType="separate"/>
        </w:r>
        <w:r w:rsidR="003E724D">
          <w:rPr>
            <w:noProof/>
            <w:webHidden/>
          </w:rPr>
          <w:t>3</w:t>
        </w:r>
        <w:r w:rsidR="003E724D">
          <w:rPr>
            <w:noProof/>
            <w:webHidden/>
          </w:rPr>
          <w:fldChar w:fldCharType="end"/>
        </w:r>
      </w:hyperlink>
    </w:p>
    <w:p w14:paraId="1D6B3EBF" w14:textId="2D9D768C" w:rsidR="003E724D" w:rsidRDefault="003E724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43" w:history="1">
        <w:r w:rsidRPr="00D21223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52DCFC" w14:textId="12A43D00" w:rsidR="003E724D" w:rsidRDefault="003E724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44" w:history="1">
        <w:r w:rsidRPr="00D21223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F480D9" w14:textId="3ADA6882" w:rsidR="003E724D" w:rsidRDefault="003E724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45" w:history="1">
        <w:r w:rsidRPr="00D21223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FFBB60" w14:textId="4BCA4837" w:rsidR="003E724D" w:rsidRDefault="003E724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46" w:history="1">
        <w:r w:rsidRPr="00D21223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C45B11" w14:textId="2285409F" w:rsidR="003E724D" w:rsidRDefault="003E724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47" w:history="1">
        <w:r w:rsidRPr="00D21223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DE68B7D" w14:textId="2015EBE2" w:rsidR="003E724D" w:rsidRDefault="003E724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48" w:history="1">
        <w:r w:rsidRPr="00D21223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824568" w14:textId="1CA688A4" w:rsidR="003E724D" w:rsidRDefault="003E724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49" w:history="1">
        <w:r w:rsidRPr="00D21223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0AD5828" w14:textId="6DAD8B51" w:rsidR="003E724D" w:rsidRDefault="003E724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0" w:history="1">
        <w:r w:rsidRPr="00D21223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51BEB45" w14:textId="20E3C608" w:rsidR="003E724D" w:rsidRDefault="003E724D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1" w:history="1">
        <w:r w:rsidRPr="00D21223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B1D8FE7" w14:textId="3564A45E" w:rsidR="003E724D" w:rsidRDefault="003E724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2" w:history="1">
        <w:r w:rsidRPr="00D21223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82688F5" w14:textId="09EA22F0" w:rsidR="003E724D" w:rsidRDefault="003E724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3" w:history="1">
        <w:r w:rsidRPr="00D2122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960D208" w14:textId="36F33FF3" w:rsidR="003E724D" w:rsidRDefault="003E724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4" w:history="1">
        <w:r w:rsidRPr="00D2122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2664B22" w14:textId="043BA1DB" w:rsidR="003E724D" w:rsidRDefault="003E724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5" w:history="1">
        <w:r w:rsidRPr="00D21223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95D231B" w14:textId="32C7B32B" w:rsidR="003E724D" w:rsidRDefault="003E724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6" w:history="1">
        <w:r w:rsidRPr="00D21223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5188ECA" w14:textId="2815D779" w:rsidR="003E724D" w:rsidRDefault="003E724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7" w:history="1">
        <w:r w:rsidRPr="00D21223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A2A95E7" w14:textId="0F02B3A2" w:rsidR="003E724D" w:rsidRDefault="003E724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8" w:history="1">
        <w:r w:rsidRPr="00D21223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EC59371" w14:textId="47D5D19A" w:rsidR="003E724D" w:rsidRDefault="003E724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9" w:history="1">
        <w:r w:rsidRPr="00D21223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4CB60555" w14:textId="7F548E83" w:rsidR="003E724D" w:rsidRDefault="003E724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0" w:history="1">
        <w:r w:rsidRPr="00D21223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DF758F4" w14:textId="277E28FA" w:rsidR="003E724D" w:rsidRDefault="003E724D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1" w:history="1">
        <w:r w:rsidRPr="00D21223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5C5AB49" w14:textId="151C88FF" w:rsidR="005B026B" w:rsidRDefault="00C30779">
      <w:pPr>
        <w:pStyle w:val="11"/>
      </w:pPr>
      <w:r>
        <w:fldChar w:fldCharType="end"/>
      </w:r>
    </w:p>
    <w:p w14:paraId="4B48E9CF" w14:textId="77777777" w:rsidR="005B026B" w:rsidRDefault="00C30779">
      <w:pPr>
        <w:pStyle w:val="1"/>
        <w:pageBreakBefore/>
        <w:spacing w:before="0" w:after="360" w:line="360" w:lineRule="exact"/>
        <w:ind w:firstLine="709"/>
      </w:pPr>
      <w:bookmarkStart w:id="1" w:name="_Toc242313942"/>
      <w:r>
        <w:rPr>
          <w:b/>
          <w:sz w:val="28"/>
        </w:rPr>
        <w:lastRenderedPageBreak/>
        <w:t>1 ЦЕЛЬ РАБОТЫ</w:t>
      </w:r>
      <w:bookmarkEnd w:id="1"/>
    </w:p>
    <w:p w14:paraId="473E7F51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</w:rPr>
        <w:t>TableMind</w:t>
      </w:r>
      <w: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43A72D7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7F878B9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Все оценки в книгах получены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 в </w:t>
      </w:r>
      <w:r>
        <w:rPr>
          <w:i/>
        </w:rPr>
        <w:t>Figma</w:t>
      </w:r>
      <w:r>
        <w:t xml:space="preserve"> (разделы 2.5.1 и 2.5.2): страницы сайта и макеты экранов приложения, схемы ключевых экранов приведены в разделе 2.5, дальнейшая доработка - в приложении Б. Итоговые паспорта, карта пути пользователя, реестры и контрольные листы методик приведены в приложении Ж.</w:t>
      </w:r>
    </w:p>
    <w:p w14:paraId="0E03E306" w14:textId="77777777" w:rsidR="005B026B" w:rsidRDefault="00C30779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313943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462920B1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</w:rPr>
        <w:t>Excel</w:t>
      </w:r>
      <w:r>
        <w:t xml:space="preserve"> и независимо пересчитаны на </w:t>
      </w:r>
      <w:r>
        <w:rPr>
          <w:i/>
        </w:rPr>
        <w:t>Python</w:t>
      </w:r>
      <w:r>
        <w:t>.</w:t>
      </w:r>
    </w:p>
    <w:p w14:paraId="32D7F307" w14:textId="77777777" w:rsidR="005B026B" w:rsidRDefault="00C30779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2313944"/>
      <w:r>
        <w:rPr>
          <w:b/>
          <w:sz w:val="28"/>
        </w:rPr>
        <w:t>2.1 Банк источников и выводов анализа</w:t>
      </w:r>
      <w:bookmarkEnd w:id="5"/>
    </w:p>
    <w:p w14:paraId="21932D62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2640DA4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1 представлено: банк источников.</w:t>
      </w:r>
    </w:p>
    <w:p w14:paraId="210288D2" w14:textId="77777777" w:rsidR="005B026B" w:rsidRDefault="00C30779">
      <w:pPr>
        <w:pStyle w:val="a0"/>
        <w:keepNext/>
        <w:spacing w:before="360" w:after="0" w:line="360" w:lineRule="exact"/>
      </w:pPr>
      <w: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1389"/>
        <w:gridCol w:w="1814"/>
        <w:gridCol w:w="2806"/>
        <w:gridCol w:w="2098"/>
      </w:tblGrid>
      <w:tr w:rsidR="005B026B" w14:paraId="62434F42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7947AE8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89" w:type="dxa"/>
            <w:vAlign w:val="center"/>
          </w:tcPr>
          <w:p w14:paraId="4DFEC9B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14" w:type="dxa"/>
            <w:vAlign w:val="center"/>
          </w:tcPr>
          <w:p w14:paraId="428CF0C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2806" w:type="dxa"/>
            <w:vAlign w:val="center"/>
          </w:tcPr>
          <w:p w14:paraId="33FEF6B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2098" w:type="dxa"/>
            <w:vAlign w:val="center"/>
          </w:tcPr>
          <w:p w14:paraId="574A8E5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5B026B" w14:paraId="58ADED6C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4B4484E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389" w:type="dxa"/>
            <w:vAlign w:val="center"/>
          </w:tcPr>
          <w:p w14:paraId="1EAB30F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814" w:type="dxa"/>
            <w:vAlign w:val="center"/>
          </w:tcPr>
          <w:p w14:paraId="288148A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806" w:type="dxa"/>
            <w:vAlign w:val="center"/>
          </w:tcPr>
          <w:p w14:paraId="02CDAE0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2098" w:type="dxa"/>
            <w:vAlign w:val="center"/>
          </w:tcPr>
          <w:p w14:paraId="2799F73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6F99F1DC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237A1D0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389" w:type="dxa"/>
            <w:vAlign w:val="center"/>
          </w:tcPr>
          <w:p w14:paraId="1EB96D3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814" w:type="dxa"/>
            <w:vAlign w:val="center"/>
          </w:tcPr>
          <w:p w14:paraId="4AA09E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2806" w:type="dxa"/>
            <w:vAlign w:val="center"/>
          </w:tcPr>
          <w:p w14:paraId="0EDEC06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2098" w:type="dxa"/>
            <w:vAlign w:val="center"/>
          </w:tcPr>
          <w:p w14:paraId="1287677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144EEFC9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7FE081C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389" w:type="dxa"/>
            <w:vAlign w:val="center"/>
          </w:tcPr>
          <w:p w14:paraId="62DE944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814" w:type="dxa"/>
            <w:vAlign w:val="center"/>
          </w:tcPr>
          <w:p w14:paraId="0FEAD5B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2806" w:type="dxa"/>
            <w:vAlign w:val="center"/>
          </w:tcPr>
          <w:p w14:paraId="3F166FC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2098" w:type="dxa"/>
            <w:vAlign w:val="center"/>
          </w:tcPr>
          <w:p w14:paraId="5ACA0C8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0C0D6431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33519E9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389" w:type="dxa"/>
            <w:vAlign w:val="center"/>
          </w:tcPr>
          <w:p w14:paraId="5D3E56B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814" w:type="dxa"/>
            <w:vAlign w:val="center"/>
          </w:tcPr>
          <w:p w14:paraId="3B9132A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806" w:type="dxa"/>
            <w:vAlign w:val="center"/>
          </w:tcPr>
          <w:p w14:paraId="4C50DC6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098" w:type="dxa"/>
            <w:vAlign w:val="center"/>
          </w:tcPr>
          <w:p w14:paraId="55251E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2BE60285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78C953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389" w:type="dxa"/>
            <w:vAlign w:val="center"/>
          </w:tcPr>
          <w:p w14:paraId="5E92CCE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814" w:type="dxa"/>
            <w:vAlign w:val="center"/>
          </w:tcPr>
          <w:p w14:paraId="40CB6BE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806" w:type="dxa"/>
            <w:vAlign w:val="center"/>
          </w:tcPr>
          <w:p w14:paraId="56F70F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2098" w:type="dxa"/>
            <w:vAlign w:val="center"/>
          </w:tcPr>
          <w:p w14:paraId="5F2BBC5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0951BD90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31FB6DC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389" w:type="dxa"/>
            <w:vAlign w:val="center"/>
          </w:tcPr>
          <w:p w14:paraId="15AF2D6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814" w:type="dxa"/>
            <w:vAlign w:val="center"/>
          </w:tcPr>
          <w:p w14:paraId="7C6CC40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806" w:type="dxa"/>
            <w:vAlign w:val="center"/>
          </w:tcPr>
          <w:p w14:paraId="73A8CF3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2098" w:type="dxa"/>
            <w:vAlign w:val="center"/>
          </w:tcPr>
          <w:p w14:paraId="2E22D4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6AD57523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1FE1F40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389" w:type="dxa"/>
            <w:vAlign w:val="center"/>
          </w:tcPr>
          <w:p w14:paraId="3A5AE17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814" w:type="dxa"/>
            <w:vAlign w:val="center"/>
          </w:tcPr>
          <w:p w14:paraId="4B8986C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806" w:type="dxa"/>
            <w:vAlign w:val="center"/>
          </w:tcPr>
          <w:p w14:paraId="7604384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2098" w:type="dxa"/>
            <w:vAlign w:val="center"/>
          </w:tcPr>
          <w:p w14:paraId="1AEF567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460B963C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19FBB25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389" w:type="dxa"/>
            <w:vAlign w:val="center"/>
          </w:tcPr>
          <w:p w14:paraId="67F6239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814" w:type="dxa"/>
            <w:vAlign w:val="center"/>
          </w:tcPr>
          <w:p w14:paraId="68C09CE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806" w:type="dxa"/>
            <w:vAlign w:val="center"/>
          </w:tcPr>
          <w:p w14:paraId="4050B24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2098" w:type="dxa"/>
            <w:vAlign w:val="center"/>
          </w:tcPr>
          <w:p w14:paraId="72D3E52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35A887CF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458F602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389" w:type="dxa"/>
            <w:vAlign w:val="center"/>
          </w:tcPr>
          <w:p w14:paraId="28678DC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814" w:type="dxa"/>
            <w:vAlign w:val="center"/>
          </w:tcPr>
          <w:p w14:paraId="27B7098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806" w:type="dxa"/>
            <w:vAlign w:val="center"/>
          </w:tcPr>
          <w:p w14:paraId="33F61C2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2098" w:type="dxa"/>
            <w:vAlign w:val="center"/>
          </w:tcPr>
          <w:p w14:paraId="03A395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01BA5513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1D6EEAC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389" w:type="dxa"/>
            <w:vAlign w:val="center"/>
          </w:tcPr>
          <w:p w14:paraId="4332120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814" w:type="dxa"/>
            <w:vAlign w:val="center"/>
          </w:tcPr>
          <w:p w14:paraId="72E9D3A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806" w:type="dxa"/>
            <w:vAlign w:val="center"/>
          </w:tcPr>
          <w:p w14:paraId="0F68BFD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2098" w:type="dxa"/>
            <w:vAlign w:val="center"/>
          </w:tcPr>
          <w:p w14:paraId="4093D0B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6F7FFA10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645E588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SRC-011</w:t>
            </w:r>
          </w:p>
        </w:tc>
        <w:tc>
          <w:tcPr>
            <w:tcW w:w="1389" w:type="dxa"/>
            <w:vAlign w:val="center"/>
          </w:tcPr>
          <w:p w14:paraId="1277D7D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814" w:type="dxa"/>
            <w:vAlign w:val="center"/>
          </w:tcPr>
          <w:p w14:paraId="1AA124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2806" w:type="dxa"/>
            <w:vAlign w:val="center"/>
          </w:tcPr>
          <w:p w14:paraId="32FF866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2098" w:type="dxa"/>
            <w:vAlign w:val="center"/>
          </w:tcPr>
          <w:p w14:paraId="0FD4BDB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0516DBDD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1BA9221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389" w:type="dxa"/>
            <w:vAlign w:val="center"/>
          </w:tcPr>
          <w:p w14:paraId="428C892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814" w:type="dxa"/>
            <w:vAlign w:val="center"/>
          </w:tcPr>
          <w:p w14:paraId="247709C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806" w:type="dxa"/>
            <w:vAlign w:val="center"/>
          </w:tcPr>
          <w:p w14:paraId="05BF7C0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2098" w:type="dxa"/>
            <w:vAlign w:val="center"/>
          </w:tcPr>
          <w:p w14:paraId="1E06C74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0A2F57FC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58FD593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389" w:type="dxa"/>
            <w:vAlign w:val="center"/>
          </w:tcPr>
          <w:p w14:paraId="0A5397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814" w:type="dxa"/>
            <w:vAlign w:val="center"/>
          </w:tcPr>
          <w:p w14:paraId="43EAB60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806" w:type="dxa"/>
            <w:vAlign w:val="center"/>
          </w:tcPr>
          <w:p w14:paraId="1E55D2E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2098" w:type="dxa"/>
            <w:vAlign w:val="center"/>
          </w:tcPr>
          <w:p w14:paraId="5D89CAA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2A67C37E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554F1BB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389" w:type="dxa"/>
            <w:vAlign w:val="center"/>
          </w:tcPr>
          <w:p w14:paraId="56E6112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814" w:type="dxa"/>
            <w:vAlign w:val="center"/>
          </w:tcPr>
          <w:p w14:paraId="532D7D7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2806" w:type="dxa"/>
            <w:vAlign w:val="center"/>
          </w:tcPr>
          <w:p w14:paraId="1333AFE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2098" w:type="dxa"/>
            <w:vAlign w:val="center"/>
          </w:tcPr>
          <w:p w14:paraId="40EEF63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9C37EC1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0BE2A4FB" w14:textId="77777777" w:rsidR="005B026B" w:rsidRDefault="00C30779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2313945"/>
      <w:bookmarkEnd w:id="4"/>
      <w:r>
        <w:rPr>
          <w:b/>
          <w:sz w:val="28"/>
        </w:rPr>
        <w:t>2.2 Ценностное предложение и цифровой товар</w:t>
      </w:r>
      <w:bookmarkEnd w:id="7"/>
    </w:p>
    <w:p w14:paraId="10DFF61F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незакрытости конкурентами, готовности платить и доказательности.</w:t>
      </w:r>
    </w:p>
    <w:p w14:paraId="7AF1BAEE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2 представлено: проблемы клиентов и их приоритет.</w:t>
      </w:r>
    </w:p>
    <w:p w14:paraId="269D3B17" w14:textId="77777777" w:rsidR="005B026B" w:rsidRDefault="00C30779">
      <w:pPr>
        <w:pStyle w:val="a0"/>
        <w:keepNext/>
        <w:spacing w:before="360" w:after="0" w:line="360" w:lineRule="exact"/>
      </w:pPr>
      <w: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5471"/>
        <w:gridCol w:w="1106"/>
        <w:gridCol w:w="1814"/>
      </w:tblGrid>
      <w:tr w:rsidR="005B026B" w14:paraId="7470FC05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8F0BA4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471" w:type="dxa"/>
            <w:vAlign w:val="center"/>
          </w:tcPr>
          <w:p w14:paraId="4627C06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7E0C7A9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3FC7F0E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B026B" w14:paraId="3CAC567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D81379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471" w:type="dxa"/>
            <w:vAlign w:val="center"/>
          </w:tcPr>
          <w:p w14:paraId="513D70F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106" w:type="dxa"/>
            <w:vAlign w:val="center"/>
          </w:tcPr>
          <w:p w14:paraId="3D22C16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14" w:type="dxa"/>
            <w:vAlign w:val="center"/>
          </w:tcPr>
          <w:p w14:paraId="7961EC1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03B208C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A7D56E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471" w:type="dxa"/>
            <w:vAlign w:val="center"/>
          </w:tcPr>
          <w:p w14:paraId="757C206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106" w:type="dxa"/>
            <w:vAlign w:val="center"/>
          </w:tcPr>
          <w:p w14:paraId="35F30D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14" w:type="dxa"/>
            <w:vAlign w:val="center"/>
          </w:tcPr>
          <w:p w14:paraId="484B16A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481BDDE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008500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471" w:type="dxa"/>
            <w:vAlign w:val="center"/>
          </w:tcPr>
          <w:p w14:paraId="39F3E9A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106" w:type="dxa"/>
            <w:vAlign w:val="center"/>
          </w:tcPr>
          <w:p w14:paraId="5D585B5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14" w:type="dxa"/>
            <w:vAlign w:val="center"/>
          </w:tcPr>
          <w:p w14:paraId="21B56CC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56597B7F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01C89D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471" w:type="dxa"/>
            <w:vAlign w:val="center"/>
          </w:tcPr>
          <w:p w14:paraId="11E0A2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106" w:type="dxa"/>
            <w:vAlign w:val="center"/>
          </w:tcPr>
          <w:p w14:paraId="71D7ED6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14" w:type="dxa"/>
            <w:vAlign w:val="center"/>
          </w:tcPr>
          <w:p w14:paraId="03BBCAA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B026B" w14:paraId="2928D7DA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1E39E6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471" w:type="dxa"/>
            <w:vAlign w:val="center"/>
          </w:tcPr>
          <w:p w14:paraId="5440215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106" w:type="dxa"/>
            <w:vAlign w:val="center"/>
          </w:tcPr>
          <w:p w14:paraId="3B4BFD9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14" w:type="dxa"/>
            <w:vAlign w:val="center"/>
          </w:tcPr>
          <w:p w14:paraId="6D4C74C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38803695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EED8CD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471" w:type="dxa"/>
            <w:vAlign w:val="center"/>
          </w:tcPr>
          <w:p w14:paraId="1A416C0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106" w:type="dxa"/>
            <w:vAlign w:val="center"/>
          </w:tcPr>
          <w:p w14:paraId="5ADAF4E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14" w:type="dxa"/>
            <w:vAlign w:val="center"/>
          </w:tcPr>
          <w:p w14:paraId="1CF32FD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9BAD14A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Критичны две проблемы: скрытые ошибки в формулах (индекс 86) и невозможность подтвердить результат </w:t>
      </w:r>
      <w:r>
        <w:rPr>
          <w:i/>
        </w:rPr>
        <w:t>AI</w:t>
      </w:r>
      <w: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7EFBD19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 представлено: как конкуренты закрывают проблемы.</w:t>
      </w:r>
    </w:p>
    <w:p w14:paraId="1DA428D5" w14:textId="77777777" w:rsidR="005B026B" w:rsidRDefault="00C30779">
      <w:pPr>
        <w:pStyle w:val="a0"/>
        <w:keepNext/>
        <w:spacing w:before="360" w:after="0" w:line="360" w:lineRule="exact"/>
      </w:pPr>
      <w: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7"/>
        <w:gridCol w:w="1389"/>
        <w:gridCol w:w="4247"/>
        <w:gridCol w:w="1582"/>
      </w:tblGrid>
      <w:tr w:rsidR="005B026B" w14:paraId="70904628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6" w:type="dxa"/>
            <w:vAlign w:val="center"/>
          </w:tcPr>
          <w:p w14:paraId="3DBF35D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9" w:type="dxa"/>
            <w:vAlign w:val="center"/>
          </w:tcPr>
          <w:p w14:paraId="6B81575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247" w:type="dxa"/>
            <w:vAlign w:val="center"/>
          </w:tcPr>
          <w:p w14:paraId="5C0177F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582" w:type="dxa"/>
            <w:vAlign w:val="center"/>
          </w:tcPr>
          <w:p w14:paraId="3F63BE8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5B026B" w14:paraId="6848250C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69E070E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9" w:type="dxa"/>
            <w:vAlign w:val="center"/>
          </w:tcPr>
          <w:p w14:paraId="625932C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247" w:type="dxa"/>
            <w:vAlign w:val="center"/>
          </w:tcPr>
          <w:p w14:paraId="12FEC23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582" w:type="dxa"/>
            <w:vAlign w:val="center"/>
          </w:tcPr>
          <w:p w14:paraId="526E308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26C8ACE5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32C2292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9" w:type="dxa"/>
            <w:vAlign w:val="center"/>
          </w:tcPr>
          <w:p w14:paraId="5DB2B22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247" w:type="dxa"/>
            <w:vAlign w:val="center"/>
          </w:tcPr>
          <w:p w14:paraId="2B69B0A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582" w:type="dxa"/>
            <w:vAlign w:val="center"/>
          </w:tcPr>
          <w:p w14:paraId="10ABB84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01710C92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7B9D9CC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9" w:type="dxa"/>
            <w:vAlign w:val="center"/>
          </w:tcPr>
          <w:p w14:paraId="6893E14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247" w:type="dxa"/>
            <w:vAlign w:val="center"/>
          </w:tcPr>
          <w:p w14:paraId="0C36EF3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582" w:type="dxa"/>
            <w:vAlign w:val="center"/>
          </w:tcPr>
          <w:p w14:paraId="3283B2D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63222CA5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68FBF96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9" w:type="dxa"/>
            <w:vAlign w:val="center"/>
          </w:tcPr>
          <w:p w14:paraId="259CDA3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247" w:type="dxa"/>
            <w:vAlign w:val="center"/>
          </w:tcPr>
          <w:p w14:paraId="0D6D1CF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582" w:type="dxa"/>
            <w:vAlign w:val="center"/>
          </w:tcPr>
          <w:p w14:paraId="2DFD228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5B026B" w14:paraId="2C278AF0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3117981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9" w:type="dxa"/>
            <w:vAlign w:val="center"/>
          </w:tcPr>
          <w:p w14:paraId="7132CEF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247" w:type="dxa"/>
            <w:vAlign w:val="center"/>
          </w:tcPr>
          <w:p w14:paraId="453B02C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582" w:type="dxa"/>
            <w:vAlign w:val="center"/>
          </w:tcPr>
          <w:p w14:paraId="03E6110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5B026B" w14:paraId="3BE3F21A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0409F3C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9" w:type="dxa"/>
            <w:vAlign w:val="center"/>
          </w:tcPr>
          <w:p w14:paraId="0CD9E3E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247" w:type="dxa"/>
            <w:vAlign w:val="center"/>
          </w:tcPr>
          <w:p w14:paraId="1E09AB4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582" w:type="dxa"/>
            <w:vAlign w:val="center"/>
          </w:tcPr>
          <w:p w14:paraId="73FC94C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5B026B" w14:paraId="4209FB38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32CBB3A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9" w:type="dxa"/>
            <w:vAlign w:val="center"/>
          </w:tcPr>
          <w:p w14:paraId="4BB6D55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247" w:type="dxa"/>
            <w:vAlign w:val="center"/>
          </w:tcPr>
          <w:p w14:paraId="4023711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582" w:type="dxa"/>
            <w:vAlign w:val="center"/>
          </w:tcPr>
          <w:p w14:paraId="2AB6CE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3A728EED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13F75AA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9" w:type="dxa"/>
            <w:vAlign w:val="center"/>
          </w:tcPr>
          <w:p w14:paraId="135E75B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247" w:type="dxa"/>
            <w:vAlign w:val="center"/>
          </w:tcPr>
          <w:p w14:paraId="29D5CEC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582" w:type="dxa"/>
            <w:vAlign w:val="center"/>
          </w:tcPr>
          <w:p w14:paraId="0A6AB37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48F54333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57E1FFA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9" w:type="dxa"/>
            <w:vAlign w:val="center"/>
          </w:tcPr>
          <w:p w14:paraId="14187BB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247" w:type="dxa"/>
            <w:vAlign w:val="center"/>
          </w:tcPr>
          <w:p w14:paraId="0A4DCB4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582" w:type="dxa"/>
            <w:vAlign w:val="center"/>
          </w:tcPr>
          <w:p w14:paraId="657B5EE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</w:tr>
      <w:tr w:rsidR="005B026B" w14:paraId="79898B19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041FCF9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9" w:type="dxa"/>
            <w:vAlign w:val="center"/>
          </w:tcPr>
          <w:p w14:paraId="536BF2C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247" w:type="dxa"/>
            <w:vAlign w:val="center"/>
          </w:tcPr>
          <w:p w14:paraId="6F4DA01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582" w:type="dxa"/>
            <w:vAlign w:val="center"/>
          </w:tcPr>
          <w:p w14:paraId="1003B6D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3DC5B648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2CAA45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9" w:type="dxa"/>
            <w:vAlign w:val="center"/>
          </w:tcPr>
          <w:p w14:paraId="1B29DC9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247" w:type="dxa"/>
            <w:vAlign w:val="center"/>
          </w:tcPr>
          <w:p w14:paraId="2FFFBCF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582" w:type="dxa"/>
            <w:vAlign w:val="center"/>
          </w:tcPr>
          <w:p w14:paraId="0101D14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1F948034" w14:textId="77777777" w:rsidTr="005B026B">
        <w:trPr>
          <w:cantSplit/>
          <w:jc w:val="center"/>
        </w:trPr>
        <w:tc>
          <w:tcPr>
            <w:tcW w:w="2136" w:type="dxa"/>
            <w:vAlign w:val="center"/>
          </w:tcPr>
          <w:p w14:paraId="64EEB1C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389" w:type="dxa"/>
            <w:vAlign w:val="center"/>
          </w:tcPr>
          <w:p w14:paraId="34284CB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247" w:type="dxa"/>
            <w:vAlign w:val="center"/>
          </w:tcPr>
          <w:p w14:paraId="091394E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582" w:type="dxa"/>
            <w:vAlign w:val="center"/>
          </w:tcPr>
          <w:p w14:paraId="4F44DB0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F0715BF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Только безопасность (</w:t>
      </w:r>
      <w:r>
        <w:rPr>
          <w:i/>
        </w:rPr>
        <w:t>Shortcut</w:t>
      </w:r>
      <w:r>
        <w:t xml:space="preserve">, </w:t>
      </w:r>
      <w:r>
        <w:rPr>
          <w:i/>
        </w:rPr>
        <w:t>DataSnipper</w:t>
      </w:r>
      <w:r>
        <w:t>) и отчеты для аудита (</w:t>
      </w:r>
      <w:r>
        <w:rPr>
          <w:i/>
        </w:rPr>
        <w:t>DataSnipper</w:t>
      </w:r>
      <w:r>
        <w:t xml:space="preserve">, </w:t>
      </w:r>
      <w:r>
        <w:rPr>
          <w:i/>
        </w:rPr>
        <w:t>Datarails</w:t>
      </w:r>
      <w: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</w:rPr>
        <w:t>AI</w:t>
      </w:r>
      <w:r>
        <w:t xml:space="preserve"> не закрыта никем сильнее 3: это и есть конкурентный пробел.</w:t>
      </w:r>
    </w:p>
    <w:p w14:paraId="6DDA057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4 представлено: ценностные предложения.</w:t>
      </w:r>
    </w:p>
    <w:p w14:paraId="6010B890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1389"/>
        <w:gridCol w:w="4648"/>
        <w:gridCol w:w="1106"/>
        <w:gridCol w:w="1106"/>
      </w:tblGrid>
      <w:tr w:rsidR="005B026B" w14:paraId="225C6173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7C8562C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89" w:type="dxa"/>
            <w:vAlign w:val="center"/>
          </w:tcPr>
          <w:p w14:paraId="242B267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9" w:type="dxa"/>
            <w:vAlign w:val="center"/>
          </w:tcPr>
          <w:p w14:paraId="266E6EB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106" w:type="dxa"/>
            <w:vAlign w:val="center"/>
          </w:tcPr>
          <w:p w14:paraId="759ABFD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106" w:type="dxa"/>
            <w:vAlign w:val="center"/>
          </w:tcPr>
          <w:p w14:paraId="4CBDA47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B026B" w14:paraId="49EED745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4D132CE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89" w:type="dxa"/>
            <w:vAlign w:val="center"/>
          </w:tcPr>
          <w:p w14:paraId="73AF6A1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9" w:type="dxa"/>
            <w:vAlign w:val="center"/>
          </w:tcPr>
          <w:p w14:paraId="2B8701E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1106" w:type="dxa"/>
            <w:vAlign w:val="center"/>
          </w:tcPr>
          <w:p w14:paraId="7561B2D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106" w:type="dxa"/>
            <w:vAlign w:val="center"/>
          </w:tcPr>
          <w:p w14:paraId="4016E8D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75F0B3B4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6AC54C2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89" w:type="dxa"/>
            <w:vAlign w:val="center"/>
          </w:tcPr>
          <w:p w14:paraId="2E06749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9" w:type="dxa"/>
            <w:vAlign w:val="center"/>
          </w:tcPr>
          <w:p w14:paraId="48B2ABC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1106" w:type="dxa"/>
            <w:vAlign w:val="center"/>
          </w:tcPr>
          <w:p w14:paraId="0974C79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106" w:type="dxa"/>
            <w:vAlign w:val="center"/>
          </w:tcPr>
          <w:p w14:paraId="601A8F1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3647DBD4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2E2B09B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89" w:type="dxa"/>
            <w:vAlign w:val="center"/>
          </w:tcPr>
          <w:p w14:paraId="4421493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9" w:type="dxa"/>
            <w:vAlign w:val="center"/>
          </w:tcPr>
          <w:p w14:paraId="4C0192C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1106" w:type="dxa"/>
            <w:vAlign w:val="center"/>
          </w:tcPr>
          <w:p w14:paraId="7367A13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106" w:type="dxa"/>
            <w:vAlign w:val="center"/>
          </w:tcPr>
          <w:p w14:paraId="699FE6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08A41B8C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7DC92C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89" w:type="dxa"/>
            <w:vAlign w:val="center"/>
          </w:tcPr>
          <w:p w14:paraId="29C01E6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9" w:type="dxa"/>
            <w:vAlign w:val="center"/>
          </w:tcPr>
          <w:p w14:paraId="4A5C34C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передаваемым документом, а не устным заверением.</w:t>
            </w:r>
          </w:p>
        </w:tc>
        <w:tc>
          <w:tcPr>
            <w:tcW w:w="1106" w:type="dxa"/>
            <w:vAlign w:val="center"/>
          </w:tcPr>
          <w:p w14:paraId="4E60C54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106" w:type="dxa"/>
            <w:vAlign w:val="center"/>
          </w:tcPr>
          <w:p w14:paraId="717DF8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AC18787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</w:rPr>
        <w:t>VP-001</w:t>
      </w:r>
      <w:r>
        <w:t xml:space="preserve"> (независимая проверка с доказательством); </w:t>
      </w:r>
      <w:r>
        <w:rPr>
          <w:i/>
        </w:rPr>
        <w:t>VP-002</w:t>
      </w:r>
      <w:r>
        <w:t xml:space="preserve"> усиливает его для пользователей </w:t>
      </w:r>
      <w:r>
        <w:rPr>
          <w:i/>
        </w:rPr>
        <w:t>AI</w:t>
      </w:r>
      <w:r>
        <w:t xml:space="preserve">, </w:t>
      </w:r>
      <w:r>
        <w:rPr>
          <w:i/>
        </w:rPr>
        <w:t>VP-003</w:t>
      </w:r>
      <w:r>
        <w:t xml:space="preserve"> снимает барьер доверия, </w:t>
      </w:r>
      <w:r>
        <w:rPr>
          <w:i/>
        </w:rPr>
        <w:t>VP-004</w:t>
      </w:r>
      <w:r>
        <w:t xml:space="preserve"> дает передаваемый отчет.</w:t>
      </w:r>
    </w:p>
    <w:p w14:paraId="0D790C5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5 представлено: цифровые товары.</w:t>
      </w:r>
    </w:p>
    <w:p w14:paraId="77DAB486" w14:textId="77777777" w:rsidR="005B026B" w:rsidRDefault="00C30779">
      <w:pPr>
        <w:pStyle w:val="a0"/>
        <w:keepNext/>
        <w:spacing w:before="360" w:after="0" w:line="360" w:lineRule="exact"/>
      </w:pPr>
      <w: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7"/>
        <w:gridCol w:w="2262"/>
        <w:gridCol w:w="2111"/>
        <w:gridCol w:w="1974"/>
        <w:gridCol w:w="1901"/>
      </w:tblGrid>
      <w:tr w:rsidR="005B026B" w14:paraId="71BB3C03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1C4C79D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62" w:type="dxa"/>
            <w:vAlign w:val="center"/>
          </w:tcPr>
          <w:p w14:paraId="3CEBA61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111" w:type="dxa"/>
            <w:vAlign w:val="center"/>
          </w:tcPr>
          <w:p w14:paraId="374FB0E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974" w:type="dxa"/>
            <w:vAlign w:val="center"/>
          </w:tcPr>
          <w:p w14:paraId="07423AA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Полнота описания</w:t>
            </w:r>
          </w:p>
        </w:tc>
        <w:tc>
          <w:tcPr>
            <w:tcW w:w="1901" w:type="dxa"/>
            <w:vAlign w:val="center"/>
          </w:tcPr>
          <w:p w14:paraId="12D0DD0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5B026B" w14:paraId="599901E0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36FA385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262" w:type="dxa"/>
            <w:vAlign w:val="center"/>
          </w:tcPr>
          <w:p w14:paraId="384F9E1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111" w:type="dxa"/>
            <w:vAlign w:val="center"/>
          </w:tcPr>
          <w:p w14:paraId="6170E5A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1974" w:type="dxa"/>
            <w:vAlign w:val="center"/>
          </w:tcPr>
          <w:p w14:paraId="4327C0F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1" w:type="dxa"/>
            <w:vAlign w:val="center"/>
          </w:tcPr>
          <w:p w14:paraId="67238B0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5B026B" w14:paraId="5675A191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5DE9DE0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262" w:type="dxa"/>
            <w:vAlign w:val="center"/>
          </w:tcPr>
          <w:p w14:paraId="6FF7320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11" w:type="dxa"/>
            <w:vAlign w:val="center"/>
          </w:tcPr>
          <w:p w14:paraId="7946B93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1974" w:type="dxa"/>
            <w:vAlign w:val="center"/>
          </w:tcPr>
          <w:p w14:paraId="293D47A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1" w:type="dxa"/>
            <w:vAlign w:val="center"/>
          </w:tcPr>
          <w:p w14:paraId="2EF3B50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5B026B" w14:paraId="390DAE71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79C41C7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262" w:type="dxa"/>
            <w:vAlign w:val="center"/>
          </w:tcPr>
          <w:p w14:paraId="738473B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111" w:type="dxa"/>
            <w:vAlign w:val="center"/>
          </w:tcPr>
          <w:p w14:paraId="3B59258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1974" w:type="dxa"/>
            <w:vAlign w:val="center"/>
          </w:tcPr>
          <w:p w14:paraId="660270D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01" w:type="dxa"/>
            <w:vAlign w:val="center"/>
          </w:tcPr>
          <w:p w14:paraId="06B06B3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</w:t>
            </w:r>
          </w:p>
        </w:tc>
      </w:tr>
    </w:tbl>
    <w:p w14:paraId="5CE9E4E3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Три товара соответствуют трем уровням: веб-аудит (</w:t>
      </w:r>
      <w:r>
        <w:rPr>
          <w:i/>
        </w:rPr>
        <w:t>MVP</w:t>
      </w:r>
      <w:r>
        <w:t xml:space="preserve">), надстройка </w:t>
      </w:r>
      <w:r>
        <w:rPr>
          <w:i/>
        </w:rPr>
        <w:t>Excel</w:t>
      </w:r>
      <w:r>
        <w:t xml:space="preserve"> (бета </w:t>
      </w:r>
      <w:r>
        <w:rPr>
          <w:i/>
        </w:rPr>
        <w:t>v1</w:t>
      </w:r>
      <w:r>
        <w:t xml:space="preserve">) и командный сервис (следующий релиз). Все три полностью </w:t>
      </w:r>
      <w:r>
        <w:lastRenderedPageBreak/>
        <w:t>описаны по пяти элементам (задача, базовая функция, расширенные функции, данные и алгоритмы, условия доступа).</w:t>
      </w:r>
    </w:p>
    <w:p w14:paraId="13FECF6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6 представлено: единицы монетизации.</w:t>
      </w:r>
    </w:p>
    <w:p w14:paraId="316679D5" w14:textId="77777777" w:rsidR="005B026B" w:rsidRDefault="00C30779">
      <w:pPr>
        <w:pStyle w:val="a0"/>
        <w:keepNext/>
        <w:spacing w:before="360" w:after="0" w:line="360" w:lineRule="exact"/>
      </w:pPr>
      <w: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2384"/>
        <w:gridCol w:w="1178"/>
        <w:gridCol w:w="1534"/>
        <w:gridCol w:w="1531"/>
        <w:gridCol w:w="1764"/>
      </w:tblGrid>
      <w:tr w:rsidR="005B026B" w14:paraId="43950109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435C9FB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384" w:type="dxa"/>
            <w:vAlign w:val="center"/>
          </w:tcPr>
          <w:p w14:paraId="536735C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178" w:type="dxa"/>
            <w:vAlign w:val="center"/>
          </w:tcPr>
          <w:p w14:paraId="3987AD8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34" w:type="dxa"/>
            <w:vAlign w:val="center"/>
          </w:tcPr>
          <w:p w14:paraId="2519B6E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531" w:type="dxa"/>
            <w:vAlign w:val="center"/>
          </w:tcPr>
          <w:p w14:paraId="668B0DC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764" w:type="dxa"/>
            <w:vAlign w:val="center"/>
          </w:tcPr>
          <w:p w14:paraId="7F9CF5F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5B026B" w14:paraId="5C14F62A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6559D4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384" w:type="dxa"/>
            <w:vAlign w:val="center"/>
          </w:tcPr>
          <w:p w14:paraId="5D803D1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178" w:type="dxa"/>
            <w:vAlign w:val="center"/>
          </w:tcPr>
          <w:p w14:paraId="1BB42B9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34" w:type="dxa"/>
            <w:vAlign w:val="center"/>
          </w:tcPr>
          <w:p w14:paraId="69FA0FD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31" w:type="dxa"/>
            <w:vAlign w:val="center"/>
          </w:tcPr>
          <w:p w14:paraId="393E4A8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764" w:type="dxa"/>
            <w:vAlign w:val="center"/>
          </w:tcPr>
          <w:p w14:paraId="25BCEE7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5B026B" w14:paraId="3B1135C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B34862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384" w:type="dxa"/>
            <w:vAlign w:val="center"/>
          </w:tcPr>
          <w:p w14:paraId="190C027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78" w:type="dxa"/>
            <w:vAlign w:val="center"/>
          </w:tcPr>
          <w:p w14:paraId="7CC6E60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34" w:type="dxa"/>
            <w:vAlign w:val="center"/>
          </w:tcPr>
          <w:p w14:paraId="75732B6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31" w:type="dxa"/>
            <w:vAlign w:val="center"/>
          </w:tcPr>
          <w:p w14:paraId="5E54E34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64" w:type="dxa"/>
            <w:vAlign w:val="center"/>
          </w:tcPr>
          <w:p w14:paraId="79A1464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5B026B" w14:paraId="62CF6B8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E49116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384" w:type="dxa"/>
            <w:vAlign w:val="center"/>
          </w:tcPr>
          <w:p w14:paraId="742D446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78" w:type="dxa"/>
            <w:vAlign w:val="center"/>
          </w:tcPr>
          <w:p w14:paraId="07A709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534" w:type="dxa"/>
            <w:vAlign w:val="center"/>
          </w:tcPr>
          <w:p w14:paraId="2E2A0F7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31" w:type="dxa"/>
            <w:vAlign w:val="center"/>
          </w:tcPr>
          <w:p w14:paraId="1EA0A3E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764" w:type="dxa"/>
            <w:vAlign w:val="center"/>
          </w:tcPr>
          <w:p w14:paraId="13BD5E1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Описана</w:t>
            </w:r>
          </w:p>
        </w:tc>
      </w:tr>
    </w:tbl>
    <w:p w14:paraId="4A5CE558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Единицы совпадают с тарифами ПЗ1: файл (9 </w:t>
      </w:r>
      <w:r>
        <w:rPr>
          <w:i/>
        </w:rPr>
        <w:t>EUR</w:t>
      </w:r>
      <w:r>
        <w:t xml:space="preserve">), пользователь </w:t>
      </w:r>
      <w:r>
        <w:rPr>
          <w:i/>
        </w:rPr>
        <w:t>Pro</w:t>
      </w:r>
      <w:r>
        <w:t xml:space="preserve"> (19 </w:t>
      </w:r>
      <w:r>
        <w:rPr>
          <w:i/>
        </w:rPr>
        <w:t>EUR</w:t>
      </w:r>
      <w:r>
        <w:t xml:space="preserve"> в месяц) и место </w:t>
      </w:r>
      <w:r>
        <w:rPr>
          <w:i/>
        </w:rPr>
        <w:t>Team</w:t>
      </w:r>
      <w:r>
        <w:t xml:space="preserve"> (29 </w:t>
      </w:r>
      <w:r>
        <w:rPr>
          <w:i/>
        </w:rPr>
        <w:t>EUR</w:t>
      </w:r>
      <w:r>
        <w:t xml:space="preserve"> в месяц). Наибольший потенциал у </w:t>
      </w:r>
      <w:r>
        <w:rPr>
          <w:i/>
        </w:rPr>
        <w:t>Pro</w:t>
      </w:r>
      <w: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68D74FD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7 представлено: проверка связности цепочки «проблема - ценность - товар - монетизация - модель».</w:t>
      </w:r>
    </w:p>
    <w:p w14:paraId="271FA488" w14:textId="77777777" w:rsidR="005B026B" w:rsidRDefault="00C30779">
      <w:pPr>
        <w:pStyle w:val="a0"/>
        <w:keepNext/>
        <w:spacing w:before="360" w:after="0" w:line="360" w:lineRule="exact"/>
      </w:pPr>
      <w:r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2126"/>
        <w:gridCol w:w="2154"/>
        <w:gridCol w:w="3827"/>
      </w:tblGrid>
      <w:tr w:rsidR="005B026B" w14:paraId="63F1E1DC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03F7C7A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126" w:type="dxa"/>
            <w:vAlign w:val="center"/>
          </w:tcPr>
          <w:p w14:paraId="53B4229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54" w:type="dxa"/>
            <w:vAlign w:val="center"/>
          </w:tcPr>
          <w:p w14:paraId="40A1016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827" w:type="dxa"/>
            <w:vAlign w:val="center"/>
          </w:tcPr>
          <w:p w14:paraId="7BBEDB5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5B026B" w14:paraId="06AAF12A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5172B0E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126" w:type="dxa"/>
            <w:vAlign w:val="center"/>
          </w:tcPr>
          <w:p w14:paraId="37FA658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54" w:type="dxa"/>
            <w:vAlign w:val="center"/>
          </w:tcPr>
          <w:p w14:paraId="1C16392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827" w:type="dxa"/>
            <w:vAlign w:val="center"/>
          </w:tcPr>
          <w:p w14:paraId="1B9A39D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5B026B" w14:paraId="76F71910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66F280D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126" w:type="dxa"/>
            <w:vAlign w:val="center"/>
          </w:tcPr>
          <w:p w14:paraId="0046AFB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54" w:type="dxa"/>
            <w:vAlign w:val="center"/>
          </w:tcPr>
          <w:p w14:paraId="32D0155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827" w:type="dxa"/>
            <w:vAlign w:val="center"/>
          </w:tcPr>
          <w:p w14:paraId="73CF68D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5B026B" w14:paraId="2F12C7C7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008963F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126" w:type="dxa"/>
            <w:vAlign w:val="center"/>
          </w:tcPr>
          <w:p w14:paraId="31CBC20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54" w:type="dxa"/>
            <w:vAlign w:val="center"/>
          </w:tcPr>
          <w:p w14:paraId="70DF908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827" w:type="dxa"/>
            <w:vAlign w:val="center"/>
          </w:tcPr>
          <w:p w14:paraId="4BB9B99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5B026B" w14:paraId="1E31AEF6" w14:textId="77777777" w:rsidTr="005B026B">
        <w:trPr>
          <w:cantSplit/>
          <w:jc w:val="center"/>
        </w:trPr>
        <w:tc>
          <w:tcPr>
            <w:tcW w:w="1247" w:type="dxa"/>
            <w:vAlign w:val="center"/>
          </w:tcPr>
          <w:p w14:paraId="7E86EDE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126" w:type="dxa"/>
            <w:vAlign w:val="center"/>
          </w:tcPr>
          <w:p w14:paraId="196214E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54" w:type="dxa"/>
            <w:vAlign w:val="center"/>
          </w:tcPr>
          <w:p w14:paraId="62C9D01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827" w:type="dxa"/>
            <w:vAlign w:val="center"/>
          </w:tcPr>
          <w:p w14:paraId="7340F63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7311E244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Все четыре цепочки проходят проверку (индекс 85-91 из 100). Средний индекс связности - 88. Разрывы не критичны: нужны отзывы и кейсы, более ранняя надстройка и план сертификации безопасности.</w:t>
      </w:r>
    </w:p>
    <w:p w14:paraId="10222ED0" w14:textId="77777777" w:rsidR="005B026B" w:rsidRDefault="00C30779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2313946"/>
      <w:bookmarkEnd w:id="6"/>
      <w:r>
        <w:rPr>
          <w:b/>
          <w:sz w:val="28"/>
        </w:rPr>
        <w:t>2.3 Канвас бизнес-модели</w:t>
      </w:r>
      <w:bookmarkEnd w:id="9"/>
    </w:p>
    <w:p w14:paraId="0A6A8874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3401880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 показано: канвас бизнес-модели </w:t>
      </w:r>
      <w:r>
        <w:rPr>
          <w:i/>
        </w:rPr>
        <w:t>TableMind</w:t>
      </w:r>
      <w:r>
        <w:t>.</w:t>
      </w:r>
    </w:p>
    <w:p w14:paraId="39CC7618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518B01A2" wp14:editId="5CCA8110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DB52BA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 – Канвас бизнес-модели </w:t>
      </w:r>
      <w:r>
        <w:rPr>
          <w:i/>
        </w:rPr>
        <w:t>TableMind</w:t>
      </w:r>
    </w:p>
    <w:p w14:paraId="4001ABDF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1B2B5F0F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8 представлено: статусы блоков Канваса.</w:t>
      </w:r>
    </w:p>
    <w:p w14:paraId="69EA7C24" w14:textId="77777777" w:rsidR="005B026B" w:rsidRDefault="00C30779">
      <w:pPr>
        <w:pStyle w:val="a0"/>
        <w:keepNext/>
        <w:spacing w:before="360" w:after="0" w:line="360" w:lineRule="exact"/>
      </w:pPr>
      <w: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57"/>
        <w:gridCol w:w="2098"/>
        <w:gridCol w:w="1247"/>
        <w:gridCol w:w="822"/>
        <w:gridCol w:w="1531"/>
      </w:tblGrid>
      <w:tr w:rsidR="005B026B" w14:paraId="79ADB2F8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57" w:type="dxa"/>
            <w:vAlign w:val="center"/>
          </w:tcPr>
          <w:p w14:paraId="63A96C0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098" w:type="dxa"/>
            <w:vAlign w:val="center"/>
          </w:tcPr>
          <w:p w14:paraId="75A271E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247" w:type="dxa"/>
            <w:vAlign w:val="center"/>
          </w:tcPr>
          <w:p w14:paraId="73F7B20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822" w:type="dxa"/>
            <w:vAlign w:val="center"/>
          </w:tcPr>
          <w:p w14:paraId="0076C3E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531" w:type="dxa"/>
            <w:vAlign w:val="center"/>
          </w:tcPr>
          <w:p w14:paraId="6745BE9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B026B" w14:paraId="2C0504FE" w14:textId="77777777" w:rsidTr="005B026B">
        <w:trPr>
          <w:cantSplit/>
          <w:jc w:val="center"/>
        </w:trPr>
        <w:tc>
          <w:tcPr>
            <w:tcW w:w="3657" w:type="dxa"/>
            <w:vAlign w:val="center"/>
          </w:tcPr>
          <w:p w14:paraId="17B7D30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098" w:type="dxa"/>
            <w:vAlign w:val="center"/>
          </w:tcPr>
          <w:p w14:paraId="02275BA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3AF3102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19BF416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593D9EE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20DDD159" w14:textId="77777777" w:rsidTr="005B026B">
        <w:trPr>
          <w:cantSplit/>
          <w:jc w:val="center"/>
        </w:trPr>
        <w:tc>
          <w:tcPr>
            <w:tcW w:w="3657" w:type="dxa"/>
            <w:vAlign w:val="center"/>
          </w:tcPr>
          <w:p w14:paraId="579D434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098" w:type="dxa"/>
            <w:vAlign w:val="center"/>
          </w:tcPr>
          <w:p w14:paraId="472B3E8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6109C5C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4EF5919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3DDEA14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2842ED1C" w14:textId="77777777" w:rsidTr="005B026B">
        <w:trPr>
          <w:cantSplit/>
          <w:jc w:val="center"/>
        </w:trPr>
        <w:tc>
          <w:tcPr>
            <w:tcW w:w="3657" w:type="dxa"/>
            <w:vAlign w:val="center"/>
          </w:tcPr>
          <w:p w14:paraId="78B511C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098" w:type="dxa"/>
            <w:vAlign w:val="center"/>
          </w:tcPr>
          <w:p w14:paraId="5578065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247" w:type="dxa"/>
            <w:vAlign w:val="center"/>
          </w:tcPr>
          <w:p w14:paraId="7897113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567B4E6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31" w:type="dxa"/>
            <w:vAlign w:val="center"/>
          </w:tcPr>
          <w:p w14:paraId="537AC77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B026B" w14:paraId="1BE0395C" w14:textId="77777777" w:rsidTr="005B026B">
        <w:trPr>
          <w:cantSplit/>
          <w:jc w:val="center"/>
        </w:trPr>
        <w:tc>
          <w:tcPr>
            <w:tcW w:w="3657" w:type="dxa"/>
            <w:vAlign w:val="center"/>
          </w:tcPr>
          <w:p w14:paraId="2A8F0C9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098" w:type="dxa"/>
            <w:vAlign w:val="center"/>
          </w:tcPr>
          <w:p w14:paraId="4CE29FE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2D1DFAE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722E2A8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702378D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43042B6A" w14:textId="77777777" w:rsidTr="005B026B">
        <w:trPr>
          <w:cantSplit/>
          <w:jc w:val="center"/>
        </w:trPr>
        <w:tc>
          <w:tcPr>
            <w:tcW w:w="3657" w:type="dxa"/>
            <w:vAlign w:val="center"/>
          </w:tcPr>
          <w:p w14:paraId="0405432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098" w:type="dxa"/>
            <w:vAlign w:val="center"/>
          </w:tcPr>
          <w:p w14:paraId="58ED387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1F9CAB5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5864F3B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33E7145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6C42A2BB" w14:textId="77777777" w:rsidTr="005B026B">
        <w:trPr>
          <w:cantSplit/>
          <w:jc w:val="center"/>
        </w:trPr>
        <w:tc>
          <w:tcPr>
            <w:tcW w:w="3657" w:type="dxa"/>
            <w:vAlign w:val="center"/>
          </w:tcPr>
          <w:p w14:paraId="12026B3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098" w:type="dxa"/>
            <w:vAlign w:val="center"/>
          </w:tcPr>
          <w:p w14:paraId="01D89B9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6DD5AB9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822" w:type="dxa"/>
            <w:vAlign w:val="center"/>
          </w:tcPr>
          <w:p w14:paraId="3923F75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31" w:type="dxa"/>
            <w:vAlign w:val="center"/>
          </w:tcPr>
          <w:p w14:paraId="33D422A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B026B" w14:paraId="57C22D07" w14:textId="77777777" w:rsidTr="005B026B">
        <w:trPr>
          <w:cantSplit/>
          <w:jc w:val="center"/>
        </w:trPr>
        <w:tc>
          <w:tcPr>
            <w:tcW w:w="3657" w:type="dxa"/>
            <w:vAlign w:val="center"/>
          </w:tcPr>
          <w:p w14:paraId="5369CB0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098" w:type="dxa"/>
            <w:vAlign w:val="center"/>
          </w:tcPr>
          <w:p w14:paraId="1C9DD4E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6DFE9A0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5B6904F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66F1727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5B026B" w14:paraId="3BEF93DF" w14:textId="77777777" w:rsidTr="005B026B">
        <w:trPr>
          <w:cantSplit/>
          <w:jc w:val="center"/>
        </w:trPr>
        <w:tc>
          <w:tcPr>
            <w:tcW w:w="3657" w:type="dxa"/>
            <w:vAlign w:val="center"/>
          </w:tcPr>
          <w:p w14:paraId="4F465CE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098" w:type="dxa"/>
            <w:vAlign w:val="center"/>
          </w:tcPr>
          <w:p w14:paraId="5966F15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247" w:type="dxa"/>
            <w:vAlign w:val="center"/>
          </w:tcPr>
          <w:p w14:paraId="5D44A3B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822" w:type="dxa"/>
            <w:vAlign w:val="center"/>
          </w:tcPr>
          <w:p w14:paraId="2D4A786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31" w:type="dxa"/>
            <w:vAlign w:val="center"/>
          </w:tcPr>
          <w:p w14:paraId="1CF9F31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B026B" w14:paraId="4767B3AF" w14:textId="77777777" w:rsidTr="005B026B">
        <w:trPr>
          <w:cantSplit/>
          <w:jc w:val="center"/>
        </w:trPr>
        <w:tc>
          <w:tcPr>
            <w:tcW w:w="3657" w:type="dxa"/>
            <w:vAlign w:val="center"/>
          </w:tcPr>
          <w:p w14:paraId="710895A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098" w:type="dxa"/>
            <w:vAlign w:val="center"/>
          </w:tcPr>
          <w:p w14:paraId="7162C22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247" w:type="dxa"/>
            <w:vAlign w:val="center"/>
          </w:tcPr>
          <w:p w14:paraId="74BEFD8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822" w:type="dxa"/>
            <w:vAlign w:val="center"/>
          </w:tcPr>
          <w:p w14:paraId="5E11EA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31" w:type="dxa"/>
            <w:vAlign w:val="center"/>
          </w:tcPr>
          <w:p w14:paraId="7064002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0652BCB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</w:rPr>
        <w:t>AppSource</w:t>
      </w:r>
      <w:r>
        <w:t>.</w:t>
      </w:r>
    </w:p>
    <w:p w14:paraId="744E082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9 представлено: приоритет клиентских сегментов.</w:t>
      </w:r>
    </w:p>
    <w:p w14:paraId="709C82E2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2"/>
        <w:gridCol w:w="1420"/>
        <w:gridCol w:w="2693"/>
      </w:tblGrid>
      <w:tr w:rsidR="005B026B" w14:paraId="05DD4944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1" w:type="dxa"/>
            <w:vAlign w:val="center"/>
          </w:tcPr>
          <w:p w14:paraId="3F55FE8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420" w:type="dxa"/>
            <w:vAlign w:val="center"/>
          </w:tcPr>
          <w:p w14:paraId="6112669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693" w:type="dxa"/>
            <w:vAlign w:val="center"/>
          </w:tcPr>
          <w:p w14:paraId="19F5CD9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5B026B" w14:paraId="6084A069" w14:textId="77777777" w:rsidTr="005B026B">
        <w:trPr>
          <w:cantSplit/>
          <w:jc w:val="center"/>
        </w:trPr>
        <w:tc>
          <w:tcPr>
            <w:tcW w:w="5241" w:type="dxa"/>
            <w:vAlign w:val="center"/>
          </w:tcPr>
          <w:p w14:paraId="155071A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20" w:type="dxa"/>
            <w:vAlign w:val="center"/>
          </w:tcPr>
          <w:p w14:paraId="4A24ACC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2693" w:type="dxa"/>
            <w:vAlign w:val="center"/>
          </w:tcPr>
          <w:p w14:paraId="7C04D5A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5B026B" w14:paraId="0435A4B2" w14:textId="77777777" w:rsidTr="005B026B">
        <w:trPr>
          <w:cantSplit/>
          <w:jc w:val="center"/>
        </w:trPr>
        <w:tc>
          <w:tcPr>
            <w:tcW w:w="5241" w:type="dxa"/>
            <w:vAlign w:val="center"/>
          </w:tcPr>
          <w:p w14:paraId="5B0AC00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420" w:type="dxa"/>
            <w:vAlign w:val="center"/>
          </w:tcPr>
          <w:p w14:paraId="467584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2693" w:type="dxa"/>
            <w:vAlign w:val="center"/>
          </w:tcPr>
          <w:p w14:paraId="2577E91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5B026B" w14:paraId="442E62C6" w14:textId="77777777" w:rsidTr="005B026B">
        <w:trPr>
          <w:cantSplit/>
          <w:jc w:val="center"/>
        </w:trPr>
        <w:tc>
          <w:tcPr>
            <w:tcW w:w="5241" w:type="dxa"/>
            <w:vAlign w:val="center"/>
          </w:tcPr>
          <w:p w14:paraId="18FC00E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420" w:type="dxa"/>
            <w:vAlign w:val="center"/>
          </w:tcPr>
          <w:p w14:paraId="16BA84C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2693" w:type="dxa"/>
            <w:vAlign w:val="center"/>
          </w:tcPr>
          <w:p w14:paraId="0C84228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5B026B" w14:paraId="555B2549" w14:textId="77777777" w:rsidTr="005B026B">
        <w:trPr>
          <w:cantSplit/>
          <w:jc w:val="center"/>
        </w:trPr>
        <w:tc>
          <w:tcPr>
            <w:tcW w:w="5241" w:type="dxa"/>
            <w:vAlign w:val="center"/>
          </w:tcPr>
          <w:p w14:paraId="429020D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420" w:type="dxa"/>
            <w:vAlign w:val="center"/>
          </w:tcPr>
          <w:p w14:paraId="2E47D86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2693" w:type="dxa"/>
            <w:vAlign w:val="center"/>
          </w:tcPr>
          <w:p w14:paraId="1546BA0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24B248B3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</w:rPr>
        <w:t>SAM</w:t>
      </w:r>
      <w:r>
        <w:t>.</w:t>
      </w:r>
    </w:p>
    <w:p w14:paraId="669BB312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10 представлено: каналы и воронка.</w:t>
      </w:r>
    </w:p>
    <w:p w14:paraId="7E31B4A5" w14:textId="77777777" w:rsidR="005B026B" w:rsidRDefault="00C30779">
      <w:pPr>
        <w:pStyle w:val="a0"/>
        <w:keepNext/>
        <w:spacing w:before="360" w:after="0" w:line="360" w:lineRule="exact"/>
      </w:pPr>
      <w: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18"/>
        <w:gridCol w:w="1106"/>
        <w:gridCol w:w="1531"/>
      </w:tblGrid>
      <w:tr w:rsidR="005B026B" w14:paraId="293C0382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18" w:type="dxa"/>
            <w:vAlign w:val="center"/>
          </w:tcPr>
          <w:p w14:paraId="53EC087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06" w:type="dxa"/>
            <w:vAlign w:val="center"/>
          </w:tcPr>
          <w:p w14:paraId="210E88A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31" w:type="dxa"/>
            <w:vAlign w:val="center"/>
          </w:tcPr>
          <w:p w14:paraId="459CBE4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B026B" w14:paraId="52963AD8" w14:textId="77777777" w:rsidTr="005B026B">
        <w:trPr>
          <w:cantSplit/>
          <w:jc w:val="center"/>
        </w:trPr>
        <w:tc>
          <w:tcPr>
            <w:tcW w:w="6718" w:type="dxa"/>
            <w:vAlign w:val="center"/>
          </w:tcPr>
          <w:p w14:paraId="7E5F4CA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106" w:type="dxa"/>
            <w:vAlign w:val="center"/>
          </w:tcPr>
          <w:p w14:paraId="290D300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31" w:type="dxa"/>
            <w:vAlign w:val="center"/>
          </w:tcPr>
          <w:p w14:paraId="79F8A31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B026B" w14:paraId="5FF42655" w14:textId="77777777" w:rsidTr="005B026B">
        <w:trPr>
          <w:cantSplit/>
          <w:jc w:val="center"/>
        </w:trPr>
        <w:tc>
          <w:tcPr>
            <w:tcW w:w="6718" w:type="dxa"/>
            <w:vAlign w:val="center"/>
          </w:tcPr>
          <w:p w14:paraId="685C4A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106" w:type="dxa"/>
            <w:vAlign w:val="center"/>
          </w:tcPr>
          <w:p w14:paraId="37900A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1531" w:type="dxa"/>
            <w:vAlign w:val="center"/>
          </w:tcPr>
          <w:p w14:paraId="2BFE905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B026B" w14:paraId="06B1F333" w14:textId="77777777" w:rsidTr="005B026B">
        <w:trPr>
          <w:cantSplit/>
          <w:jc w:val="center"/>
        </w:trPr>
        <w:tc>
          <w:tcPr>
            <w:tcW w:w="6718" w:type="dxa"/>
            <w:vAlign w:val="center"/>
          </w:tcPr>
          <w:p w14:paraId="346F64B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06" w:type="dxa"/>
            <w:vAlign w:val="center"/>
          </w:tcPr>
          <w:p w14:paraId="3077B88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31" w:type="dxa"/>
            <w:vAlign w:val="center"/>
          </w:tcPr>
          <w:p w14:paraId="7BEE795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B026B" w14:paraId="5B2DF83D" w14:textId="77777777" w:rsidTr="005B026B">
        <w:trPr>
          <w:cantSplit/>
          <w:jc w:val="center"/>
        </w:trPr>
        <w:tc>
          <w:tcPr>
            <w:tcW w:w="6718" w:type="dxa"/>
            <w:vAlign w:val="center"/>
          </w:tcPr>
          <w:p w14:paraId="73CB90E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106" w:type="dxa"/>
            <w:vAlign w:val="center"/>
          </w:tcPr>
          <w:p w14:paraId="638353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31" w:type="dxa"/>
            <w:vAlign w:val="center"/>
          </w:tcPr>
          <w:p w14:paraId="40215E5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5B026B" w14:paraId="4A7F0FC2" w14:textId="77777777" w:rsidTr="005B026B">
        <w:trPr>
          <w:cantSplit/>
          <w:jc w:val="center"/>
        </w:trPr>
        <w:tc>
          <w:tcPr>
            <w:tcW w:w="6718" w:type="dxa"/>
            <w:vAlign w:val="center"/>
          </w:tcPr>
          <w:p w14:paraId="0D992FE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106" w:type="dxa"/>
            <w:vAlign w:val="center"/>
          </w:tcPr>
          <w:p w14:paraId="48D062E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31" w:type="dxa"/>
            <w:vAlign w:val="center"/>
          </w:tcPr>
          <w:p w14:paraId="7D6FF10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B026B" w14:paraId="2F115335" w14:textId="77777777" w:rsidTr="005B026B">
        <w:trPr>
          <w:cantSplit/>
          <w:jc w:val="center"/>
        </w:trPr>
        <w:tc>
          <w:tcPr>
            <w:tcW w:w="6718" w:type="dxa"/>
            <w:vAlign w:val="center"/>
          </w:tcPr>
          <w:p w14:paraId="078C5A8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106" w:type="dxa"/>
            <w:vAlign w:val="center"/>
          </w:tcPr>
          <w:p w14:paraId="2E79806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31" w:type="dxa"/>
            <w:vAlign w:val="center"/>
          </w:tcPr>
          <w:p w14:paraId="063EB77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B026B" w14:paraId="2772C2F9" w14:textId="77777777" w:rsidTr="005B026B">
        <w:trPr>
          <w:cantSplit/>
          <w:jc w:val="center"/>
        </w:trPr>
        <w:tc>
          <w:tcPr>
            <w:tcW w:w="6718" w:type="dxa"/>
            <w:vAlign w:val="center"/>
          </w:tcPr>
          <w:p w14:paraId="46B1DF3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106" w:type="dxa"/>
            <w:vAlign w:val="center"/>
          </w:tcPr>
          <w:p w14:paraId="30CCF4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31" w:type="dxa"/>
            <w:vAlign w:val="center"/>
          </w:tcPr>
          <w:p w14:paraId="41DF1D4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5B026B" w14:paraId="10D5F87F" w14:textId="77777777" w:rsidTr="005B026B">
        <w:trPr>
          <w:cantSplit/>
          <w:jc w:val="center"/>
        </w:trPr>
        <w:tc>
          <w:tcPr>
            <w:tcW w:w="6718" w:type="dxa"/>
            <w:vAlign w:val="center"/>
          </w:tcPr>
          <w:p w14:paraId="78AE9B4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106" w:type="dxa"/>
            <w:vAlign w:val="center"/>
          </w:tcPr>
          <w:p w14:paraId="5D88D8C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1531" w:type="dxa"/>
            <w:vAlign w:val="center"/>
          </w:tcPr>
          <w:p w14:paraId="65F205D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7BAAE43E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</w:rPr>
        <w:t>AppSource</w:t>
      </w:r>
      <w:r>
        <w:t>, партнеры, сообщества) требуют проверки. Вывод совпадает с ЛР4: трафик конкурентов идет в основном из поиска и прямых заходов.</w:t>
      </w:r>
    </w:p>
    <w:p w14:paraId="660322FF" w14:textId="77777777" w:rsidR="005B026B" w:rsidRDefault="00C30779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2313947"/>
      <w:bookmarkEnd w:id="8"/>
      <w:r>
        <w:rPr>
          <w:b/>
          <w:sz w:val="28"/>
        </w:rPr>
        <w:t>2.4 Бизнес-логика и пользовательские сценарии</w:t>
      </w:r>
      <w:bookmarkEnd w:id="11"/>
    </w:p>
    <w:p w14:paraId="21626FDF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попадает в </w:t>
      </w:r>
      <w:r>
        <w:rPr>
          <w:i/>
        </w:rPr>
        <w:t>MVP</w:t>
      </w:r>
      <w:r>
        <w:t>, если его индекс приоритета не ниже 10 (высокий или критический).</w:t>
      </w:r>
    </w:p>
    <w:p w14:paraId="586A92AE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11 представлено: элементы бизнес-логики.</w:t>
      </w:r>
    </w:p>
    <w:p w14:paraId="0B8A00CB" w14:textId="77777777" w:rsidR="005B026B" w:rsidRDefault="00C30779">
      <w:pPr>
        <w:pStyle w:val="a0"/>
        <w:keepNext/>
        <w:spacing w:before="360" w:after="0" w:line="360" w:lineRule="exact"/>
      </w:pPr>
      <w: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6"/>
        <w:gridCol w:w="3754"/>
        <w:gridCol w:w="2381"/>
        <w:gridCol w:w="2114"/>
      </w:tblGrid>
      <w:tr w:rsidR="005B026B" w14:paraId="594731E0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6" w:type="dxa"/>
            <w:vAlign w:val="center"/>
          </w:tcPr>
          <w:p w14:paraId="484D2E9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54" w:type="dxa"/>
            <w:vAlign w:val="center"/>
          </w:tcPr>
          <w:p w14:paraId="5400E4D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381" w:type="dxa"/>
            <w:vAlign w:val="center"/>
          </w:tcPr>
          <w:p w14:paraId="4158F13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14" w:type="dxa"/>
            <w:vAlign w:val="center"/>
          </w:tcPr>
          <w:p w14:paraId="0C2A994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5B026B" w14:paraId="708628F7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1B514C9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54" w:type="dxa"/>
            <w:vAlign w:val="center"/>
          </w:tcPr>
          <w:p w14:paraId="18F4447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381" w:type="dxa"/>
            <w:vAlign w:val="center"/>
          </w:tcPr>
          <w:p w14:paraId="6DF3CD5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14" w:type="dxa"/>
            <w:vAlign w:val="center"/>
          </w:tcPr>
          <w:p w14:paraId="3D1883D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0,75</w:t>
            </w:r>
          </w:p>
        </w:tc>
      </w:tr>
      <w:tr w:rsidR="005B026B" w14:paraId="30E65140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65DE7A7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54" w:type="dxa"/>
            <w:vAlign w:val="center"/>
          </w:tcPr>
          <w:p w14:paraId="230D5FC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381" w:type="dxa"/>
            <w:vAlign w:val="center"/>
          </w:tcPr>
          <w:p w14:paraId="53203DB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14" w:type="dxa"/>
            <w:vAlign w:val="center"/>
          </w:tcPr>
          <w:p w14:paraId="16ED83C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0,75</w:t>
            </w:r>
          </w:p>
        </w:tc>
      </w:tr>
      <w:tr w:rsidR="005B026B" w14:paraId="4A104133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0EC7CEC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BL-003</w:t>
            </w:r>
          </w:p>
        </w:tc>
        <w:tc>
          <w:tcPr>
            <w:tcW w:w="3754" w:type="dxa"/>
            <w:vAlign w:val="center"/>
          </w:tcPr>
          <w:p w14:paraId="2255846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381" w:type="dxa"/>
            <w:vAlign w:val="center"/>
          </w:tcPr>
          <w:p w14:paraId="45C5863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14" w:type="dxa"/>
            <w:vAlign w:val="center"/>
          </w:tcPr>
          <w:p w14:paraId="45BBA0A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</w:tr>
      <w:tr w:rsidR="005B026B" w14:paraId="27EFE6D1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6CA2236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54" w:type="dxa"/>
            <w:vAlign w:val="center"/>
          </w:tcPr>
          <w:p w14:paraId="233448F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381" w:type="dxa"/>
            <w:vAlign w:val="center"/>
          </w:tcPr>
          <w:p w14:paraId="27E0B20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14" w:type="dxa"/>
            <w:vAlign w:val="center"/>
          </w:tcPr>
          <w:p w14:paraId="721B9A0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0,75</w:t>
            </w:r>
          </w:p>
        </w:tc>
      </w:tr>
      <w:tr w:rsidR="005B026B" w14:paraId="699E7CBC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39769A4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54" w:type="dxa"/>
            <w:vAlign w:val="center"/>
          </w:tcPr>
          <w:p w14:paraId="160A1C3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381" w:type="dxa"/>
            <w:vAlign w:val="center"/>
          </w:tcPr>
          <w:p w14:paraId="1CE861B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14" w:type="dxa"/>
            <w:vAlign w:val="center"/>
          </w:tcPr>
          <w:p w14:paraId="19F8674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0,30</w:t>
            </w:r>
          </w:p>
        </w:tc>
      </w:tr>
      <w:tr w:rsidR="005B026B" w14:paraId="5B5B4EEF" w14:textId="77777777" w:rsidTr="005B026B">
        <w:trPr>
          <w:cantSplit/>
          <w:jc w:val="center"/>
        </w:trPr>
        <w:tc>
          <w:tcPr>
            <w:tcW w:w="1106" w:type="dxa"/>
            <w:vAlign w:val="center"/>
          </w:tcPr>
          <w:p w14:paraId="00241AC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54" w:type="dxa"/>
            <w:vAlign w:val="center"/>
          </w:tcPr>
          <w:p w14:paraId="04232B8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381" w:type="dxa"/>
            <w:vAlign w:val="center"/>
          </w:tcPr>
          <w:p w14:paraId="544932C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14" w:type="dxa"/>
            <w:vAlign w:val="center"/>
          </w:tcPr>
          <w:p w14:paraId="172E03F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58EFFABE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согласуется с переносом </w:t>
      </w:r>
      <w:r>
        <w:rPr>
          <w:i/>
        </w:rPr>
        <w:t>Team</w:t>
      </w:r>
      <w:r>
        <w:t xml:space="preserve"> на следующий релиз.</w:t>
      </w:r>
    </w:p>
    <w:p w14:paraId="097335A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12 представлено: пользовательские сценарии.</w:t>
      </w:r>
    </w:p>
    <w:p w14:paraId="23DDE6FD" w14:textId="77777777" w:rsidR="005B026B" w:rsidRDefault="00C30779">
      <w:pPr>
        <w:pStyle w:val="a0"/>
        <w:keepNext/>
        <w:spacing w:before="360" w:after="0" w:line="360" w:lineRule="exact"/>
      </w:pPr>
      <w: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107"/>
        <w:gridCol w:w="1575"/>
        <w:gridCol w:w="1788"/>
        <w:gridCol w:w="1106"/>
        <w:gridCol w:w="1814"/>
      </w:tblGrid>
      <w:tr w:rsidR="005B026B" w14:paraId="6BAD7E20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12F34EE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107" w:type="dxa"/>
            <w:vAlign w:val="center"/>
          </w:tcPr>
          <w:p w14:paraId="1B26C95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575" w:type="dxa"/>
            <w:vAlign w:val="center"/>
          </w:tcPr>
          <w:p w14:paraId="3A06C4C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788" w:type="dxa"/>
            <w:vAlign w:val="center"/>
          </w:tcPr>
          <w:p w14:paraId="30B7ECA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106" w:type="dxa"/>
            <w:vAlign w:val="center"/>
          </w:tcPr>
          <w:p w14:paraId="1AFE546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29F9B55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B026B" w14:paraId="6DEDCBDC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9CC771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107" w:type="dxa"/>
            <w:vAlign w:val="center"/>
          </w:tcPr>
          <w:p w14:paraId="3401120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575" w:type="dxa"/>
            <w:vAlign w:val="center"/>
          </w:tcPr>
          <w:p w14:paraId="281CA52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788" w:type="dxa"/>
            <w:vAlign w:val="center"/>
          </w:tcPr>
          <w:p w14:paraId="6DF9900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1A165C5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814" w:type="dxa"/>
            <w:vAlign w:val="center"/>
          </w:tcPr>
          <w:p w14:paraId="66E157A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57FF55A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6B2975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107" w:type="dxa"/>
            <w:vAlign w:val="center"/>
          </w:tcPr>
          <w:p w14:paraId="1C654F3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575" w:type="dxa"/>
            <w:vAlign w:val="center"/>
          </w:tcPr>
          <w:p w14:paraId="759C733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788" w:type="dxa"/>
            <w:vAlign w:val="center"/>
          </w:tcPr>
          <w:p w14:paraId="0DFD632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4CD14BA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144FE48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2240A9A9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986BB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107" w:type="dxa"/>
            <w:vAlign w:val="center"/>
          </w:tcPr>
          <w:p w14:paraId="40E6D99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575" w:type="dxa"/>
            <w:vAlign w:val="center"/>
          </w:tcPr>
          <w:p w14:paraId="73353E8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788" w:type="dxa"/>
            <w:vAlign w:val="center"/>
          </w:tcPr>
          <w:p w14:paraId="5CABC8D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106" w:type="dxa"/>
            <w:vAlign w:val="center"/>
          </w:tcPr>
          <w:p w14:paraId="45456C4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814" w:type="dxa"/>
            <w:vAlign w:val="center"/>
          </w:tcPr>
          <w:p w14:paraId="135796C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036BCB5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5B98FE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107" w:type="dxa"/>
            <w:vAlign w:val="center"/>
          </w:tcPr>
          <w:p w14:paraId="5AD2BD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575" w:type="dxa"/>
            <w:vAlign w:val="center"/>
          </w:tcPr>
          <w:p w14:paraId="61BBD75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788" w:type="dxa"/>
            <w:vAlign w:val="center"/>
          </w:tcPr>
          <w:p w14:paraId="7E42407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106" w:type="dxa"/>
            <w:vAlign w:val="center"/>
          </w:tcPr>
          <w:p w14:paraId="4EB0C13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6DF24C7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02C2922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963BFD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107" w:type="dxa"/>
            <w:vAlign w:val="center"/>
          </w:tcPr>
          <w:p w14:paraId="62C448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75" w:type="dxa"/>
            <w:vAlign w:val="center"/>
          </w:tcPr>
          <w:p w14:paraId="1F116D0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788" w:type="dxa"/>
            <w:vAlign w:val="center"/>
          </w:tcPr>
          <w:p w14:paraId="7A9012A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0428BFE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814" w:type="dxa"/>
            <w:vAlign w:val="center"/>
          </w:tcPr>
          <w:p w14:paraId="2A57BB8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5CD81791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D6E71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107" w:type="dxa"/>
            <w:vAlign w:val="center"/>
          </w:tcPr>
          <w:p w14:paraId="10F8F1B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575" w:type="dxa"/>
            <w:vAlign w:val="center"/>
          </w:tcPr>
          <w:p w14:paraId="395CE72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788" w:type="dxa"/>
            <w:vAlign w:val="center"/>
          </w:tcPr>
          <w:p w14:paraId="3C1C5A1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26B93AE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814" w:type="dxa"/>
            <w:vAlign w:val="center"/>
          </w:tcPr>
          <w:p w14:paraId="2B14ED1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B026B" w14:paraId="167B1C2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90D06D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107" w:type="dxa"/>
            <w:vAlign w:val="center"/>
          </w:tcPr>
          <w:p w14:paraId="33CB646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575" w:type="dxa"/>
            <w:vAlign w:val="center"/>
          </w:tcPr>
          <w:p w14:paraId="1CD7B38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788" w:type="dxa"/>
            <w:vAlign w:val="center"/>
          </w:tcPr>
          <w:p w14:paraId="1A0E783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106" w:type="dxa"/>
            <w:vAlign w:val="center"/>
          </w:tcPr>
          <w:p w14:paraId="3827993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814" w:type="dxa"/>
            <w:vAlign w:val="center"/>
          </w:tcPr>
          <w:p w14:paraId="622DEA1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B026B" w14:paraId="1270CAFE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BF4A25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107" w:type="dxa"/>
            <w:vAlign w:val="center"/>
          </w:tcPr>
          <w:p w14:paraId="4303F19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575" w:type="dxa"/>
            <w:vAlign w:val="center"/>
          </w:tcPr>
          <w:p w14:paraId="09570FF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788" w:type="dxa"/>
            <w:vAlign w:val="center"/>
          </w:tcPr>
          <w:p w14:paraId="6C0CF4E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106" w:type="dxa"/>
            <w:vAlign w:val="center"/>
          </w:tcPr>
          <w:p w14:paraId="481B871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814" w:type="dxa"/>
            <w:vAlign w:val="center"/>
          </w:tcPr>
          <w:p w14:paraId="631AB3C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5B026B" w14:paraId="7D6758E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C282DF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107" w:type="dxa"/>
            <w:vAlign w:val="center"/>
          </w:tcPr>
          <w:p w14:paraId="7C793A3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75" w:type="dxa"/>
            <w:vAlign w:val="center"/>
          </w:tcPr>
          <w:p w14:paraId="51BA709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788" w:type="dxa"/>
            <w:vAlign w:val="center"/>
          </w:tcPr>
          <w:p w14:paraId="787E6EB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106" w:type="dxa"/>
            <w:vAlign w:val="center"/>
          </w:tcPr>
          <w:p w14:paraId="256ACAE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814" w:type="dxa"/>
            <w:vAlign w:val="center"/>
          </w:tcPr>
          <w:p w14:paraId="0CF7118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5B026B" w14:paraId="601A2B4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0CB7ED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107" w:type="dxa"/>
            <w:vAlign w:val="center"/>
          </w:tcPr>
          <w:p w14:paraId="19CE235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575" w:type="dxa"/>
            <w:vAlign w:val="center"/>
          </w:tcPr>
          <w:p w14:paraId="142DEE7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788" w:type="dxa"/>
            <w:vAlign w:val="center"/>
          </w:tcPr>
          <w:p w14:paraId="4122ED6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106" w:type="dxa"/>
            <w:vAlign w:val="center"/>
          </w:tcPr>
          <w:p w14:paraId="73F9EB7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814" w:type="dxa"/>
            <w:vAlign w:val="center"/>
          </w:tcPr>
          <w:p w14:paraId="55CACCA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66FA8832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</w:rPr>
        <w:t>AI</w:t>
      </w:r>
      <w:r>
        <w:t xml:space="preserve">. Три монетизационных сценария покрывают разовый аудит, </w:t>
      </w:r>
      <w:r>
        <w:rPr>
          <w:i/>
        </w:rPr>
        <w:t>Pro</w:t>
      </w:r>
      <w:r>
        <w:t xml:space="preserve"> и </w:t>
      </w:r>
      <w:r>
        <w:rPr>
          <w:i/>
        </w:rPr>
        <w:t>Team</w:t>
      </w:r>
      <w:r>
        <w:t>.</w:t>
      </w:r>
    </w:p>
    <w:p w14:paraId="3447E4B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В таблице 13 представлено: функциональные требования и </w:t>
      </w:r>
      <w:r>
        <w:rPr>
          <w:i/>
        </w:rPr>
        <w:t>MVP</w:t>
      </w:r>
      <w:r>
        <w:t>.</w:t>
      </w:r>
    </w:p>
    <w:p w14:paraId="451E38AA" w14:textId="77777777" w:rsidR="005B026B" w:rsidRDefault="00C30779">
      <w:pPr>
        <w:pStyle w:val="a0"/>
        <w:keepNext/>
        <w:spacing w:before="360" w:after="0" w:line="360" w:lineRule="exact"/>
      </w:pPr>
      <w:r>
        <w:t xml:space="preserve">Таблица 13 – Функциональные требования и </w:t>
      </w:r>
      <w:r>
        <w:rPr>
          <w:i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978"/>
        <w:gridCol w:w="2104"/>
        <w:gridCol w:w="1106"/>
        <w:gridCol w:w="1814"/>
        <w:gridCol w:w="1389"/>
      </w:tblGrid>
      <w:tr w:rsidR="005B026B" w14:paraId="5A5435FD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3370B91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978" w:type="dxa"/>
            <w:vAlign w:val="center"/>
          </w:tcPr>
          <w:p w14:paraId="067946F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104" w:type="dxa"/>
            <w:vAlign w:val="center"/>
          </w:tcPr>
          <w:p w14:paraId="75A4B15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106" w:type="dxa"/>
            <w:vAlign w:val="center"/>
          </w:tcPr>
          <w:p w14:paraId="4A33821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3512640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389" w:type="dxa"/>
            <w:vAlign w:val="center"/>
          </w:tcPr>
          <w:p w14:paraId="1D9438D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5B026B" w14:paraId="4A9A29AC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BA80E1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1978" w:type="dxa"/>
            <w:vAlign w:val="center"/>
          </w:tcPr>
          <w:p w14:paraId="29325B4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104" w:type="dxa"/>
            <w:vAlign w:val="center"/>
          </w:tcPr>
          <w:p w14:paraId="0BE3BC0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3AB15C9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814" w:type="dxa"/>
            <w:vAlign w:val="center"/>
          </w:tcPr>
          <w:p w14:paraId="4139027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389" w:type="dxa"/>
            <w:vAlign w:val="center"/>
          </w:tcPr>
          <w:p w14:paraId="4320564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5040B97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73D83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1978" w:type="dxa"/>
            <w:vAlign w:val="center"/>
          </w:tcPr>
          <w:p w14:paraId="2DE8B60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104" w:type="dxa"/>
            <w:vAlign w:val="center"/>
          </w:tcPr>
          <w:p w14:paraId="539D2AC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4F7ED92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505D843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2EA6CE2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49103344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E18D72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1978" w:type="dxa"/>
            <w:vAlign w:val="center"/>
          </w:tcPr>
          <w:p w14:paraId="7A0234A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104" w:type="dxa"/>
            <w:vAlign w:val="center"/>
          </w:tcPr>
          <w:p w14:paraId="41ABBE5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74B111C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4804C04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7951900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76CD011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D8B8AF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1978" w:type="dxa"/>
            <w:vAlign w:val="center"/>
          </w:tcPr>
          <w:p w14:paraId="3D5E5E8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104" w:type="dxa"/>
            <w:vAlign w:val="center"/>
          </w:tcPr>
          <w:p w14:paraId="685E0BA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7AF1197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0E6B05B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3AC6C6F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2DD39AA1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1AFFB7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1978" w:type="dxa"/>
            <w:vAlign w:val="center"/>
          </w:tcPr>
          <w:p w14:paraId="474EE6E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104" w:type="dxa"/>
            <w:vAlign w:val="center"/>
          </w:tcPr>
          <w:p w14:paraId="38FD5AF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6A97021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3E3899E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1C741EF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741737FE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9DFEA3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1978" w:type="dxa"/>
            <w:vAlign w:val="center"/>
          </w:tcPr>
          <w:p w14:paraId="0E29A7D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04" w:type="dxa"/>
            <w:vAlign w:val="center"/>
          </w:tcPr>
          <w:p w14:paraId="6F1789E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7511B38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814" w:type="dxa"/>
            <w:vAlign w:val="center"/>
          </w:tcPr>
          <w:p w14:paraId="43227CF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1D201D7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727BEAD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9CBFC5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1978" w:type="dxa"/>
            <w:vAlign w:val="center"/>
          </w:tcPr>
          <w:p w14:paraId="619C733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104" w:type="dxa"/>
            <w:vAlign w:val="center"/>
          </w:tcPr>
          <w:p w14:paraId="49FBF39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61BDE5E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814" w:type="dxa"/>
            <w:vAlign w:val="center"/>
          </w:tcPr>
          <w:p w14:paraId="4D2A22F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648C393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5940E9B4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6EE12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1978" w:type="dxa"/>
            <w:vAlign w:val="center"/>
          </w:tcPr>
          <w:p w14:paraId="463945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104" w:type="dxa"/>
            <w:vAlign w:val="center"/>
          </w:tcPr>
          <w:p w14:paraId="1E3ECCE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6A46C90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814" w:type="dxa"/>
            <w:vAlign w:val="center"/>
          </w:tcPr>
          <w:p w14:paraId="3899E9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389" w:type="dxa"/>
            <w:vAlign w:val="center"/>
          </w:tcPr>
          <w:p w14:paraId="03907E1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71AD38C9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A5279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1978" w:type="dxa"/>
            <w:vAlign w:val="center"/>
          </w:tcPr>
          <w:p w14:paraId="390EFEC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104" w:type="dxa"/>
            <w:vAlign w:val="center"/>
          </w:tcPr>
          <w:p w14:paraId="0F50F43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2FB6506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814" w:type="dxa"/>
            <w:vAlign w:val="center"/>
          </w:tcPr>
          <w:p w14:paraId="0037588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664B4BF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B026B" w14:paraId="1940C09F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D68764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1978" w:type="dxa"/>
            <w:vAlign w:val="center"/>
          </w:tcPr>
          <w:p w14:paraId="4B8D393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04" w:type="dxa"/>
            <w:vAlign w:val="center"/>
          </w:tcPr>
          <w:p w14:paraId="03D89CC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2803D8D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36A343D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306E79B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B026B" w14:paraId="2772075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42A446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1978" w:type="dxa"/>
            <w:vAlign w:val="center"/>
          </w:tcPr>
          <w:p w14:paraId="448E85B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104" w:type="dxa"/>
            <w:vAlign w:val="center"/>
          </w:tcPr>
          <w:p w14:paraId="2AADCCE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689B601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2BC20A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4E18C60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B026B" w14:paraId="69BA950B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C902D5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1978" w:type="dxa"/>
            <w:vAlign w:val="center"/>
          </w:tcPr>
          <w:p w14:paraId="2227ED7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104" w:type="dxa"/>
            <w:vAlign w:val="center"/>
          </w:tcPr>
          <w:p w14:paraId="70CDFB6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293233A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814" w:type="dxa"/>
            <w:vAlign w:val="center"/>
          </w:tcPr>
          <w:p w14:paraId="05F3443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608BAEB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5B026B" w14:paraId="1FCE96C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5F4BCC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1978" w:type="dxa"/>
            <w:vAlign w:val="center"/>
          </w:tcPr>
          <w:p w14:paraId="08FB33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104" w:type="dxa"/>
            <w:vAlign w:val="center"/>
          </w:tcPr>
          <w:p w14:paraId="27E71C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1106" w:type="dxa"/>
            <w:vAlign w:val="center"/>
          </w:tcPr>
          <w:p w14:paraId="682E6B6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814" w:type="dxa"/>
            <w:vAlign w:val="center"/>
          </w:tcPr>
          <w:p w14:paraId="57DB840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1B657F3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B026B" w14:paraId="69239F47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37A5D4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1978" w:type="dxa"/>
            <w:vAlign w:val="center"/>
          </w:tcPr>
          <w:p w14:paraId="18594D9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104" w:type="dxa"/>
            <w:vAlign w:val="center"/>
          </w:tcPr>
          <w:p w14:paraId="3502DA7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498513E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814" w:type="dxa"/>
            <w:vAlign w:val="center"/>
          </w:tcPr>
          <w:p w14:paraId="11594FA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2A50644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B026B" w14:paraId="416B715F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6A25C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1978" w:type="dxa"/>
            <w:vAlign w:val="center"/>
          </w:tcPr>
          <w:p w14:paraId="6DC0C88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104" w:type="dxa"/>
            <w:vAlign w:val="center"/>
          </w:tcPr>
          <w:p w14:paraId="17DA5B8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1106" w:type="dxa"/>
            <w:vAlign w:val="center"/>
          </w:tcPr>
          <w:p w14:paraId="2EF549F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814" w:type="dxa"/>
            <w:vAlign w:val="center"/>
          </w:tcPr>
          <w:p w14:paraId="13245ED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389" w:type="dxa"/>
            <w:vAlign w:val="center"/>
          </w:tcPr>
          <w:p w14:paraId="7557B94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B026B" w14:paraId="57DCCAE0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1E913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1978" w:type="dxa"/>
            <w:vAlign w:val="center"/>
          </w:tcPr>
          <w:p w14:paraId="7591214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104" w:type="dxa"/>
            <w:vAlign w:val="center"/>
          </w:tcPr>
          <w:p w14:paraId="5BB7682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262390A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814" w:type="dxa"/>
            <w:vAlign w:val="center"/>
          </w:tcPr>
          <w:p w14:paraId="3D70895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2151BD6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B026B" w14:paraId="4BC33B8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C5FC9C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F-017</w:t>
            </w:r>
          </w:p>
        </w:tc>
        <w:tc>
          <w:tcPr>
            <w:tcW w:w="1978" w:type="dxa"/>
            <w:vAlign w:val="center"/>
          </w:tcPr>
          <w:p w14:paraId="11CC4E9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104" w:type="dxa"/>
            <w:vAlign w:val="center"/>
          </w:tcPr>
          <w:p w14:paraId="65F0411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4CFDCC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814" w:type="dxa"/>
            <w:vAlign w:val="center"/>
          </w:tcPr>
          <w:p w14:paraId="3F9546A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389" w:type="dxa"/>
            <w:vAlign w:val="center"/>
          </w:tcPr>
          <w:p w14:paraId="5CC34F3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5B026B" w14:paraId="34998AFB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BCEE97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1978" w:type="dxa"/>
            <w:vAlign w:val="center"/>
          </w:tcPr>
          <w:p w14:paraId="6BDEF15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104" w:type="dxa"/>
            <w:vAlign w:val="center"/>
          </w:tcPr>
          <w:p w14:paraId="62DC72A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1106" w:type="dxa"/>
            <w:vAlign w:val="center"/>
          </w:tcPr>
          <w:p w14:paraId="3E27AD1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814" w:type="dxa"/>
            <w:vAlign w:val="center"/>
          </w:tcPr>
          <w:p w14:paraId="132904B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389" w:type="dxa"/>
            <w:vAlign w:val="center"/>
          </w:tcPr>
          <w:p w14:paraId="27A65F0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0175926F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В </w:t>
      </w:r>
      <w:r>
        <w:rPr>
          <w:i/>
        </w:rPr>
        <w:t>MVP</w:t>
      </w:r>
      <w:r>
        <w:t xml:space="preserve"> входят 8 требований из 18 (44 %), что совпадает с ориентиром ПЗ1 (</w:t>
      </w:r>
      <w:r>
        <w:rPr>
          <w:i/>
        </w:rPr>
        <w:t>Must</w:t>
      </w:r>
      <w: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</w:rPr>
        <w:t>AI</w:t>
      </w:r>
      <w:r>
        <w:t>-пояснения - кандидаты следующих релизов.</w:t>
      </w:r>
    </w:p>
    <w:p w14:paraId="167F583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На рисунке 2 показано: приоритеты функциональных требований.</w:t>
      </w:r>
    </w:p>
    <w:p w14:paraId="2E68BA35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5FC6269E" wp14:editId="4FC45324">
            <wp:extent cx="5334000" cy="3902926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BC6261" w14:textId="77777777" w:rsidR="005B026B" w:rsidRDefault="00C30779">
      <w:pPr>
        <w:pStyle w:val="a0"/>
        <w:spacing w:before="0" w:after="360" w:line="360" w:lineRule="exact"/>
        <w:jc w:val="center"/>
      </w:pPr>
      <w:r>
        <w:t>Рисунок 2 – Приоритеты функциональных требований</w:t>
      </w:r>
    </w:p>
    <w:p w14:paraId="1016DA47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Рисунок показывает четкий разрыв между восемью требованиями </w:t>
      </w:r>
      <w:r>
        <w:rPr>
          <w:i/>
        </w:rPr>
        <w:t>MVP</w:t>
      </w:r>
      <w:r>
        <w:t xml:space="preserve"> и остальными: все требования </w:t>
      </w:r>
      <w:r>
        <w:rPr>
          <w:i/>
        </w:rPr>
        <w:t>MVP</w:t>
      </w:r>
      <w:r>
        <w:t xml:space="preserve"> лежат правее порога 10, а надстройка </w:t>
      </w:r>
      <w:r>
        <w:rPr>
          <w:i/>
        </w:rPr>
        <w:t>Excel</w:t>
      </w:r>
      <w:r>
        <w:t xml:space="preserve"> (индекс 6,75) остается кандидатом. Ядро </w:t>
      </w:r>
      <w:r>
        <w:rPr>
          <w:i/>
        </w:rPr>
        <w:t>MVP</w:t>
      </w:r>
      <w:r>
        <w:t xml:space="preserve"> определено не по желанию, а по формуле шаблона.</w:t>
      </w:r>
    </w:p>
    <w:p w14:paraId="57C08603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14 представлено: приоритизация инициатив.</w:t>
      </w:r>
    </w:p>
    <w:p w14:paraId="0FE1FA5F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4353"/>
        <w:gridCol w:w="1106"/>
        <w:gridCol w:w="2932"/>
      </w:tblGrid>
      <w:tr w:rsidR="005B026B" w14:paraId="4D9313BF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6B4EBF1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353" w:type="dxa"/>
            <w:vAlign w:val="center"/>
          </w:tcPr>
          <w:p w14:paraId="4704BDA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106" w:type="dxa"/>
            <w:vAlign w:val="center"/>
          </w:tcPr>
          <w:p w14:paraId="1BEB83D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32" w:type="dxa"/>
            <w:vAlign w:val="center"/>
          </w:tcPr>
          <w:p w14:paraId="352E558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B026B" w14:paraId="53F3CB9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E69771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353" w:type="dxa"/>
            <w:vAlign w:val="center"/>
          </w:tcPr>
          <w:p w14:paraId="4F0A1B4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106" w:type="dxa"/>
            <w:vAlign w:val="center"/>
          </w:tcPr>
          <w:p w14:paraId="51C6151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32" w:type="dxa"/>
            <w:vAlign w:val="center"/>
          </w:tcPr>
          <w:p w14:paraId="3722FA9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09915E00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AD659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353" w:type="dxa"/>
            <w:vAlign w:val="center"/>
          </w:tcPr>
          <w:p w14:paraId="1C277D0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106" w:type="dxa"/>
            <w:vAlign w:val="center"/>
          </w:tcPr>
          <w:p w14:paraId="31F3FDB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32" w:type="dxa"/>
            <w:vAlign w:val="center"/>
          </w:tcPr>
          <w:p w14:paraId="7859013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285C7FA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8CFDB9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353" w:type="dxa"/>
            <w:vAlign w:val="center"/>
          </w:tcPr>
          <w:p w14:paraId="49276B5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106" w:type="dxa"/>
            <w:vAlign w:val="center"/>
          </w:tcPr>
          <w:p w14:paraId="084EF49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32" w:type="dxa"/>
            <w:vAlign w:val="center"/>
          </w:tcPr>
          <w:p w14:paraId="580A90A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7CCABC7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F99345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353" w:type="dxa"/>
            <w:vAlign w:val="center"/>
          </w:tcPr>
          <w:p w14:paraId="3379697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106" w:type="dxa"/>
            <w:vAlign w:val="center"/>
          </w:tcPr>
          <w:p w14:paraId="53D0945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32" w:type="dxa"/>
            <w:vAlign w:val="center"/>
          </w:tcPr>
          <w:p w14:paraId="03D77C5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2D260A0C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8AC584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353" w:type="dxa"/>
            <w:vAlign w:val="center"/>
          </w:tcPr>
          <w:p w14:paraId="56C26C6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106" w:type="dxa"/>
            <w:vAlign w:val="center"/>
          </w:tcPr>
          <w:p w14:paraId="7BC4E35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32" w:type="dxa"/>
            <w:vAlign w:val="center"/>
          </w:tcPr>
          <w:p w14:paraId="4B523E1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515705E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75C3F9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353" w:type="dxa"/>
            <w:vAlign w:val="center"/>
          </w:tcPr>
          <w:p w14:paraId="19000D1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06" w:type="dxa"/>
            <w:vAlign w:val="center"/>
          </w:tcPr>
          <w:p w14:paraId="3202527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32" w:type="dxa"/>
            <w:vAlign w:val="center"/>
          </w:tcPr>
          <w:p w14:paraId="1E23754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5B026B" w14:paraId="30C002E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28A31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353" w:type="dxa"/>
            <w:vAlign w:val="center"/>
          </w:tcPr>
          <w:p w14:paraId="5AAC337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06" w:type="dxa"/>
            <w:vAlign w:val="center"/>
          </w:tcPr>
          <w:p w14:paraId="1B3F28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32" w:type="dxa"/>
            <w:vAlign w:val="center"/>
          </w:tcPr>
          <w:p w14:paraId="60FEF9B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5B026B" w14:paraId="25AA3AE1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13C550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353" w:type="dxa"/>
            <w:vAlign w:val="center"/>
          </w:tcPr>
          <w:p w14:paraId="1297943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106" w:type="dxa"/>
            <w:vAlign w:val="center"/>
          </w:tcPr>
          <w:p w14:paraId="5C1EAAB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32" w:type="dxa"/>
            <w:vAlign w:val="center"/>
          </w:tcPr>
          <w:p w14:paraId="1F8753E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0EA1968B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Пять инициатив первой версии получают решение «включить в первую версию»; надстройка и </w:t>
      </w:r>
      <w:r>
        <w:rPr>
          <w:i/>
        </w:rPr>
        <w:t>Team</w:t>
      </w:r>
      <w: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68190CF0" w14:textId="77777777" w:rsidR="005B026B" w:rsidRDefault="00C30779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2313948"/>
      <w:bookmarkEnd w:id="10"/>
      <w:r>
        <w:rPr>
          <w:b/>
          <w:sz w:val="28"/>
        </w:rPr>
        <w:t>2.5 Страницы и экраны</w:t>
      </w:r>
      <w:bookmarkEnd w:id="13"/>
    </w:p>
    <w:p w14:paraId="2412471B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</w:rPr>
        <w:t>U-001</w:t>
      </w:r>
      <w:r>
        <w:t>…</w:t>
      </w:r>
      <w:r>
        <w:rPr>
          <w:i/>
        </w:rPr>
        <w:t>U-017</w:t>
      </w:r>
      <w:r>
        <w:t xml:space="preserve"> совпадают с реестром единиц разработки (раздел 2.6).</w:t>
      </w:r>
    </w:p>
    <w:p w14:paraId="6C3E8A3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В таблице 15 представлено: страницы и экраны </w:t>
      </w:r>
      <w:r>
        <w:rPr>
          <w:i/>
        </w:rPr>
        <w:t>TableMind</w:t>
      </w:r>
      <w:r>
        <w:t>.</w:t>
      </w:r>
    </w:p>
    <w:p w14:paraId="36490452" w14:textId="77777777" w:rsidR="005B026B" w:rsidRDefault="00C30779">
      <w:pPr>
        <w:pStyle w:val="a0"/>
        <w:keepNext/>
        <w:spacing w:before="360" w:after="0" w:line="360" w:lineRule="exact"/>
      </w:pPr>
      <w:r>
        <w:t xml:space="preserve">Таблица 15 – Страницы и экраны </w:t>
      </w:r>
      <w:r>
        <w:rPr>
          <w:i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75"/>
        <w:gridCol w:w="2391"/>
        <w:gridCol w:w="1391"/>
        <w:gridCol w:w="1536"/>
        <w:gridCol w:w="1397"/>
      </w:tblGrid>
      <w:tr w:rsidR="005B026B" w14:paraId="13262EB2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2A379B6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675" w:type="dxa"/>
            <w:vAlign w:val="center"/>
          </w:tcPr>
          <w:p w14:paraId="325086B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91" w:type="dxa"/>
            <w:vAlign w:val="center"/>
          </w:tcPr>
          <w:p w14:paraId="564C25D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91" w:type="dxa"/>
            <w:vAlign w:val="center"/>
          </w:tcPr>
          <w:p w14:paraId="4253A3E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536" w:type="dxa"/>
            <w:vAlign w:val="center"/>
          </w:tcPr>
          <w:p w14:paraId="1DC2F09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397" w:type="dxa"/>
            <w:vAlign w:val="center"/>
          </w:tcPr>
          <w:p w14:paraId="5A94A26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5B026B" w14:paraId="2B2AAAE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ADA12C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75" w:type="dxa"/>
            <w:vAlign w:val="center"/>
          </w:tcPr>
          <w:p w14:paraId="5B0EDA9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91" w:type="dxa"/>
            <w:vAlign w:val="center"/>
          </w:tcPr>
          <w:p w14:paraId="63E3E60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91" w:type="dxa"/>
            <w:vAlign w:val="center"/>
          </w:tcPr>
          <w:p w14:paraId="38FDB12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36" w:type="dxa"/>
            <w:vAlign w:val="center"/>
          </w:tcPr>
          <w:p w14:paraId="7783027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397" w:type="dxa"/>
            <w:vAlign w:val="center"/>
          </w:tcPr>
          <w:p w14:paraId="7803218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39067814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EEA94C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75" w:type="dxa"/>
            <w:vAlign w:val="center"/>
          </w:tcPr>
          <w:p w14:paraId="2859F5E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1E3C4CF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91" w:type="dxa"/>
            <w:vAlign w:val="center"/>
          </w:tcPr>
          <w:p w14:paraId="0A610DE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36" w:type="dxa"/>
            <w:vAlign w:val="center"/>
          </w:tcPr>
          <w:p w14:paraId="485F018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397" w:type="dxa"/>
            <w:vAlign w:val="center"/>
          </w:tcPr>
          <w:p w14:paraId="7FCB659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218DE03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8395FB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75" w:type="dxa"/>
            <w:vAlign w:val="center"/>
          </w:tcPr>
          <w:p w14:paraId="5C1A087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6DC4537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91" w:type="dxa"/>
            <w:vAlign w:val="center"/>
          </w:tcPr>
          <w:p w14:paraId="1FC1DA1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536" w:type="dxa"/>
            <w:vAlign w:val="center"/>
          </w:tcPr>
          <w:p w14:paraId="6AD8552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397" w:type="dxa"/>
            <w:vAlign w:val="center"/>
          </w:tcPr>
          <w:p w14:paraId="0846DCB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6C0B083A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ADED33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75" w:type="dxa"/>
            <w:vAlign w:val="center"/>
          </w:tcPr>
          <w:p w14:paraId="3159411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4822E8F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91" w:type="dxa"/>
            <w:vAlign w:val="center"/>
          </w:tcPr>
          <w:p w14:paraId="7E50553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36" w:type="dxa"/>
            <w:vAlign w:val="center"/>
          </w:tcPr>
          <w:p w14:paraId="6AE2517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075BE91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62A43F5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E477B3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75" w:type="dxa"/>
            <w:vAlign w:val="center"/>
          </w:tcPr>
          <w:p w14:paraId="174F381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5528747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91" w:type="dxa"/>
            <w:vAlign w:val="center"/>
          </w:tcPr>
          <w:p w14:paraId="0C09FC5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36" w:type="dxa"/>
            <w:vAlign w:val="center"/>
          </w:tcPr>
          <w:p w14:paraId="76214A2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7627744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505D42F1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21E3F4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U-006</w:t>
            </w:r>
          </w:p>
        </w:tc>
        <w:tc>
          <w:tcPr>
            <w:tcW w:w="1675" w:type="dxa"/>
            <w:vAlign w:val="center"/>
          </w:tcPr>
          <w:p w14:paraId="6D6E3E6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395C53A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91" w:type="dxa"/>
            <w:vAlign w:val="center"/>
          </w:tcPr>
          <w:p w14:paraId="2600FE1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36" w:type="dxa"/>
            <w:vAlign w:val="center"/>
          </w:tcPr>
          <w:p w14:paraId="0F2161F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0EB8533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66A3999B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4DDE8D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75" w:type="dxa"/>
            <w:vAlign w:val="center"/>
          </w:tcPr>
          <w:p w14:paraId="703AA9B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91" w:type="dxa"/>
            <w:vAlign w:val="center"/>
          </w:tcPr>
          <w:p w14:paraId="158EC0D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91" w:type="dxa"/>
            <w:vAlign w:val="center"/>
          </w:tcPr>
          <w:p w14:paraId="20895B8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536" w:type="dxa"/>
            <w:vAlign w:val="center"/>
          </w:tcPr>
          <w:p w14:paraId="5088952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22CE7D2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5DFC745E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D48ACB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75" w:type="dxa"/>
            <w:vAlign w:val="center"/>
          </w:tcPr>
          <w:p w14:paraId="5817E24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2750447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91" w:type="dxa"/>
            <w:vAlign w:val="center"/>
          </w:tcPr>
          <w:p w14:paraId="4D5F431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36" w:type="dxa"/>
            <w:vAlign w:val="center"/>
          </w:tcPr>
          <w:p w14:paraId="5A9D12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56D900B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71D78D9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90933D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75" w:type="dxa"/>
            <w:vAlign w:val="center"/>
          </w:tcPr>
          <w:p w14:paraId="31164B9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91" w:type="dxa"/>
            <w:vAlign w:val="center"/>
          </w:tcPr>
          <w:p w14:paraId="3F5FD30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91" w:type="dxa"/>
            <w:vAlign w:val="center"/>
          </w:tcPr>
          <w:p w14:paraId="5A306DB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536" w:type="dxa"/>
            <w:vAlign w:val="center"/>
          </w:tcPr>
          <w:p w14:paraId="0EEDF71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5A2C557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4662ACE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55FF8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75" w:type="dxa"/>
            <w:vAlign w:val="center"/>
          </w:tcPr>
          <w:p w14:paraId="7DCC4EB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21F3A53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91" w:type="dxa"/>
            <w:vAlign w:val="center"/>
          </w:tcPr>
          <w:p w14:paraId="1B15B20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36" w:type="dxa"/>
            <w:vAlign w:val="center"/>
          </w:tcPr>
          <w:p w14:paraId="2A5C87B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397" w:type="dxa"/>
            <w:vAlign w:val="center"/>
          </w:tcPr>
          <w:p w14:paraId="3ACF865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5B026B" w14:paraId="6EC3F20F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28FCAD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75" w:type="dxa"/>
            <w:vAlign w:val="center"/>
          </w:tcPr>
          <w:p w14:paraId="7165B1C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656151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91" w:type="dxa"/>
            <w:vAlign w:val="center"/>
          </w:tcPr>
          <w:p w14:paraId="618F7FC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36" w:type="dxa"/>
            <w:vAlign w:val="center"/>
          </w:tcPr>
          <w:p w14:paraId="5924E6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397" w:type="dxa"/>
            <w:vAlign w:val="center"/>
          </w:tcPr>
          <w:p w14:paraId="77AACE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5B026B" w14:paraId="392F862F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E2A11A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75" w:type="dxa"/>
            <w:vAlign w:val="center"/>
          </w:tcPr>
          <w:p w14:paraId="5EF4E6C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74470EE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91" w:type="dxa"/>
            <w:vAlign w:val="center"/>
          </w:tcPr>
          <w:p w14:paraId="65148CB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36" w:type="dxa"/>
            <w:vAlign w:val="center"/>
          </w:tcPr>
          <w:p w14:paraId="6068053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397" w:type="dxa"/>
            <w:vAlign w:val="center"/>
          </w:tcPr>
          <w:p w14:paraId="119C6DD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5B026B" w14:paraId="20502DA1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F3B9D2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75" w:type="dxa"/>
            <w:vAlign w:val="center"/>
          </w:tcPr>
          <w:p w14:paraId="5D09BAF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91" w:type="dxa"/>
            <w:vAlign w:val="center"/>
          </w:tcPr>
          <w:p w14:paraId="595653B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91" w:type="dxa"/>
            <w:vAlign w:val="center"/>
          </w:tcPr>
          <w:p w14:paraId="5FD5B5D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36" w:type="dxa"/>
            <w:vAlign w:val="center"/>
          </w:tcPr>
          <w:p w14:paraId="24AD112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397" w:type="dxa"/>
            <w:vAlign w:val="center"/>
          </w:tcPr>
          <w:p w14:paraId="1E78EE0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5B026B" w14:paraId="281AE979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EF33DF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75" w:type="dxa"/>
            <w:vAlign w:val="center"/>
          </w:tcPr>
          <w:p w14:paraId="149D540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91" w:type="dxa"/>
            <w:vAlign w:val="center"/>
          </w:tcPr>
          <w:p w14:paraId="72AE1AF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91" w:type="dxa"/>
            <w:vAlign w:val="center"/>
          </w:tcPr>
          <w:p w14:paraId="1C4E32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36" w:type="dxa"/>
            <w:vAlign w:val="center"/>
          </w:tcPr>
          <w:p w14:paraId="7EF25E2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397" w:type="dxa"/>
            <w:vAlign w:val="center"/>
          </w:tcPr>
          <w:p w14:paraId="33142D4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2B7B7C28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Спроектированы 14 единиц. Итоговый балл (ценность, влияние на бизнес, частота, риск без реализации, сложность) относит три единицы к классу </w:t>
      </w:r>
      <w:r>
        <w:rPr>
          <w:i/>
        </w:rPr>
        <w:t>P1</w:t>
      </w:r>
      <w:r>
        <w:t xml:space="preserve">, семь к </w:t>
      </w:r>
      <w:r>
        <w:rPr>
          <w:i/>
        </w:rPr>
        <w:t>P2</w:t>
      </w:r>
      <w:r>
        <w:t xml:space="preserve"> и четыре к </w:t>
      </w:r>
      <w:r>
        <w:rPr>
          <w:i/>
        </w:rPr>
        <w:t>P3</w:t>
      </w:r>
      <w:r>
        <w:t>; решение о включении принимается отдельно: в первую версию включены 11 единиц (</w:t>
      </w:r>
      <w:r>
        <w:rPr>
          <w:i/>
        </w:rPr>
        <w:t>U-001</w:t>
      </w:r>
      <w:r>
        <w:t>…</w:t>
      </w:r>
      <w:r>
        <w:rPr>
          <w:i/>
        </w:rPr>
        <w:t>U-0</w:t>
      </w:r>
      <w:r>
        <w:t xml:space="preserve">10 и </w:t>
      </w:r>
      <w:r>
        <w:rPr>
          <w:i/>
        </w:rPr>
        <w:t>U-017</w:t>
      </w:r>
      <w:r>
        <w:t xml:space="preserve">), отложены </w:t>
      </w:r>
      <w:r>
        <w:rPr>
          <w:i/>
        </w:rPr>
        <w:t>U-011</w:t>
      </w:r>
      <w:r>
        <w:t xml:space="preserve">, </w:t>
      </w:r>
      <w:r>
        <w:rPr>
          <w:i/>
        </w:rPr>
        <w:t>U-012</w:t>
      </w:r>
      <w:r>
        <w:t xml:space="preserve"> и </w:t>
      </w:r>
      <w:r>
        <w:rPr>
          <w:i/>
        </w:rPr>
        <w:t>U-016</w:t>
      </w:r>
      <w:r>
        <w:t>. Каждая единица имеет паспорт, набор состояний (нормальное, пустое, загрузка, ошибки, успех) и сообщение пользователю; полнота паспортов и состояний - 100 %. Реестр, карта состояний и паспорта приведены в приложении Ж.</w:t>
      </w:r>
    </w:p>
    <w:p w14:paraId="3B56E30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16 представлено: основные переходы.</w:t>
      </w:r>
    </w:p>
    <w:p w14:paraId="0F502484" w14:textId="77777777" w:rsidR="005B026B" w:rsidRDefault="00C30779">
      <w:pPr>
        <w:pStyle w:val="a0"/>
        <w:keepNext/>
        <w:spacing w:before="360" w:after="0" w:line="360" w:lineRule="exact"/>
      </w:pPr>
      <w: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2"/>
        <w:gridCol w:w="1057"/>
        <w:gridCol w:w="4009"/>
        <w:gridCol w:w="3077"/>
      </w:tblGrid>
      <w:tr w:rsidR="005B026B" w14:paraId="42C202BE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2" w:type="dxa"/>
            <w:vAlign w:val="center"/>
          </w:tcPr>
          <w:p w14:paraId="10958C6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057" w:type="dxa"/>
            <w:vAlign w:val="center"/>
          </w:tcPr>
          <w:p w14:paraId="543945C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4009" w:type="dxa"/>
            <w:vAlign w:val="center"/>
          </w:tcPr>
          <w:p w14:paraId="3437D49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3077" w:type="dxa"/>
            <w:vAlign w:val="center"/>
          </w:tcPr>
          <w:p w14:paraId="5CE470A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5B026B" w14:paraId="3430BA72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27F0119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057" w:type="dxa"/>
            <w:vAlign w:val="center"/>
          </w:tcPr>
          <w:p w14:paraId="3FDF63C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009" w:type="dxa"/>
            <w:vAlign w:val="center"/>
          </w:tcPr>
          <w:p w14:paraId="7804DE8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3077" w:type="dxa"/>
            <w:vAlign w:val="center"/>
          </w:tcPr>
          <w:p w14:paraId="6DD8E0B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405540D0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4C6D80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057" w:type="dxa"/>
            <w:vAlign w:val="center"/>
          </w:tcPr>
          <w:p w14:paraId="1FED6D5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009" w:type="dxa"/>
            <w:vAlign w:val="center"/>
          </w:tcPr>
          <w:p w14:paraId="7287B6C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3077" w:type="dxa"/>
            <w:vAlign w:val="center"/>
          </w:tcPr>
          <w:p w14:paraId="5B7C083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5D01A59C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21A442E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057" w:type="dxa"/>
            <w:vAlign w:val="center"/>
          </w:tcPr>
          <w:p w14:paraId="35A8765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009" w:type="dxa"/>
            <w:vAlign w:val="center"/>
          </w:tcPr>
          <w:p w14:paraId="1AD16F5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3077" w:type="dxa"/>
            <w:vAlign w:val="center"/>
          </w:tcPr>
          <w:p w14:paraId="6FA9B7E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5B026B" w14:paraId="0A22B306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233B399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057" w:type="dxa"/>
            <w:vAlign w:val="center"/>
          </w:tcPr>
          <w:p w14:paraId="321D79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009" w:type="dxa"/>
            <w:vAlign w:val="center"/>
          </w:tcPr>
          <w:p w14:paraId="2FDC312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3077" w:type="dxa"/>
            <w:vAlign w:val="center"/>
          </w:tcPr>
          <w:p w14:paraId="2D57534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5B026B" w14:paraId="7369EEE8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703A93B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057" w:type="dxa"/>
            <w:vAlign w:val="center"/>
          </w:tcPr>
          <w:p w14:paraId="1240D51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009" w:type="dxa"/>
            <w:vAlign w:val="center"/>
          </w:tcPr>
          <w:p w14:paraId="5C3B29C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3077" w:type="dxa"/>
            <w:vAlign w:val="center"/>
          </w:tcPr>
          <w:p w14:paraId="64BE4BA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5B026B" w14:paraId="2D7F659B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41FF29E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057" w:type="dxa"/>
            <w:vAlign w:val="center"/>
          </w:tcPr>
          <w:p w14:paraId="74F8357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009" w:type="dxa"/>
            <w:vAlign w:val="center"/>
          </w:tcPr>
          <w:p w14:paraId="71275A2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3077" w:type="dxa"/>
            <w:vAlign w:val="center"/>
          </w:tcPr>
          <w:p w14:paraId="0DB9D72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69558CF7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0B69C9D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057" w:type="dxa"/>
            <w:vAlign w:val="center"/>
          </w:tcPr>
          <w:p w14:paraId="74722C5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009" w:type="dxa"/>
            <w:vAlign w:val="center"/>
          </w:tcPr>
          <w:p w14:paraId="5B1B74D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3077" w:type="dxa"/>
            <w:vAlign w:val="center"/>
          </w:tcPr>
          <w:p w14:paraId="475D82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2C0B7A2F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120DD84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U-006</w:t>
            </w:r>
          </w:p>
        </w:tc>
        <w:tc>
          <w:tcPr>
            <w:tcW w:w="1057" w:type="dxa"/>
            <w:vAlign w:val="center"/>
          </w:tcPr>
          <w:p w14:paraId="382F72B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009" w:type="dxa"/>
            <w:vAlign w:val="center"/>
          </w:tcPr>
          <w:p w14:paraId="0F4FA1A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3077" w:type="dxa"/>
            <w:vAlign w:val="center"/>
          </w:tcPr>
          <w:p w14:paraId="7CFA5E9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5B026B" w14:paraId="426FD31F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4F5B20E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057" w:type="dxa"/>
            <w:vAlign w:val="center"/>
          </w:tcPr>
          <w:p w14:paraId="760966B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009" w:type="dxa"/>
            <w:vAlign w:val="center"/>
          </w:tcPr>
          <w:p w14:paraId="61B5D0B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3077" w:type="dxa"/>
            <w:vAlign w:val="center"/>
          </w:tcPr>
          <w:p w14:paraId="171602A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08790152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5703370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057" w:type="dxa"/>
            <w:vAlign w:val="center"/>
          </w:tcPr>
          <w:p w14:paraId="316327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009" w:type="dxa"/>
            <w:vAlign w:val="center"/>
          </w:tcPr>
          <w:p w14:paraId="43FE24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3077" w:type="dxa"/>
            <w:vAlign w:val="center"/>
          </w:tcPr>
          <w:p w14:paraId="07CE17F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5B026B" w14:paraId="31EFE2E4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253463E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057" w:type="dxa"/>
            <w:vAlign w:val="center"/>
          </w:tcPr>
          <w:p w14:paraId="65EA83B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009" w:type="dxa"/>
            <w:vAlign w:val="center"/>
          </w:tcPr>
          <w:p w14:paraId="70CAFC2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77" w:type="dxa"/>
            <w:vAlign w:val="center"/>
          </w:tcPr>
          <w:p w14:paraId="3638891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5B026B" w14:paraId="005B1431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5AE00CC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057" w:type="dxa"/>
            <w:vAlign w:val="center"/>
          </w:tcPr>
          <w:p w14:paraId="605656B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009" w:type="dxa"/>
            <w:vAlign w:val="center"/>
          </w:tcPr>
          <w:p w14:paraId="6B49044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3077" w:type="dxa"/>
            <w:vAlign w:val="center"/>
          </w:tcPr>
          <w:p w14:paraId="6B358C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5B026B" w14:paraId="0DFE75D6" w14:textId="77777777" w:rsidTr="005B026B">
        <w:trPr>
          <w:cantSplit/>
          <w:jc w:val="center"/>
        </w:trPr>
        <w:tc>
          <w:tcPr>
            <w:tcW w:w="1212" w:type="dxa"/>
            <w:vAlign w:val="center"/>
          </w:tcPr>
          <w:p w14:paraId="4122569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057" w:type="dxa"/>
            <w:vAlign w:val="center"/>
          </w:tcPr>
          <w:p w14:paraId="5D61DBC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009" w:type="dxa"/>
            <w:vAlign w:val="center"/>
          </w:tcPr>
          <w:p w14:paraId="0E39CE4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3077" w:type="dxa"/>
            <w:vAlign w:val="center"/>
          </w:tcPr>
          <w:p w14:paraId="5AABDB0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5FB417F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</w:rPr>
        <w:t>Free</w:t>
      </w:r>
      <w:r>
        <w:t xml:space="preserve"> и удаление данных; для них предусмотрены подсказки и подтверждения.</w:t>
      </w:r>
    </w:p>
    <w:p w14:paraId="430C8C2A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На рисунке 3 показано: схемы ключевых экранов первой версии.</w:t>
      </w:r>
    </w:p>
    <w:p w14:paraId="5369F7CE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39B65A74" wp14:editId="23B8EDD5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547DCB" w14:textId="77777777" w:rsidR="005B026B" w:rsidRDefault="00C30779">
      <w:pPr>
        <w:pStyle w:val="a0"/>
        <w:spacing w:before="0" w:after="360" w:line="360" w:lineRule="exact"/>
        <w:jc w:val="center"/>
      </w:pPr>
      <w:r>
        <w:t>Рисунок 3 – Схемы ключевых экранов первой версии</w:t>
      </w:r>
    </w:p>
    <w:p w14:paraId="7B6A940F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42BEEFF2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Покрытие сценариев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</w:rPr>
        <w:t>Figma</w:t>
      </w:r>
      <w:r>
        <w:t xml:space="preserve"> и описан ниже.</w:t>
      </w:r>
    </w:p>
    <w:p w14:paraId="3207F15B" w14:textId="77777777" w:rsidR="005B026B" w:rsidRDefault="00C30779">
      <w:pPr>
        <w:pStyle w:val="3"/>
        <w:spacing w:before="360" w:after="360" w:line="360" w:lineRule="exact"/>
        <w:ind w:firstLine="709"/>
      </w:pPr>
      <w:bookmarkStart w:id="14" w:name="_c70c6e0caac8fcb54bc27cedae9e650f57066d7"/>
      <w:r>
        <w:rPr>
          <w:b/>
        </w:rPr>
        <w:lastRenderedPageBreak/>
        <w:t xml:space="preserve">2.5.1 Прототип сайта в </w:t>
      </w:r>
      <w:r>
        <w:rPr>
          <w:b/>
          <w:i/>
        </w:rPr>
        <w:t>Figma</w:t>
      </w:r>
    </w:p>
    <w:p w14:paraId="75C2ECBF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Прототип создан в </w:t>
      </w:r>
      <w:r>
        <w:rPr>
          <w:i/>
        </w:rPr>
        <w:t>Figma</w:t>
      </w:r>
      <w:r>
        <w:t xml:space="preserve"> по методическому пособию [8] и размещен по ссылке </w:t>
      </w:r>
      <w:r>
        <w:rPr>
          <w:i/>
        </w:rPr>
        <w:t>https://www.figma.com/design/QEj3FhylPe0fG2rDef7bMy/TableMind-project</w:t>
      </w:r>
      <w:r>
        <w:t>. Файл содержит три страницы сайта шириной 1440 пикселей (главная, продукт, контакты) и лист «</w:t>
      </w:r>
      <w:r>
        <w:rPr>
          <w:i/>
        </w:rPr>
        <w:t>Elements</w:t>
      </w:r>
      <w: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</w:rPr>
        <w:t>Figma</w:t>
      </w:r>
      <w:r>
        <w:t xml:space="preserve"> и сопоставлено со страницами и экранами раздела 2.5.</w:t>
      </w:r>
    </w:p>
    <w:p w14:paraId="52016089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4 показано: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Home</w:t>
      </w:r>
      <w:r>
        <w:t xml:space="preserve"> (главная).</w:t>
      </w:r>
    </w:p>
    <w:p w14:paraId="19E13912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0888C81E" wp14:editId="0271E22C">
            <wp:extent cx="5334000" cy="961081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571E16" w14:textId="77777777" w:rsidR="005B026B" w:rsidRDefault="00C30779">
      <w:pPr>
        <w:pStyle w:val="a0"/>
        <w:spacing w:before="0" w:after="360" w:line="360" w:lineRule="exact"/>
        <w:jc w:val="center"/>
      </w:pPr>
      <w:r>
        <w:lastRenderedPageBreak/>
        <w:t xml:space="preserve">Рисунок 4 –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Home</w:t>
      </w:r>
      <w:r>
        <w:t xml:space="preserve"> (главная)</w:t>
      </w:r>
    </w:p>
    <w:p w14:paraId="592A14D2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Главная страница состоит из шапки с кнопкой «</w:t>
      </w:r>
      <w:r>
        <w:rPr>
          <w:i/>
        </w:rPr>
        <w:t>Request</w:t>
      </w:r>
      <w:r>
        <w:t xml:space="preserve"> </w:t>
      </w:r>
      <w:r>
        <w:rPr>
          <w:i/>
        </w:rPr>
        <w:t>access</w:t>
      </w:r>
      <w:r>
        <w:t>», первого экрана с заголовком и иллюстрацией, блока «</w:t>
      </w:r>
      <w:r>
        <w:rPr>
          <w:i/>
        </w:rPr>
        <w:t>Three</w:t>
      </w:r>
      <w:r>
        <w:t xml:space="preserve"> </w:t>
      </w:r>
      <w:r>
        <w:rPr>
          <w:i/>
        </w:rPr>
        <w:t>operators</w:t>
      </w:r>
      <w:r>
        <w:t xml:space="preserve">. </w:t>
      </w:r>
      <w:r>
        <w:rPr>
          <w:i/>
        </w:rPr>
        <w:t>One</w:t>
      </w:r>
      <w:r>
        <w:t xml:space="preserve"> </w:t>
      </w:r>
      <w:r>
        <w:rPr>
          <w:i/>
        </w:rPr>
        <w:t>agent</w:t>
      </w:r>
      <w:r>
        <w:t>» с тремя карточками (подключение данных,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3E6DAC9B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5 показано: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Product</w:t>
      </w:r>
      <w:r>
        <w:t xml:space="preserve"> (продукт).</w:t>
      </w:r>
    </w:p>
    <w:p w14:paraId="10839ADE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65FE5918" wp14:editId="69ACE6E1">
            <wp:extent cx="5334000" cy="12458978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D8E0FC" w14:textId="77777777" w:rsidR="005B026B" w:rsidRDefault="00C30779">
      <w:pPr>
        <w:pStyle w:val="a0"/>
        <w:spacing w:before="0" w:after="360" w:line="360" w:lineRule="exact"/>
        <w:jc w:val="center"/>
      </w:pPr>
      <w:r>
        <w:lastRenderedPageBreak/>
        <w:t xml:space="preserve">Рисунок 5 –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Product</w:t>
      </w:r>
      <w:r>
        <w:t xml:space="preserve"> (продукт)</w:t>
      </w:r>
    </w:p>
    <w:p w14:paraId="523BEF13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Страница продукта показывает работу агента на примере пустой ячейки </w:t>
      </w:r>
      <w:r>
        <w:rPr>
          <w:i/>
        </w:rPr>
        <w:t>E5</w:t>
      </w:r>
      <w: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</w:rPr>
        <w:t>Try</w:t>
      </w:r>
      <w:r>
        <w:t xml:space="preserve"> </w:t>
      </w:r>
      <w:r>
        <w:rPr>
          <w:i/>
        </w:rPr>
        <w:t>demo</w:t>
      </w:r>
      <w:r>
        <w:t xml:space="preserve">». По назначению она ближе всего к единице </w:t>
      </w:r>
      <w:r>
        <w:rPr>
          <w:i/>
        </w:rPr>
        <w:t>U-001</w:t>
      </w:r>
      <w:r>
        <w:t>, но пока не содержит примеров реальных ошибок и доказательства находки.</w:t>
      </w:r>
    </w:p>
    <w:p w14:paraId="604F895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6 показано: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Contact</w:t>
      </w:r>
      <w:r>
        <w:t xml:space="preserve"> (контакты).</w:t>
      </w:r>
    </w:p>
    <w:p w14:paraId="6654957C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9222B91" wp14:editId="1EEE2DBF">
            <wp:extent cx="5334000" cy="5926666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F7AFCE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6 – Прототип </w:t>
      </w:r>
      <w:r>
        <w:rPr>
          <w:i/>
        </w:rPr>
        <w:t>Figma</w:t>
      </w:r>
      <w:r>
        <w:t xml:space="preserve">: страница </w:t>
      </w:r>
      <w:r>
        <w:rPr>
          <w:i/>
        </w:rPr>
        <w:t>Contact</w:t>
      </w:r>
      <w:r>
        <w:t xml:space="preserve"> (контакты)</w:t>
      </w:r>
    </w:p>
    <w:p w14:paraId="1A20520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lastRenderedPageBreak/>
        <w:t>Страница контактов содержит форму с полями «</w:t>
      </w:r>
      <w:r>
        <w:rPr>
          <w:i/>
        </w:rPr>
        <w:t>Name</w:t>
      </w:r>
      <w:r>
        <w:t>», «</w:t>
      </w:r>
      <w:r>
        <w:rPr>
          <w:i/>
        </w:rPr>
        <w:t>Email</w:t>
      </w:r>
      <w:r>
        <w:t>», «</w:t>
      </w:r>
      <w:r>
        <w:rPr>
          <w:i/>
        </w:rPr>
        <w:t>Company</w:t>
      </w:r>
      <w:r>
        <w:t xml:space="preserve"> (</w:t>
      </w:r>
      <w:r>
        <w:rPr>
          <w:i/>
        </w:rPr>
        <w:t>optional</w:t>
      </w:r>
      <w:r>
        <w:t>)», «</w:t>
      </w:r>
      <w:r>
        <w:rPr>
          <w:i/>
        </w:rPr>
        <w:t>Topic</w:t>
      </w:r>
      <w:r>
        <w:t>» и «</w:t>
      </w:r>
      <w:r>
        <w:rPr>
          <w:i/>
        </w:rPr>
        <w:t>Message</w:t>
      </w:r>
      <w:r>
        <w:t>», кнопку «</w:t>
      </w:r>
      <w:r>
        <w:rPr>
          <w:i/>
        </w:rPr>
        <w:t>Send</w:t>
      </w:r>
      <w:r>
        <w:t xml:space="preserve"> </w:t>
      </w:r>
      <w:r>
        <w:rPr>
          <w:i/>
        </w:rPr>
        <w:t>message</w:t>
      </w:r>
      <w: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64F8528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7 показано: прототип </w:t>
      </w:r>
      <w:r>
        <w:rPr>
          <w:i/>
        </w:rPr>
        <w:t>Figma</w:t>
      </w:r>
      <w:r>
        <w:t xml:space="preserve">: лист </w:t>
      </w:r>
      <w:r>
        <w:rPr>
          <w:i/>
        </w:rPr>
        <w:t>Elements</w:t>
      </w:r>
      <w:r>
        <w:t xml:space="preserve"> (палитра и компоненты).</w:t>
      </w:r>
    </w:p>
    <w:p w14:paraId="2582D96A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25DCA96" wp14:editId="533199EF">
            <wp:extent cx="5334000" cy="334375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DB7F37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7 – Прототип </w:t>
      </w:r>
      <w:r>
        <w:rPr>
          <w:i/>
        </w:rPr>
        <w:t>Figma</w:t>
      </w:r>
      <w:r>
        <w:t xml:space="preserve">: лист </w:t>
      </w:r>
      <w:r>
        <w:rPr>
          <w:i/>
        </w:rPr>
        <w:t>Elements</w:t>
      </w:r>
      <w:r>
        <w:t xml:space="preserve"> (палитра и компоненты)</w:t>
      </w:r>
    </w:p>
    <w:p w14:paraId="2AAC344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Лист «</w:t>
      </w:r>
      <w:r>
        <w:rPr>
          <w:i/>
        </w:rPr>
        <w:t>Elements</w:t>
      </w:r>
      <w:r>
        <w:t>» фиксирует палитру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2B5F4737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17 представлено: соответствие страниц прототипа единицам интерфейсной модели.</w:t>
      </w:r>
    </w:p>
    <w:p w14:paraId="013BC946" w14:textId="77777777" w:rsidR="005B026B" w:rsidRDefault="00C30779">
      <w:pPr>
        <w:pStyle w:val="a0"/>
        <w:keepNext/>
        <w:spacing w:before="360" w:after="0" w:line="360" w:lineRule="exact"/>
      </w:pPr>
      <w: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2"/>
        <w:gridCol w:w="2907"/>
        <w:gridCol w:w="1389"/>
        <w:gridCol w:w="3157"/>
      </w:tblGrid>
      <w:tr w:rsidR="005B026B" w14:paraId="5F429D5B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2" w:type="dxa"/>
            <w:vAlign w:val="center"/>
          </w:tcPr>
          <w:p w14:paraId="6DA5300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2907" w:type="dxa"/>
            <w:vAlign w:val="center"/>
          </w:tcPr>
          <w:p w14:paraId="7531A10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389" w:type="dxa"/>
            <w:vAlign w:val="center"/>
          </w:tcPr>
          <w:p w14:paraId="0BFBF01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157" w:type="dxa"/>
            <w:vAlign w:val="center"/>
          </w:tcPr>
          <w:p w14:paraId="5B36C57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5B026B" w14:paraId="6C50C00E" w14:textId="77777777" w:rsidTr="005B026B">
        <w:trPr>
          <w:cantSplit/>
          <w:jc w:val="center"/>
        </w:trPr>
        <w:tc>
          <w:tcPr>
            <w:tcW w:w="1902" w:type="dxa"/>
            <w:vAlign w:val="center"/>
          </w:tcPr>
          <w:p w14:paraId="199B833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2907" w:type="dxa"/>
            <w:vAlign w:val="center"/>
          </w:tcPr>
          <w:p w14:paraId="7E051EE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389" w:type="dxa"/>
            <w:vAlign w:val="center"/>
          </w:tcPr>
          <w:p w14:paraId="257E986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157" w:type="dxa"/>
            <w:vAlign w:val="center"/>
          </w:tcPr>
          <w:p w14:paraId="04A941D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5B026B" w14:paraId="4BAFFF1D" w14:textId="77777777" w:rsidTr="005B026B">
        <w:trPr>
          <w:cantSplit/>
          <w:jc w:val="center"/>
        </w:trPr>
        <w:tc>
          <w:tcPr>
            <w:tcW w:w="1902" w:type="dxa"/>
            <w:vAlign w:val="center"/>
          </w:tcPr>
          <w:p w14:paraId="70E4D43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2907" w:type="dxa"/>
            <w:vAlign w:val="center"/>
          </w:tcPr>
          <w:p w14:paraId="15AD466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389" w:type="dxa"/>
            <w:vAlign w:val="center"/>
          </w:tcPr>
          <w:p w14:paraId="3373895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157" w:type="dxa"/>
            <w:vAlign w:val="center"/>
          </w:tcPr>
          <w:p w14:paraId="7269460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5B026B" w14:paraId="5A3977B8" w14:textId="77777777" w:rsidTr="005B026B">
        <w:trPr>
          <w:cantSplit/>
          <w:jc w:val="center"/>
        </w:trPr>
        <w:tc>
          <w:tcPr>
            <w:tcW w:w="1902" w:type="dxa"/>
            <w:vAlign w:val="center"/>
          </w:tcPr>
          <w:p w14:paraId="39DAD88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Contact</w:t>
            </w:r>
          </w:p>
        </w:tc>
        <w:tc>
          <w:tcPr>
            <w:tcW w:w="2907" w:type="dxa"/>
            <w:vAlign w:val="center"/>
          </w:tcPr>
          <w:p w14:paraId="1BB150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389" w:type="dxa"/>
            <w:vAlign w:val="center"/>
          </w:tcPr>
          <w:p w14:paraId="7C5B54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157" w:type="dxa"/>
            <w:vAlign w:val="center"/>
          </w:tcPr>
          <w:p w14:paraId="56CB8EF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5B026B" w14:paraId="62A59654" w14:textId="77777777" w:rsidTr="005B026B">
        <w:trPr>
          <w:cantSplit/>
          <w:jc w:val="center"/>
        </w:trPr>
        <w:tc>
          <w:tcPr>
            <w:tcW w:w="1902" w:type="dxa"/>
            <w:vAlign w:val="center"/>
          </w:tcPr>
          <w:p w14:paraId="69B2B8B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2907" w:type="dxa"/>
            <w:vAlign w:val="center"/>
          </w:tcPr>
          <w:p w14:paraId="086438E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389" w:type="dxa"/>
            <w:vAlign w:val="center"/>
          </w:tcPr>
          <w:p w14:paraId="07E74D7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157" w:type="dxa"/>
            <w:vAlign w:val="center"/>
          </w:tcPr>
          <w:p w14:paraId="4F93580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5B026B" w14:paraId="18956D0C" w14:textId="77777777" w:rsidTr="005B026B">
        <w:trPr>
          <w:cantSplit/>
          <w:jc w:val="center"/>
        </w:trPr>
        <w:tc>
          <w:tcPr>
            <w:tcW w:w="1902" w:type="dxa"/>
            <w:vAlign w:val="center"/>
          </w:tcPr>
          <w:p w14:paraId="058509C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2907" w:type="dxa"/>
            <w:vAlign w:val="center"/>
          </w:tcPr>
          <w:p w14:paraId="5BD4FB6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389" w:type="dxa"/>
            <w:vAlign w:val="center"/>
          </w:tcPr>
          <w:p w14:paraId="14BD454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157" w:type="dxa"/>
            <w:vAlign w:val="center"/>
          </w:tcPr>
          <w:p w14:paraId="3C18A59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5B026B" w14:paraId="56F4151C" w14:textId="77777777" w:rsidTr="005B026B">
        <w:trPr>
          <w:cantSplit/>
          <w:jc w:val="center"/>
        </w:trPr>
        <w:tc>
          <w:tcPr>
            <w:tcW w:w="1902" w:type="dxa"/>
            <w:vAlign w:val="center"/>
          </w:tcPr>
          <w:p w14:paraId="37851B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2907" w:type="dxa"/>
            <w:vAlign w:val="center"/>
          </w:tcPr>
          <w:p w14:paraId="0869F7A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389" w:type="dxa"/>
            <w:vAlign w:val="center"/>
          </w:tcPr>
          <w:p w14:paraId="644F09B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157" w:type="dxa"/>
            <w:vAlign w:val="center"/>
          </w:tcPr>
          <w:p w14:paraId="4734FDA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5B026B" w14:paraId="14FF82BD" w14:textId="77777777" w:rsidTr="005B026B">
        <w:trPr>
          <w:cantSplit/>
          <w:jc w:val="center"/>
        </w:trPr>
        <w:tc>
          <w:tcPr>
            <w:tcW w:w="1902" w:type="dxa"/>
            <w:vAlign w:val="center"/>
          </w:tcPr>
          <w:p w14:paraId="6CDAAF6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2907" w:type="dxa"/>
            <w:vAlign w:val="center"/>
          </w:tcPr>
          <w:p w14:paraId="1C8819A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89" w:type="dxa"/>
            <w:vAlign w:val="center"/>
          </w:tcPr>
          <w:p w14:paraId="2C4BD7E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157" w:type="dxa"/>
            <w:vAlign w:val="center"/>
          </w:tcPr>
          <w:p w14:paraId="74A5BAE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29475245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Исходный прототип закрывал маркетинговую часть пути (вход, объяснение продукта, контакт); по решению автора он дополнен восемью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</w:rPr>
        <w:t>U-001</w:t>
      </w:r>
      <w:r>
        <w:t>…</w:t>
      </w:r>
      <w:r>
        <w:rPr>
          <w:i/>
        </w:rPr>
        <w:t>U-009</w:t>
      </w:r>
      <w:r>
        <w:t xml:space="preserve">), в прототип не вошли единица первого релиза </w:t>
      </w:r>
      <w:r>
        <w:rPr>
          <w:i/>
        </w:rPr>
        <w:t>U-010</w:t>
      </w:r>
      <w:r>
        <w:t xml:space="preserve"> (удаление данных) и </w:t>
      </w:r>
      <w:r>
        <w:rPr>
          <w:i/>
        </w:rPr>
        <w:t>U-017</w:t>
      </w:r>
      <w:r>
        <w:t xml:space="preserve"> (справка), а также единицы последующих релизов.</w:t>
      </w:r>
    </w:p>
    <w:p w14:paraId="302BF117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Наблюдение: тексты прототипа описывают универсального агента для текстового редактора («</w:t>
      </w:r>
      <w:r>
        <w:rPr>
          <w:i/>
        </w:rPr>
        <w:t>AI</w:t>
      </w:r>
      <w:r>
        <w:t xml:space="preserve"> </w:t>
      </w:r>
      <w:r>
        <w:rPr>
          <w:i/>
        </w:rPr>
        <w:t>agent</w:t>
      </w:r>
      <w:r>
        <w:t xml:space="preserve"> </w:t>
      </w:r>
      <w:r>
        <w:rPr>
          <w:i/>
        </w:rPr>
        <w:t>that</w:t>
      </w:r>
      <w:r>
        <w:t xml:space="preserve"> </w:t>
      </w:r>
      <w:r>
        <w:rPr>
          <w:i/>
        </w:rPr>
        <w:t>lives</w:t>
      </w:r>
      <w:r>
        <w:t xml:space="preserve"> </w:t>
      </w:r>
      <w:r>
        <w:rPr>
          <w:i/>
        </w:rPr>
        <w:t>inside</w:t>
      </w:r>
      <w:r>
        <w:t xml:space="preserve"> </w:t>
      </w:r>
      <w:r>
        <w:rPr>
          <w:i/>
        </w:rPr>
        <w:t>your</w:t>
      </w:r>
      <w:r>
        <w:t xml:space="preserve"> </w:t>
      </w:r>
      <w:r>
        <w:rPr>
          <w:i/>
        </w:rPr>
        <w:t>editor</w:t>
      </w:r>
      <w:r>
        <w:t xml:space="preserve">»), а не проверку </w:t>
      </w:r>
      <w:r>
        <w:rPr>
          <w:i/>
        </w:rPr>
        <w:t>Excel</w:t>
      </w:r>
      <w: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20CCD8E6" w14:textId="77777777" w:rsidR="005B026B" w:rsidRDefault="00C30779">
      <w:pPr>
        <w:pStyle w:val="3"/>
        <w:spacing w:before="360" w:after="360" w:line="360" w:lineRule="exact"/>
        <w:ind w:firstLine="709"/>
      </w:pPr>
      <w:bookmarkStart w:id="15" w:name="_fd35d2249183a94370663f89ec459ddbf2323b4"/>
      <w:bookmarkEnd w:id="14"/>
      <w:r>
        <w:rPr>
          <w:b/>
        </w:rPr>
        <w:t>2.5.2 Дополнительные макеты приложения и тарифов</w:t>
      </w:r>
    </w:p>
    <w:p w14:paraId="6DA9A55A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Дополнительные макеты созданы в том же файле </w:t>
      </w:r>
      <w:r>
        <w:rPr>
          <w:i/>
        </w:rPr>
        <w:t>Figma</w:t>
      </w:r>
      <w:r>
        <w:t xml:space="preserve"> рядом с исходными страницами (в тех же цветах, шрифтах </w:t>
      </w:r>
      <w:r>
        <w:rPr>
          <w:i/>
        </w:rPr>
        <w:t>JetBrains</w:t>
      </w:r>
      <w:r>
        <w:t xml:space="preserve"> </w:t>
      </w:r>
      <w:r>
        <w:rPr>
          <w:i/>
        </w:rPr>
        <w:t>Mono</w:t>
      </w:r>
      <w:r>
        <w:t xml:space="preserve"> и </w:t>
      </w:r>
      <w:r>
        <w:rPr>
          <w:i/>
        </w:rPr>
        <w:t>Chivo</w:t>
      </w:r>
      <w: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</w:rPr>
        <w:t>Home</w:t>
      </w:r>
      <w:r>
        <w:t xml:space="preserve">, </w:t>
      </w:r>
      <w:r>
        <w:rPr>
          <w:i/>
        </w:rPr>
        <w:t>Product</w:t>
      </w:r>
      <w:r>
        <w:t xml:space="preserve">, </w:t>
      </w:r>
      <w:r>
        <w:rPr>
          <w:i/>
        </w:rPr>
        <w:t>Contact</w:t>
      </w:r>
      <w:r>
        <w:t xml:space="preserve"> и </w:t>
      </w:r>
      <w:r>
        <w:rPr>
          <w:i/>
        </w:rPr>
        <w:t>Elements</w:t>
      </w:r>
      <w:r>
        <w:t xml:space="preserve"> не изменялись. Новые кадры расположены справа: </w:t>
      </w:r>
      <w:r>
        <w:rPr>
          <w:i/>
        </w:rPr>
        <w:t>Pricing</w:t>
      </w:r>
      <w:r>
        <w:t xml:space="preserve">, </w:t>
      </w:r>
      <w:r>
        <w:rPr>
          <w:i/>
        </w:rPr>
        <w:t>App</w:t>
      </w:r>
      <w:r>
        <w:t xml:space="preserve"> / </w:t>
      </w:r>
      <w:r>
        <w:rPr>
          <w:i/>
        </w:rPr>
        <w:t>U-002</w:t>
      </w:r>
      <w:r>
        <w:t xml:space="preserve"> … </w:t>
      </w:r>
      <w:r>
        <w:rPr>
          <w:i/>
        </w:rPr>
        <w:t>U-008</w:t>
      </w:r>
      <w:r>
        <w:t xml:space="preserve"> и </w:t>
      </w:r>
      <w:r>
        <w:rPr>
          <w:i/>
        </w:rPr>
        <w:t>Site</w:t>
      </w:r>
      <w:r>
        <w:t xml:space="preserve"> / </w:t>
      </w:r>
      <w:r>
        <w:rPr>
          <w:i/>
        </w:rPr>
        <w:t>U-009</w:t>
      </w:r>
      <w:r>
        <w:t xml:space="preserve">. Кликабельная связь между новыми кадрами: </w:t>
      </w:r>
      <w:r>
        <w:rPr>
          <w:i/>
        </w:rPr>
        <w:t>Pricing</w:t>
      </w:r>
      <w:r>
        <w:t xml:space="preserve"> (</w:t>
      </w:r>
      <w:r>
        <w:rPr>
          <w:i/>
        </w:rPr>
        <w:t>Free</w:t>
      </w:r>
      <w:r>
        <w:t>) - регистрация, регистрация - загрузка файла, запуск проверки - список находок, «</w:t>
      </w:r>
      <w:r>
        <w:rPr>
          <w:i/>
        </w:rPr>
        <w:t>View</w:t>
      </w:r>
      <w:r>
        <w:t xml:space="preserve"> </w:t>
      </w:r>
      <w:r>
        <w:rPr>
          <w:i/>
        </w:rPr>
        <w:t>proof</w:t>
      </w:r>
      <w:r>
        <w:t>» - карточка находки, «</w:t>
      </w:r>
      <w:r>
        <w:rPr>
          <w:i/>
        </w:rPr>
        <w:t>Open</w:t>
      </w:r>
      <w:r>
        <w:t xml:space="preserve"> </w:t>
      </w:r>
      <w:r>
        <w:rPr>
          <w:i/>
        </w:rPr>
        <w:t>full</w:t>
      </w:r>
      <w:r>
        <w:t xml:space="preserve"> </w:t>
      </w:r>
      <w:r>
        <w:rPr>
          <w:i/>
        </w:rPr>
        <w:t>report</w:t>
      </w:r>
      <w:r>
        <w:t xml:space="preserve">» - отчет, </w:t>
      </w:r>
      <w:r>
        <w:rPr>
          <w:i/>
        </w:rPr>
        <w:t>Pricing</w:t>
      </w:r>
      <w:r>
        <w:t xml:space="preserve"> (</w:t>
      </w:r>
      <w:r>
        <w:rPr>
          <w:i/>
        </w:rPr>
        <w:t>Pro</w:t>
      </w:r>
      <w:r>
        <w:t>) - оплата. Тексты и числа на макетах (14 находок, 1 985 </w:t>
      </w:r>
      <w:r>
        <w:rPr>
          <w:i/>
        </w:rPr>
        <w:t>EUR</w:t>
      </w:r>
      <w:r>
        <w:t>, 48 210 ячеек) являются демонстрационными.</w:t>
      </w:r>
    </w:p>
    <w:p w14:paraId="20395792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lastRenderedPageBreak/>
        <w:t xml:space="preserve">На рисунке 8 показано: макет </w:t>
      </w:r>
      <w:r>
        <w:rPr>
          <w:i/>
        </w:rPr>
        <w:t>Pricing</w:t>
      </w:r>
      <w:r>
        <w:t xml:space="preserve"> (</w:t>
      </w:r>
      <w:r>
        <w:rPr>
          <w:i/>
        </w:rPr>
        <w:t>U-007</w:t>
      </w:r>
      <w:r>
        <w:t>): тарифы.</w:t>
      </w:r>
    </w:p>
    <w:p w14:paraId="52E148D7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0EB3D91" wp14:editId="4BA5B20D">
            <wp:extent cx="5334000" cy="5785249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B440EA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8 – Макет </w:t>
      </w:r>
      <w:r>
        <w:rPr>
          <w:i/>
        </w:rPr>
        <w:t>Pricing</w:t>
      </w:r>
      <w:r>
        <w:t xml:space="preserve"> (</w:t>
      </w:r>
      <w:r>
        <w:rPr>
          <w:i/>
        </w:rPr>
        <w:t>U-007</w:t>
      </w:r>
      <w:r>
        <w:t>): тарифы</w:t>
      </w:r>
    </w:p>
    <w:p w14:paraId="492B1E8F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странице тарифов четыре карточки: </w:t>
      </w:r>
      <w:r>
        <w:rPr>
          <w:i/>
        </w:rPr>
        <w:t>Free</w:t>
      </w:r>
      <w:r>
        <w:t xml:space="preserve"> (0 </w:t>
      </w:r>
      <w:r>
        <w:rPr>
          <w:i/>
        </w:rPr>
        <w:t>EUR</w:t>
      </w:r>
      <w:r>
        <w:t xml:space="preserve">), </w:t>
      </w:r>
      <w:r>
        <w:rPr>
          <w:i/>
        </w:rPr>
        <w:t>Single</w:t>
      </w:r>
      <w:r>
        <w:t xml:space="preserve"> </w:t>
      </w:r>
      <w:r>
        <w:rPr>
          <w:i/>
        </w:rPr>
        <w:t>audit</w:t>
      </w:r>
      <w:r>
        <w:t xml:space="preserve"> (9 </w:t>
      </w:r>
      <w:r>
        <w:rPr>
          <w:i/>
        </w:rPr>
        <w:t>EUR</w:t>
      </w:r>
      <w:r>
        <w:t xml:space="preserve"> за файл), </w:t>
      </w:r>
      <w:r>
        <w:rPr>
          <w:i/>
        </w:rPr>
        <w:t>Pro</w:t>
      </w:r>
      <w:r>
        <w:t xml:space="preserve"> (19 </w:t>
      </w:r>
      <w:r>
        <w:rPr>
          <w:i/>
        </w:rPr>
        <w:t>EUR</w:t>
      </w:r>
      <w:r>
        <w:t xml:space="preserve"> в месяц, выделен как популярный) и </w:t>
      </w:r>
      <w:r>
        <w:rPr>
          <w:i/>
        </w:rPr>
        <w:t>Team</w:t>
      </w:r>
      <w:r>
        <w:t xml:space="preserve"> (29 </w:t>
      </w:r>
      <w:r>
        <w:rPr>
          <w:i/>
        </w:rPr>
        <w:t>EUR</w:t>
      </w:r>
      <w: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16402DB7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9 показано: макет </w:t>
      </w:r>
      <w:r>
        <w:rPr>
          <w:i/>
        </w:rPr>
        <w:t>U-002</w:t>
      </w:r>
      <w:r>
        <w:t>: загрузка файла и запуск проверки.</w:t>
      </w:r>
    </w:p>
    <w:p w14:paraId="3726902F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2EAC766A" wp14:editId="2947843F">
            <wp:extent cx="5334000" cy="3040380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763895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9 – Макет </w:t>
      </w:r>
      <w:r>
        <w:rPr>
          <w:i/>
        </w:rPr>
        <w:t>U-002</w:t>
      </w:r>
      <w:r>
        <w:t>: загрузка файла и запуск проверки</w:t>
      </w:r>
    </w:p>
    <w:p w14:paraId="1B65A05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</w:rPr>
        <w:t>Run</w:t>
      </w:r>
      <w:r>
        <w:t xml:space="preserve"> </w:t>
      </w:r>
      <w:r>
        <w:rPr>
          <w:i/>
        </w:rPr>
        <w:t>check</w:t>
      </w:r>
      <w:r>
        <w:t>».</w:t>
      </w:r>
    </w:p>
    <w:p w14:paraId="24C51F3F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10 показано: макет </w:t>
      </w:r>
      <w:r>
        <w:rPr>
          <w:i/>
        </w:rPr>
        <w:t>U-003</w:t>
      </w:r>
      <w:r>
        <w:t>: список находок.</w:t>
      </w:r>
    </w:p>
    <w:p w14:paraId="394C6E1B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7A92028" wp14:editId="6E436C01">
            <wp:extent cx="5334000" cy="3081866"/>
            <wp:effectExtent l="0" t="0" r="0" b="0"/>
            <wp:docPr id="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28E0D1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10 – Макет </w:t>
      </w:r>
      <w:r>
        <w:rPr>
          <w:i/>
        </w:rPr>
        <w:t>U-003</w:t>
      </w:r>
      <w:r>
        <w:t>: список находок</w:t>
      </w:r>
    </w:p>
    <w:p w14:paraId="6F45980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</w:rPr>
        <w:t>View</w:t>
      </w:r>
      <w:r>
        <w:t xml:space="preserve"> </w:t>
      </w:r>
      <w:r>
        <w:rPr>
          <w:i/>
        </w:rPr>
        <w:t>proof</w:t>
      </w:r>
      <w:r>
        <w:t>». На бесплатном тарифе показаны первые пять находок, остальные открываются после оплаты.</w:t>
      </w:r>
    </w:p>
    <w:p w14:paraId="5BE71AAA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lastRenderedPageBreak/>
        <w:t xml:space="preserve">На рисунке 11 показано: макет </w:t>
      </w:r>
      <w:r>
        <w:rPr>
          <w:i/>
        </w:rPr>
        <w:t>U-004</w:t>
      </w:r>
      <w:r>
        <w:t>: карточка находки с доказательством.</w:t>
      </w:r>
    </w:p>
    <w:p w14:paraId="4BF6D3FC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B935B86" wp14:editId="4F2AF294">
            <wp:extent cx="5334000" cy="2592916"/>
            <wp:effectExtent l="0" t="0" r="0" b="0"/>
            <wp:docPr id="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2F376C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11 – Макет </w:t>
      </w:r>
      <w:r>
        <w:rPr>
          <w:i/>
        </w:rPr>
        <w:t>U-004</w:t>
      </w:r>
      <w:r>
        <w:t>: карточка находки с доказательством</w:t>
      </w:r>
    </w:p>
    <w:p w14:paraId="496E1203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Слева описаны суть находки, последствия и предлагаемое исправление, справа - панель доказательства движка с шагами пересчета. Макет воплощает принцип «</w:t>
      </w:r>
      <w:r>
        <w:rPr>
          <w:i/>
        </w:rPr>
        <w:t>LLM</w:t>
      </w:r>
      <w: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1EB5C68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12 показано: макет </w:t>
      </w:r>
      <w:r>
        <w:rPr>
          <w:i/>
        </w:rPr>
        <w:t>U-005</w:t>
      </w:r>
      <w:r>
        <w:t>: отчет аудита.</w:t>
      </w:r>
    </w:p>
    <w:p w14:paraId="3E8DB675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DA8FBDF" wp14:editId="16D36744">
            <wp:extent cx="5334000" cy="2332014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9D6DAF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12 – Макет </w:t>
      </w:r>
      <w:r>
        <w:rPr>
          <w:i/>
        </w:rPr>
        <w:t>U-005</w:t>
      </w:r>
      <w:r>
        <w:t>: отчет аудита</w:t>
      </w:r>
    </w:p>
    <w:p w14:paraId="7B85C1D7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проекта проверять 100 тыс. ячеек быстрее 60 секунд.</w:t>
      </w:r>
    </w:p>
    <w:p w14:paraId="556A4B3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13 показано: макет </w:t>
      </w:r>
      <w:r>
        <w:rPr>
          <w:i/>
        </w:rPr>
        <w:t>U-006</w:t>
      </w:r>
      <w:r>
        <w:t>: регистрация.</w:t>
      </w:r>
    </w:p>
    <w:p w14:paraId="69D37AD4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472D5998" wp14:editId="31D2F768">
            <wp:extent cx="5334000" cy="2691467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1C03A9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13 – Макет </w:t>
      </w:r>
      <w:r>
        <w:rPr>
          <w:i/>
        </w:rPr>
        <w:t>U-006</w:t>
      </w:r>
      <w:r>
        <w:t>: регистрация</w:t>
      </w:r>
    </w:p>
    <w:p w14:paraId="5AC552C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</w:rPr>
        <w:t>Microsoft</w:t>
      </w:r>
      <w:r>
        <w:t xml:space="preserve">. Переход от тарифа </w:t>
      </w:r>
      <w:r>
        <w:rPr>
          <w:i/>
        </w:rPr>
        <w:t>Free</w:t>
      </w:r>
      <w:r>
        <w:t xml:space="preserve"> и от результата проверки к регистрации занимает одно действие.</w:t>
      </w:r>
    </w:p>
    <w:p w14:paraId="5F052A7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14 показано: макет </w:t>
      </w:r>
      <w:r>
        <w:rPr>
          <w:i/>
        </w:rPr>
        <w:t>U-008</w:t>
      </w:r>
      <w:r>
        <w:t>: оплата.</w:t>
      </w:r>
    </w:p>
    <w:p w14:paraId="643A8AA4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056A2CCC" wp14:editId="554543AF">
            <wp:extent cx="5334000" cy="2737379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E5A200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14 – Макет </w:t>
      </w:r>
      <w:r>
        <w:rPr>
          <w:i/>
        </w:rPr>
        <w:t>U-008</w:t>
      </w:r>
      <w:r>
        <w:t>: оплата</w:t>
      </w:r>
    </w:p>
    <w:p w14:paraId="6884AD7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Экран оплаты содержит форму карты, сводку заказа </w:t>
      </w:r>
      <w:r>
        <w:rPr>
          <w:i/>
        </w:rPr>
        <w:t>Pro</w:t>
      </w:r>
      <w:r>
        <w:t xml:space="preserve"> за 19 </w:t>
      </w:r>
      <w:r>
        <w:rPr>
          <w:i/>
        </w:rPr>
        <w:t>EUR</w:t>
      </w:r>
      <w:r>
        <w:t xml:space="preserve"> и напоминание о возможности отмены и о покупке одного аудита за 9 </w:t>
      </w:r>
      <w:r>
        <w:rPr>
          <w:i/>
        </w:rPr>
        <w:t>EUR</w:t>
      </w:r>
      <w:r>
        <w:t>. Оплата вынесена после первого бесплатного результата, как предусмотрено сценарием монетизации.</w:t>
      </w:r>
    </w:p>
    <w:p w14:paraId="44FFBBC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15 показано: макет </w:t>
      </w:r>
      <w:r>
        <w:rPr>
          <w:i/>
        </w:rPr>
        <w:t>U-009</w:t>
      </w:r>
      <w:r>
        <w:t>: безопасность и политика данных.</w:t>
      </w:r>
    </w:p>
    <w:p w14:paraId="21D352FA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5D42658B" wp14:editId="573E5E96">
            <wp:extent cx="5334000" cy="4149208"/>
            <wp:effectExtent l="0" t="0" r="0" b="0"/>
            <wp:docPr id="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 descr="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231590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15 – Макет </w:t>
      </w:r>
      <w:r>
        <w:rPr>
          <w:i/>
        </w:rPr>
        <w:t>U-009</w:t>
      </w:r>
      <w:r>
        <w:t>: безопасность и политика данных</w:t>
      </w:r>
    </w:p>
    <w:p w14:paraId="33FF1FD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Страница безопасности объясняет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</w:rPr>
        <w:t>GDPR</w:t>
      </w:r>
      <w:r>
        <w:t xml:space="preserve">, размещение в ЕС, проверки </w:t>
      </w:r>
      <w:r>
        <w:rPr>
          <w:i/>
        </w:rPr>
        <w:t>OWASP</w:t>
      </w:r>
      <w:r>
        <w:t xml:space="preserve"> </w:t>
      </w:r>
      <w:r>
        <w:rPr>
          <w:i/>
        </w:rPr>
        <w:t>Top</w:t>
      </w:r>
      <w:r>
        <w:t xml:space="preserve"> 10) с пометкой, что корпоративные сертификаты вроде </w:t>
      </w:r>
      <w:r>
        <w:rPr>
          <w:i/>
        </w:rPr>
        <w:t>SOC</w:t>
      </w:r>
      <w: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</w:rPr>
        <w:t>R5</w:t>
      </w:r>
      <w:r>
        <w:t xml:space="preserve"> карты рисков.</w:t>
      </w:r>
    </w:p>
    <w:p w14:paraId="5D762000" w14:textId="77777777" w:rsidR="005B026B" w:rsidRDefault="00C30779">
      <w:pPr>
        <w:pStyle w:val="2"/>
        <w:spacing w:before="360" w:after="360" w:line="360" w:lineRule="exact"/>
        <w:ind w:firstLine="709"/>
      </w:pPr>
      <w:bookmarkStart w:id="16" w:name="_fc51781abcc4857bf621eab6b8861ea54729fed"/>
      <w:bookmarkStart w:id="17" w:name="_Toc242313949"/>
      <w:bookmarkEnd w:id="12"/>
      <w:bookmarkEnd w:id="15"/>
      <w:r>
        <w:rPr>
          <w:b/>
          <w:sz w:val="28"/>
        </w:rPr>
        <w:t>2.6 Деление разработки на релизы</w:t>
      </w:r>
      <w:bookmarkEnd w:id="17"/>
    </w:p>
    <w:p w14:paraId="17B67B1E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>Методика [5] оценивает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4E9DDC9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18 представлено: состав релизов по единицам разработки.</w:t>
      </w:r>
    </w:p>
    <w:p w14:paraId="1923F9D4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3258"/>
        <w:gridCol w:w="1566"/>
        <w:gridCol w:w="1664"/>
        <w:gridCol w:w="1903"/>
      </w:tblGrid>
      <w:tr w:rsidR="005B026B" w14:paraId="51850F34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1433E84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258" w:type="dxa"/>
            <w:vAlign w:val="center"/>
          </w:tcPr>
          <w:p w14:paraId="2661958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66" w:type="dxa"/>
            <w:vAlign w:val="center"/>
          </w:tcPr>
          <w:p w14:paraId="08B1167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664" w:type="dxa"/>
            <w:vAlign w:val="center"/>
          </w:tcPr>
          <w:p w14:paraId="0CB760D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03" w:type="dxa"/>
            <w:vAlign w:val="center"/>
          </w:tcPr>
          <w:p w14:paraId="720C00B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5B026B" w14:paraId="6CA9EECC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8A50EB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258" w:type="dxa"/>
            <w:vAlign w:val="center"/>
          </w:tcPr>
          <w:p w14:paraId="6F33421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66" w:type="dxa"/>
            <w:vAlign w:val="center"/>
          </w:tcPr>
          <w:p w14:paraId="1C7C9AF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64" w:type="dxa"/>
            <w:vAlign w:val="center"/>
          </w:tcPr>
          <w:p w14:paraId="7351F1B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03" w:type="dxa"/>
            <w:vAlign w:val="center"/>
          </w:tcPr>
          <w:p w14:paraId="29B3AAB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3C48021A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E3AF5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258" w:type="dxa"/>
            <w:vAlign w:val="center"/>
          </w:tcPr>
          <w:p w14:paraId="46EEF71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66" w:type="dxa"/>
            <w:vAlign w:val="center"/>
          </w:tcPr>
          <w:p w14:paraId="5889E4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664" w:type="dxa"/>
            <w:vAlign w:val="center"/>
          </w:tcPr>
          <w:p w14:paraId="3D15B67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03" w:type="dxa"/>
            <w:vAlign w:val="center"/>
          </w:tcPr>
          <w:p w14:paraId="05056D8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21A050EE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185776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258" w:type="dxa"/>
            <w:vAlign w:val="center"/>
          </w:tcPr>
          <w:p w14:paraId="6842DA6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66" w:type="dxa"/>
            <w:vAlign w:val="center"/>
          </w:tcPr>
          <w:p w14:paraId="67C254E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664" w:type="dxa"/>
            <w:vAlign w:val="center"/>
          </w:tcPr>
          <w:p w14:paraId="2540CCF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03" w:type="dxa"/>
            <w:vAlign w:val="center"/>
          </w:tcPr>
          <w:p w14:paraId="4203AA1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115004F9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E4D6C8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258" w:type="dxa"/>
            <w:vAlign w:val="center"/>
          </w:tcPr>
          <w:p w14:paraId="1B48C45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66" w:type="dxa"/>
            <w:vAlign w:val="center"/>
          </w:tcPr>
          <w:p w14:paraId="51A0326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664" w:type="dxa"/>
            <w:vAlign w:val="center"/>
          </w:tcPr>
          <w:p w14:paraId="09B9ED7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03" w:type="dxa"/>
            <w:vAlign w:val="center"/>
          </w:tcPr>
          <w:p w14:paraId="3CD6A3A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7563BE0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5DB81C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258" w:type="dxa"/>
            <w:vAlign w:val="center"/>
          </w:tcPr>
          <w:p w14:paraId="110D6C8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66" w:type="dxa"/>
            <w:vAlign w:val="center"/>
          </w:tcPr>
          <w:p w14:paraId="4B0A5A3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64" w:type="dxa"/>
            <w:vAlign w:val="center"/>
          </w:tcPr>
          <w:p w14:paraId="673355D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03" w:type="dxa"/>
            <w:vAlign w:val="center"/>
          </w:tcPr>
          <w:p w14:paraId="3770972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2AB7263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E7D42D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258" w:type="dxa"/>
            <w:vAlign w:val="center"/>
          </w:tcPr>
          <w:p w14:paraId="767941E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66" w:type="dxa"/>
            <w:vAlign w:val="center"/>
          </w:tcPr>
          <w:p w14:paraId="24E3714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664" w:type="dxa"/>
            <w:vAlign w:val="center"/>
          </w:tcPr>
          <w:p w14:paraId="447C6EC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03" w:type="dxa"/>
            <w:vAlign w:val="center"/>
          </w:tcPr>
          <w:p w14:paraId="74B3A46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081D5CC9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F42C0C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258" w:type="dxa"/>
            <w:vAlign w:val="center"/>
          </w:tcPr>
          <w:p w14:paraId="4EE9C11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66" w:type="dxa"/>
            <w:vAlign w:val="center"/>
          </w:tcPr>
          <w:p w14:paraId="78A0AD4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664" w:type="dxa"/>
            <w:vAlign w:val="center"/>
          </w:tcPr>
          <w:p w14:paraId="4724392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03" w:type="dxa"/>
            <w:vAlign w:val="center"/>
          </w:tcPr>
          <w:p w14:paraId="53B2A97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4444FBE7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97D30D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258" w:type="dxa"/>
            <w:vAlign w:val="center"/>
          </w:tcPr>
          <w:p w14:paraId="02C8375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66" w:type="dxa"/>
            <w:vAlign w:val="center"/>
          </w:tcPr>
          <w:p w14:paraId="5600197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664" w:type="dxa"/>
            <w:vAlign w:val="center"/>
          </w:tcPr>
          <w:p w14:paraId="5CDEA7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03" w:type="dxa"/>
            <w:vAlign w:val="center"/>
          </w:tcPr>
          <w:p w14:paraId="64C0673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42E5685B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580B2F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258" w:type="dxa"/>
            <w:vAlign w:val="center"/>
          </w:tcPr>
          <w:p w14:paraId="555EBD1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66" w:type="dxa"/>
            <w:vAlign w:val="center"/>
          </w:tcPr>
          <w:p w14:paraId="2E88216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64" w:type="dxa"/>
            <w:vAlign w:val="center"/>
          </w:tcPr>
          <w:p w14:paraId="37751E7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03" w:type="dxa"/>
            <w:vAlign w:val="center"/>
          </w:tcPr>
          <w:p w14:paraId="231DA23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504B0A4E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5E14A5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258" w:type="dxa"/>
            <w:vAlign w:val="center"/>
          </w:tcPr>
          <w:p w14:paraId="5EEED3C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66" w:type="dxa"/>
            <w:vAlign w:val="center"/>
          </w:tcPr>
          <w:p w14:paraId="0B3FA58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664" w:type="dxa"/>
            <w:vAlign w:val="center"/>
          </w:tcPr>
          <w:p w14:paraId="23BF02C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03" w:type="dxa"/>
            <w:vAlign w:val="center"/>
          </w:tcPr>
          <w:p w14:paraId="71D9EC4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5B412F8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9D745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258" w:type="dxa"/>
            <w:vAlign w:val="center"/>
          </w:tcPr>
          <w:p w14:paraId="028C609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66" w:type="dxa"/>
            <w:vAlign w:val="center"/>
          </w:tcPr>
          <w:p w14:paraId="5E61707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664" w:type="dxa"/>
            <w:vAlign w:val="center"/>
          </w:tcPr>
          <w:p w14:paraId="5B24849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03" w:type="dxa"/>
            <w:vAlign w:val="center"/>
          </w:tcPr>
          <w:p w14:paraId="23003D6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604A270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EC918F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258" w:type="dxa"/>
            <w:vAlign w:val="center"/>
          </w:tcPr>
          <w:p w14:paraId="33CFD48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66" w:type="dxa"/>
            <w:vAlign w:val="center"/>
          </w:tcPr>
          <w:p w14:paraId="4718672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64" w:type="dxa"/>
            <w:vAlign w:val="center"/>
          </w:tcPr>
          <w:p w14:paraId="0E3A1A8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03" w:type="dxa"/>
            <w:vAlign w:val="center"/>
          </w:tcPr>
          <w:p w14:paraId="6618CBA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5B026B" w14:paraId="18C9135B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7C905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258" w:type="dxa"/>
            <w:vAlign w:val="center"/>
          </w:tcPr>
          <w:p w14:paraId="15F6082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6" w:type="dxa"/>
            <w:vAlign w:val="center"/>
          </w:tcPr>
          <w:p w14:paraId="1AA3A7F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664" w:type="dxa"/>
            <w:vAlign w:val="center"/>
          </w:tcPr>
          <w:p w14:paraId="136EB8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03" w:type="dxa"/>
            <w:vAlign w:val="center"/>
          </w:tcPr>
          <w:p w14:paraId="19A2E21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6100B1F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4F852F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258" w:type="dxa"/>
            <w:vAlign w:val="center"/>
          </w:tcPr>
          <w:p w14:paraId="75939D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66" w:type="dxa"/>
            <w:vAlign w:val="center"/>
          </w:tcPr>
          <w:p w14:paraId="3B0C4F2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664" w:type="dxa"/>
            <w:vAlign w:val="center"/>
          </w:tcPr>
          <w:p w14:paraId="6246115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03" w:type="dxa"/>
            <w:vAlign w:val="center"/>
          </w:tcPr>
          <w:p w14:paraId="351425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0A8DA1A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2B8570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258" w:type="dxa"/>
            <w:vAlign w:val="center"/>
          </w:tcPr>
          <w:p w14:paraId="24EE880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66" w:type="dxa"/>
            <w:vAlign w:val="center"/>
          </w:tcPr>
          <w:p w14:paraId="6DE50CB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664" w:type="dxa"/>
            <w:vAlign w:val="center"/>
          </w:tcPr>
          <w:p w14:paraId="0726C89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03" w:type="dxa"/>
            <w:vAlign w:val="center"/>
          </w:tcPr>
          <w:p w14:paraId="75E919B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5F01040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67E976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258" w:type="dxa"/>
            <w:vAlign w:val="center"/>
          </w:tcPr>
          <w:p w14:paraId="7182EBD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66" w:type="dxa"/>
            <w:vAlign w:val="center"/>
          </w:tcPr>
          <w:p w14:paraId="469E4B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664" w:type="dxa"/>
            <w:vAlign w:val="center"/>
          </w:tcPr>
          <w:p w14:paraId="41B706D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03" w:type="dxa"/>
            <w:vAlign w:val="center"/>
          </w:tcPr>
          <w:p w14:paraId="258E4BD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5B026B" w14:paraId="2E13810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504307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258" w:type="dxa"/>
            <w:vAlign w:val="center"/>
          </w:tcPr>
          <w:p w14:paraId="4CC55B9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66" w:type="dxa"/>
            <w:vAlign w:val="center"/>
          </w:tcPr>
          <w:p w14:paraId="4A56A4F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664" w:type="dxa"/>
            <w:vAlign w:val="center"/>
          </w:tcPr>
          <w:p w14:paraId="79026E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03" w:type="dxa"/>
            <w:vAlign w:val="center"/>
          </w:tcPr>
          <w:p w14:paraId="6D493F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5B026B" w14:paraId="6AE4FC11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D49E58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258" w:type="dxa"/>
            <w:vAlign w:val="center"/>
          </w:tcPr>
          <w:p w14:paraId="56F81D4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66" w:type="dxa"/>
            <w:vAlign w:val="center"/>
          </w:tcPr>
          <w:p w14:paraId="0788ECF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664" w:type="dxa"/>
            <w:vAlign w:val="center"/>
          </w:tcPr>
          <w:p w14:paraId="2AF778F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03" w:type="dxa"/>
            <w:vAlign w:val="center"/>
          </w:tcPr>
          <w:p w14:paraId="72E8DFF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23F6BCA7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DA7036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258" w:type="dxa"/>
            <w:vAlign w:val="center"/>
          </w:tcPr>
          <w:p w14:paraId="3B3A373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66" w:type="dxa"/>
            <w:vAlign w:val="center"/>
          </w:tcPr>
          <w:p w14:paraId="43645C9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664" w:type="dxa"/>
            <w:vAlign w:val="center"/>
          </w:tcPr>
          <w:p w14:paraId="7C410E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03" w:type="dxa"/>
            <w:vAlign w:val="center"/>
          </w:tcPr>
          <w:p w14:paraId="66D567A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5B026B" w14:paraId="1B29712C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BB0089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258" w:type="dxa"/>
            <w:vAlign w:val="center"/>
          </w:tcPr>
          <w:p w14:paraId="3B4766D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66" w:type="dxa"/>
            <w:vAlign w:val="center"/>
          </w:tcPr>
          <w:p w14:paraId="3D41575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664" w:type="dxa"/>
            <w:vAlign w:val="center"/>
          </w:tcPr>
          <w:p w14:paraId="0EBF990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03" w:type="dxa"/>
            <w:vAlign w:val="center"/>
          </w:tcPr>
          <w:p w14:paraId="675DF91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7C47E12A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FE776F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258" w:type="dxa"/>
            <w:vAlign w:val="center"/>
          </w:tcPr>
          <w:p w14:paraId="0DCB63E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66" w:type="dxa"/>
            <w:vAlign w:val="center"/>
          </w:tcPr>
          <w:p w14:paraId="4EC4790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664" w:type="dxa"/>
            <w:vAlign w:val="center"/>
          </w:tcPr>
          <w:p w14:paraId="6263A86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03" w:type="dxa"/>
            <w:vAlign w:val="center"/>
          </w:tcPr>
          <w:p w14:paraId="2441683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7F941679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C960AA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258" w:type="dxa"/>
            <w:vAlign w:val="center"/>
          </w:tcPr>
          <w:p w14:paraId="5322C4C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6" w:type="dxa"/>
            <w:vAlign w:val="center"/>
          </w:tcPr>
          <w:p w14:paraId="77E44E6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664" w:type="dxa"/>
            <w:vAlign w:val="center"/>
          </w:tcPr>
          <w:p w14:paraId="0CA18BA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03" w:type="dxa"/>
            <w:vAlign w:val="center"/>
          </w:tcPr>
          <w:p w14:paraId="2C7780C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10979C65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F2F2B6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258" w:type="dxa"/>
            <w:vAlign w:val="center"/>
          </w:tcPr>
          <w:p w14:paraId="7FA0C33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66" w:type="dxa"/>
            <w:vAlign w:val="center"/>
          </w:tcPr>
          <w:p w14:paraId="556EFD9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664" w:type="dxa"/>
            <w:vAlign w:val="center"/>
          </w:tcPr>
          <w:p w14:paraId="1E042CA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03" w:type="dxa"/>
            <w:vAlign w:val="center"/>
          </w:tcPr>
          <w:p w14:paraId="2131DA7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5B026B" w14:paraId="1E6C254C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3577DE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258" w:type="dxa"/>
            <w:vAlign w:val="center"/>
          </w:tcPr>
          <w:p w14:paraId="6E85A4A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66" w:type="dxa"/>
            <w:vAlign w:val="center"/>
          </w:tcPr>
          <w:p w14:paraId="180AEBD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664" w:type="dxa"/>
            <w:vAlign w:val="center"/>
          </w:tcPr>
          <w:p w14:paraId="760782E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03" w:type="dxa"/>
            <w:vAlign w:val="center"/>
          </w:tcPr>
          <w:p w14:paraId="1934ECC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35DFA562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</w:rPr>
        <w:t>Excel</w:t>
      </w:r>
      <w:r>
        <w:t xml:space="preserve">, </w:t>
      </w:r>
      <w:r>
        <w:rPr>
          <w:i/>
        </w:rPr>
        <w:t>Team</w:t>
      </w:r>
      <w:r>
        <w:t xml:space="preserve">, листинг </w:t>
      </w:r>
      <w:r>
        <w:rPr>
          <w:i/>
        </w:rPr>
        <w:t>AppSource</w:t>
      </w:r>
      <w:r>
        <w:t>), остальные 10 остаются гипотезами до подтверждения спроса.</w:t>
      </w:r>
    </w:p>
    <w:p w14:paraId="5FD87319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19 представлено: дорожная карта релизов.</w:t>
      </w:r>
    </w:p>
    <w:p w14:paraId="0DC45F66" w14:textId="77777777" w:rsidR="005B026B" w:rsidRDefault="00C30779">
      <w:pPr>
        <w:pStyle w:val="a0"/>
        <w:keepNext/>
        <w:spacing w:before="360" w:after="0" w:line="360" w:lineRule="exact"/>
      </w:pPr>
      <w: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5"/>
        <w:gridCol w:w="2994"/>
        <w:gridCol w:w="1672"/>
        <w:gridCol w:w="3354"/>
      </w:tblGrid>
      <w:tr w:rsidR="005B026B" w14:paraId="76363E24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4" w:type="dxa"/>
            <w:vAlign w:val="center"/>
          </w:tcPr>
          <w:p w14:paraId="418C935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2994" w:type="dxa"/>
            <w:vAlign w:val="center"/>
          </w:tcPr>
          <w:p w14:paraId="48FC33F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672" w:type="dxa"/>
            <w:vAlign w:val="center"/>
          </w:tcPr>
          <w:p w14:paraId="0E6149C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354" w:type="dxa"/>
            <w:vAlign w:val="center"/>
          </w:tcPr>
          <w:p w14:paraId="4558AEC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5B026B" w14:paraId="058CD800" w14:textId="77777777" w:rsidTr="005B026B">
        <w:trPr>
          <w:cantSplit/>
          <w:jc w:val="center"/>
        </w:trPr>
        <w:tc>
          <w:tcPr>
            <w:tcW w:w="1334" w:type="dxa"/>
            <w:vAlign w:val="center"/>
          </w:tcPr>
          <w:p w14:paraId="19FAE53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2994" w:type="dxa"/>
            <w:vAlign w:val="center"/>
          </w:tcPr>
          <w:p w14:paraId="4938257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672" w:type="dxa"/>
            <w:vAlign w:val="center"/>
          </w:tcPr>
          <w:p w14:paraId="0A01AF0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54" w:type="dxa"/>
            <w:vAlign w:val="center"/>
          </w:tcPr>
          <w:p w14:paraId="7DA3875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5B026B" w14:paraId="4B9C0FEB" w14:textId="77777777" w:rsidTr="005B026B">
        <w:trPr>
          <w:cantSplit/>
          <w:jc w:val="center"/>
        </w:trPr>
        <w:tc>
          <w:tcPr>
            <w:tcW w:w="1334" w:type="dxa"/>
            <w:vAlign w:val="center"/>
          </w:tcPr>
          <w:p w14:paraId="074729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2994" w:type="dxa"/>
            <w:vAlign w:val="center"/>
          </w:tcPr>
          <w:p w14:paraId="50223B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672" w:type="dxa"/>
            <w:vAlign w:val="center"/>
          </w:tcPr>
          <w:p w14:paraId="4C547BD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54" w:type="dxa"/>
            <w:vAlign w:val="center"/>
          </w:tcPr>
          <w:p w14:paraId="602020E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5B026B" w14:paraId="544105BD" w14:textId="77777777" w:rsidTr="005B026B">
        <w:trPr>
          <w:cantSplit/>
          <w:jc w:val="center"/>
        </w:trPr>
        <w:tc>
          <w:tcPr>
            <w:tcW w:w="1334" w:type="dxa"/>
            <w:vAlign w:val="center"/>
          </w:tcPr>
          <w:p w14:paraId="3D1B92D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2994" w:type="dxa"/>
            <w:vAlign w:val="center"/>
          </w:tcPr>
          <w:p w14:paraId="65DC641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72" w:type="dxa"/>
            <w:vAlign w:val="center"/>
          </w:tcPr>
          <w:p w14:paraId="52F7E1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354" w:type="dxa"/>
            <w:vAlign w:val="center"/>
          </w:tcPr>
          <w:p w14:paraId="0AA4183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5B026B" w14:paraId="084F939F" w14:textId="77777777" w:rsidTr="005B026B">
        <w:trPr>
          <w:cantSplit/>
          <w:jc w:val="center"/>
        </w:trPr>
        <w:tc>
          <w:tcPr>
            <w:tcW w:w="1334" w:type="dxa"/>
            <w:vAlign w:val="center"/>
          </w:tcPr>
          <w:p w14:paraId="5D85F9C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2994" w:type="dxa"/>
            <w:vAlign w:val="center"/>
          </w:tcPr>
          <w:p w14:paraId="77CB2FA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672" w:type="dxa"/>
            <w:vAlign w:val="center"/>
          </w:tcPr>
          <w:p w14:paraId="48EF67D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354" w:type="dxa"/>
            <w:vAlign w:val="center"/>
          </w:tcPr>
          <w:p w14:paraId="236F850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6FDEFD12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Даты релизов согласованы с вехами ПЗ1 и ПЗ4: </w:t>
      </w:r>
      <w:r>
        <w:rPr>
          <w:i/>
        </w:rPr>
        <w:t>MVP</w:t>
      </w:r>
      <w:r>
        <w:t xml:space="preserve"> веб-аудита 31.03.2027, открытая бета с оплатой 01.06.2027, бета </w:t>
      </w:r>
      <w:r>
        <w:rPr>
          <w:i/>
        </w:rPr>
        <w:t>v1</w:t>
      </w:r>
      <w: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589F9239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16 показано: дорожная карта релизов </w:t>
      </w:r>
      <w:r>
        <w:rPr>
          <w:i/>
        </w:rPr>
        <w:t>TableMind</w:t>
      </w:r>
      <w:r>
        <w:t>.</w:t>
      </w:r>
    </w:p>
    <w:p w14:paraId="7CB98A1E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0EBF7936" wp14:editId="6299C27D">
            <wp:extent cx="5334000" cy="2536902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F492F0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16 – Дорожная карта релизов </w:t>
      </w:r>
      <w:r>
        <w:rPr>
          <w:i/>
        </w:rPr>
        <w:t>TableMind</w:t>
      </w:r>
    </w:p>
    <w:p w14:paraId="65B5ECB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0F46CEC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20 представлено: риски и зависимости релизов.</w:t>
      </w:r>
    </w:p>
    <w:p w14:paraId="2A772E70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2799"/>
        <w:gridCol w:w="4486"/>
        <w:gridCol w:w="1106"/>
      </w:tblGrid>
      <w:tr w:rsidR="005B026B" w14:paraId="207A8387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393D547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9" w:type="dxa"/>
            <w:vAlign w:val="center"/>
          </w:tcPr>
          <w:p w14:paraId="00DECBB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486" w:type="dxa"/>
            <w:vAlign w:val="center"/>
          </w:tcPr>
          <w:p w14:paraId="7E3963C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106" w:type="dxa"/>
            <w:vAlign w:val="center"/>
          </w:tcPr>
          <w:p w14:paraId="7AB5834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5B026B" w14:paraId="5377ABE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7149D3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9" w:type="dxa"/>
            <w:vAlign w:val="center"/>
          </w:tcPr>
          <w:p w14:paraId="0CDF682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486" w:type="dxa"/>
            <w:vAlign w:val="center"/>
          </w:tcPr>
          <w:p w14:paraId="71AA48B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106" w:type="dxa"/>
            <w:vAlign w:val="center"/>
          </w:tcPr>
          <w:p w14:paraId="2CB5BF4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5B026B" w14:paraId="6331E4D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109D39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9" w:type="dxa"/>
            <w:vAlign w:val="center"/>
          </w:tcPr>
          <w:p w14:paraId="6106530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486" w:type="dxa"/>
            <w:vAlign w:val="center"/>
          </w:tcPr>
          <w:p w14:paraId="4AACA00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106" w:type="dxa"/>
            <w:vAlign w:val="center"/>
          </w:tcPr>
          <w:p w14:paraId="5B839D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</w:tr>
      <w:tr w:rsidR="005B026B" w14:paraId="44036EF5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C252B5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9" w:type="dxa"/>
            <w:vAlign w:val="center"/>
          </w:tcPr>
          <w:p w14:paraId="08FC0ED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486" w:type="dxa"/>
            <w:vAlign w:val="center"/>
          </w:tcPr>
          <w:p w14:paraId="48D1C8A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106" w:type="dxa"/>
            <w:vAlign w:val="center"/>
          </w:tcPr>
          <w:p w14:paraId="330AE51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</w:tr>
      <w:tr w:rsidR="005B026B" w14:paraId="729DEC24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2C4916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9" w:type="dxa"/>
            <w:vAlign w:val="center"/>
          </w:tcPr>
          <w:p w14:paraId="5A0B2BE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486" w:type="dxa"/>
            <w:vAlign w:val="center"/>
          </w:tcPr>
          <w:p w14:paraId="79A0370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106" w:type="dxa"/>
            <w:vAlign w:val="center"/>
          </w:tcPr>
          <w:p w14:paraId="126CCA6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</w:tr>
      <w:tr w:rsidR="005B026B" w14:paraId="55E24E15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F7924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9" w:type="dxa"/>
            <w:vAlign w:val="center"/>
          </w:tcPr>
          <w:p w14:paraId="557FF3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486" w:type="dxa"/>
            <w:vAlign w:val="center"/>
          </w:tcPr>
          <w:p w14:paraId="289A737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106" w:type="dxa"/>
            <w:vAlign w:val="center"/>
          </w:tcPr>
          <w:p w14:paraId="484D3B2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</w:tr>
      <w:tr w:rsidR="005B026B" w14:paraId="01C1463B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5DA677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9" w:type="dxa"/>
            <w:vAlign w:val="center"/>
          </w:tcPr>
          <w:p w14:paraId="06BF8F3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486" w:type="dxa"/>
            <w:vAlign w:val="center"/>
          </w:tcPr>
          <w:p w14:paraId="7DE685D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106" w:type="dxa"/>
            <w:vAlign w:val="center"/>
          </w:tcPr>
          <w:p w14:paraId="0FA9D79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</w:t>
            </w:r>
          </w:p>
        </w:tc>
      </w:tr>
      <w:tr w:rsidR="005B026B" w14:paraId="6724DEAC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EAFEEA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9" w:type="dxa"/>
            <w:vAlign w:val="center"/>
          </w:tcPr>
          <w:p w14:paraId="6E63060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486" w:type="dxa"/>
            <w:vAlign w:val="center"/>
          </w:tcPr>
          <w:p w14:paraId="67EB6CC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106" w:type="dxa"/>
            <w:vAlign w:val="center"/>
          </w:tcPr>
          <w:p w14:paraId="4DB9ACB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0C7F4AAC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</w:rPr>
        <w:t>MVP</w:t>
      </w:r>
      <w:r>
        <w:t xml:space="preserve"> и регулярной оценки </w:t>
      </w:r>
      <w:r>
        <w:rPr>
          <w:i/>
        </w:rPr>
        <w:t>precision</w:t>
      </w:r>
      <w:r>
        <w:t xml:space="preserve"> на </w:t>
      </w:r>
      <w:r>
        <w:rPr>
          <w:i/>
        </w:rPr>
        <w:t>eval</w:t>
      </w:r>
      <w:r>
        <w:t>-наборе.</w:t>
      </w:r>
    </w:p>
    <w:p w14:paraId="0A60685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21 представлено: контрольный лист первого релиза.</w:t>
      </w:r>
    </w:p>
    <w:p w14:paraId="2F8F08B4" w14:textId="77777777" w:rsidR="005B026B" w:rsidRDefault="00C30779">
      <w:pPr>
        <w:pStyle w:val="a0"/>
        <w:keepNext/>
        <w:spacing w:before="360" w:after="0" w:line="360" w:lineRule="exact"/>
      </w:pPr>
      <w:r>
        <w:t>Таблица 21 – Контрольный лист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5"/>
        <w:gridCol w:w="1389"/>
        <w:gridCol w:w="5001"/>
      </w:tblGrid>
      <w:tr w:rsidR="005B026B" w14:paraId="5D36DF4F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5" w:type="dxa"/>
            <w:vAlign w:val="center"/>
          </w:tcPr>
          <w:p w14:paraId="1D4D9EF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89" w:type="dxa"/>
            <w:vAlign w:val="center"/>
          </w:tcPr>
          <w:p w14:paraId="45D8E8D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5001" w:type="dxa"/>
            <w:vAlign w:val="center"/>
          </w:tcPr>
          <w:p w14:paraId="2D6A2C6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B026B" w14:paraId="4482163C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1D21BCC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389" w:type="dxa"/>
            <w:vAlign w:val="center"/>
          </w:tcPr>
          <w:p w14:paraId="325316E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38A246C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5B026B" w14:paraId="13A39345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4D9BE2B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Выбрана одна главная проблема</w:t>
            </w:r>
          </w:p>
        </w:tc>
        <w:tc>
          <w:tcPr>
            <w:tcW w:w="1389" w:type="dxa"/>
            <w:vAlign w:val="center"/>
          </w:tcPr>
          <w:p w14:paraId="7056A94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47A803B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скрытые ошибки в формулах (индекс 86)</w:t>
            </w:r>
          </w:p>
        </w:tc>
      </w:tr>
      <w:tr w:rsidR="005B026B" w14:paraId="0ADD3653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0555875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389" w:type="dxa"/>
            <w:vAlign w:val="center"/>
          </w:tcPr>
          <w:p w14:paraId="3D362D8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627DB03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сохранены находка с доказательством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 и отчет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)</w:t>
            </w:r>
          </w:p>
        </w:tc>
      </w:tr>
      <w:tr w:rsidR="005B026B" w14:paraId="034DF36F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6379BE8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 сценарий проходится без разрыва</w:t>
            </w:r>
          </w:p>
        </w:tc>
        <w:tc>
          <w:tcPr>
            <w:tcW w:w="1389" w:type="dxa"/>
            <w:vAlign w:val="center"/>
          </w:tcPr>
          <w:p w14:paraId="5090347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47397BC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 xml:space="preserve">-003,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, далее регистрация и оплата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</w:tr>
      <w:tr w:rsidR="005B026B" w14:paraId="2D1D8510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6080AC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понятная единица цифрового товара</w:t>
            </w:r>
          </w:p>
        </w:tc>
        <w:tc>
          <w:tcPr>
            <w:tcW w:w="1389" w:type="dxa"/>
            <w:vAlign w:val="center"/>
          </w:tcPr>
          <w:p w14:paraId="4353BBE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7E5C11A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файла, подписка </w:t>
            </w:r>
            <w:r>
              <w:rPr>
                <w:i/>
                <w:sz w:val="24"/>
              </w:rPr>
              <w:t>Pro</w:t>
            </w:r>
          </w:p>
        </w:tc>
      </w:tr>
      <w:tr w:rsidR="005B026B" w14:paraId="0F09494C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6086918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единица монетизации и целевое действие</w:t>
            </w:r>
          </w:p>
        </w:tc>
        <w:tc>
          <w:tcPr>
            <w:tcW w:w="1389" w:type="dxa"/>
            <w:vAlign w:val="center"/>
          </w:tcPr>
          <w:p w14:paraId="258AA6C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532D61A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: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5B026B" w14:paraId="62DF6EEC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724DB07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389" w:type="dxa"/>
            <w:vAlign w:val="center"/>
          </w:tcPr>
          <w:p w14:paraId="2977A67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6E3ADA8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: политика данных, удаление файла, прозрачные цены</w:t>
            </w:r>
          </w:p>
        </w:tc>
      </w:tr>
      <w:tr w:rsidR="005B026B" w14:paraId="1685A684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30AF3EF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Определены страницы и экраны первого выпуска</w:t>
            </w:r>
          </w:p>
        </w:tc>
        <w:tc>
          <w:tcPr>
            <w:tcW w:w="1389" w:type="dxa"/>
            <w:vAlign w:val="center"/>
          </w:tcPr>
          <w:p w14:paraId="4E0F141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3381D2E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единиц из 24</w:t>
            </w:r>
          </w:p>
        </w:tc>
      </w:tr>
      <w:tr w:rsidR="005B026B" w14:paraId="4213FDB3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2051D65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Описаны состояния ошибок и исключений</w:t>
            </w:r>
          </w:p>
        </w:tc>
        <w:tc>
          <w:tcPr>
            <w:tcW w:w="1389" w:type="dxa"/>
            <w:vAlign w:val="center"/>
          </w:tcPr>
          <w:p w14:paraId="7E97BC6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1E230F7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для всех единиц, раздел 2.5</w:t>
            </w:r>
          </w:p>
        </w:tc>
      </w:tr>
      <w:tr w:rsidR="005B026B" w14:paraId="07F7AB93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13F896D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Настроены события аналитики и обратная связь</w:t>
            </w:r>
          </w:p>
        </w:tc>
        <w:tc>
          <w:tcPr>
            <w:tcW w:w="1389" w:type="dxa"/>
            <w:vAlign w:val="center"/>
          </w:tcPr>
          <w:p w14:paraId="42BF95A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001" w:type="dxa"/>
            <w:vAlign w:val="center"/>
          </w:tcPr>
          <w:p w14:paraId="4ADC7EC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отдельной единицы нет: события (просмотр, загрузка, завершение проверки, регистрация, оплата) и форму обратной связи нужно включить в ТЗ в рамках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</w:p>
        </w:tc>
      </w:tr>
      <w:tr w:rsidR="005B026B" w14:paraId="005FC29F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437DEAB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минимальный механизм повторного использования</w:t>
            </w:r>
          </w:p>
        </w:tc>
        <w:tc>
          <w:tcPr>
            <w:tcW w:w="1389" w:type="dxa"/>
            <w:vAlign w:val="center"/>
          </w:tcPr>
          <w:p w14:paraId="50A3215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5001" w:type="dxa"/>
            <w:vAlign w:val="center"/>
          </w:tcPr>
          <w:p w14:paraId="1D41CCF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учетная запись и сохранение отчета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);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 вынесена во второй релиз</w:t>
            </w:r>
          </w:p>
        </w:tc>
      </w:tr>
      <w:tr w:rsidR="005B026B" w14:paraId="2DF13E9A" w14:textId="77777777" w:rsidTr="005B026B">
        <w:trPr>
          <w:cantSplit/>
          <w:jc w:val="center"/>
        </w:trPr>
        <w:tc>
          <w:tcPr>
            <w:tcW w:w="2965" w:type="dxa"/>
            <w:vAlign w:val="center"/>
          </w:tcPr>
          <w:p w14:paraId="74BA006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Состав последующих релизов не смешан с первым</w:t>
            </w:r>
          </w:p>
        </w:tc>
        <w:tc>
          <w:tcPr>
            <w:tcW w:w="1389" w:type="dxa"/>
            <w:vAlign w:val="center"/>
          </w:tcPr>
          <w:p w14:paraId="1EAEB44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5001" w:type="dxa"/>
            <w:vAlign w:val="center"/>
          </w:tcPr>
          <w:p w14:paraId="2F4610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единицы со статусом «следующий релиз» не входят в </w:t>
            </w:r>
            <w:r>
              <w:rPr>
                <w:i/>
                <w:sz w:val="24"/>
              </w:rPr>
              <w:t>MVP</w:t>
            </w:r>
          </w:p>
        </w:tc>
      </w:tr>
    </w:tbl>
    <w:p w14:paraId="1AFB7057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Десять проверок из двенадцати выполнены, две выполнены частично: аналитика событий и механизм возвращения пользователя. Оба пробела закрываются без роста объема </w:t>
      </w:r>
      <w:r>
        <w:rPr>
          <w:i/>
        </w:rPr>
        <w:t>MVP</w:t>
      </w:r>
      <w:r>
        <w:t>: события вшиваются в уже входящие единицы, а возвращение обеспечивается сохраненными отчетами в учетной записи до появления истории проверок.</w:t>
      </w:r>
    </w:p>
    <w:p w14:paraId="3B117DA4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22 представлено: итоговый протокол утверждения первого релиза.</w:t>
      </w:r>
    </w:p>
    <w:p w14:paraId="290DD3B9" w14:textId="77777777" w:rsidR="005B026B" w:rsidRDefault="00C30779">
      <w:pPr>
        <w:pStyle w:val="a0"/>
        <w:keepNext/>
        <w:spacing w:before="360" w:after="0" w:line="360" w:lineRule="exact"/>
      </w:pPr>
      <w:r>
        <w:t>Таблица 22 – Итоговый протокол утверждения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67"/>
        <w:gridCol w:w="7088"/>
      </w:tblGrid>
      <w:tr w:rsidR="005B026B" w14:paraId="3A6BBC64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67" w:type="dxa"/>
            <w:vAlign w:val="center"/>
          </w:tcPr>
          <w:p w14:paraId="12801D3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Блок протокола</w:t>
            </w:r>
          </w:p>
        </w:tc>
        <w:tc>
          <w:tcPr>
            <w:tcW w:w="7087" w:type="dxa"/>
            <w:vAlign w:val="center"/>
          </w:tcPr>
          <w:p w14:paraId="57ED01D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B026B" w14:paraId="470FE322" w14:textId="77777777" w:rsidTr="005B026B">
        <w:trPr>
          <w:cantSplit/>
          <w:jc w:val="center"/>
        </w:trPr>
        <w:tc>
          <w:tcPr>
            <w:tcW w:w="2267" w:type="dxa"/>
            <w:vAlign w:val="center"/>
          </w:tcPr>
          <w:p w14:paraId="52271FC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087" w:type="dxa"/>
            <w:vAlign w:val="center"/>
          </w:tcPr>
          <w:p w14:paraId="41FAA16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релиз утвержден с доработкой ТЗ по аналитике событий и обратной связи</w:t>
            </w:r>
          </w:p>
        </w:tc>
      </w:tr>
      <w:tr w:rsidR="005B026B" w14:paraId="401FCDCF" w14:textId="77777777" w:rsidTr="005B026B">
        <w:trPr>
          <w:cantSplit/>
          <w:jc w:val="center"/>
        </w:trPr>
        <w:tc>
          <w:tcPr>
            <w:tcW w:w="2267" w:type="dxa"/>
            <w:vAlign w:val="center"/>
          </w:tcPr>
          <w:p w14:paraId="478977F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</w:t>
            </w:r>
          </w:p>
        </w:tc>
        <w:tc>
          <w:tcPr>
            <w:tcW w:w="7087" w:type="dxa"/>
            <w:vAlign w:val="center"/>
          </w:tcPr>
          <w:p w14:paraId="7FCB94F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единиц: страница продукта, загрузка файла, список находок, карточка находки, отчет, регистрация, тарифы, оплата, политика данных, удаление данных, справка</w:t>
            </w:r>
          </w:p>
        </w:tc>
      </w:tr>
      <w:tr w:rsidR="005B026B" w14:paraId="045EA3B9" w14:textId="77777777" w:rsidTr="005B026B">
        <w:trPr>
          <w:cantSplit/>
          <w:jc w:val="center"/>
        </w:trPr>
        <w:tc>
          <w:tcPr>
            <w:tcW w:w="2267" w:type="dxa"/>
            <w:vAlign w:val="center"/>
          </w:tcPr>
          <w:p w14:paraId="1F2749A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Главные исключения</w:t>
            </w:r>
          </w:p>
        </w:tc>
        <w:tc>
          <w:tcPr>
            <w:tcW w:w="7087" w:type="dxa"/>
            <w:vAlign w:val="center"/>
          </w:tcPr>
          <w:p w14:paraId="4141622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командное пространство,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, мобильное приложение: высокая сложность или слабая связь с первой ценностью</w:t>
            </w:r>
          </w:p>
        </w:tc>
      </w:tr>
      <w:tr w:rsidR="005B026B" w14:paraId="2D89A03A" w14:textId="77777777" w:rsidTr="005B026B">
        <w:trPr>
          <w:cantSplit/>
          <w:jc w:val="center"/>
        </w:trPr>
        <w:tc>
          <w:tcPr>
            <w:tcW w:w="2267" w:type="dxa"/>
            <w:vAlign w:val="center"/>
          </w:tcPr>
          <w:p w14:paraId="3DBB9CD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Критические риски</w:t>
            </w:r>
          </w:p>
        </w:tc>
        <w:tc>
          <w:tcPr>
            <w:tcW w:w="7087" w:type="dxa"/>
            <w:vAlign w:val="center"/>
          </w:tcPr>
          <w:p w14:paraId="617DAE0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точность находок (индекс 15), недоверие к загрузке файлов (12), недостижимость цели по платящим (16)</w:t>
            </w:r>
          </w:p>
        </w:tc>
      </w:tr>
      <w:tr w:rsidR="005B026B" w14:paraId="43DF3988" w14:textId="77777777" w:rsidTr="005B026B">
        <w:trPr>
          <w:cantSplit/>
          <w:jc w:val="center"/>
        </w:trPr>
        <w:tc>
          <w:tcPr>
            <w:tcW w:w="2267" w:type="dxa"/>
            <w:vAlign w:val="center"/>
          </w:tcPr>
          <w:p w14:paraId="13D4A39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Метрики запуска</w:t>
            </w:r>
          </w:p>
        </w:tc>
        <w:tc>
          <w:tcPr>
            <w:tcW w:w="7087" w:type="dxa"/>
            <w:vAlign w:val="center"/>
          </w:tcPr>
          <w:p w14:paraId="5F93CA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проверенных файлов,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время проверки 100 тыс. ячеек менее 60 с, конверсия визит - регистрация 4 %</w:t>
            </w:r>
          </w:p>
        </w:tc>
      </w:tr>
      <w:tr w:rsidR="005B026B" w14:paraId="02F9ADE2" w14:textId="77777777" w:rsidTr="005B026B">
        <w:trPr>
          <w:cantSplit/>
          <w:jc w:val="center"/>
        </w:trPr>
        <w:tc>
          <w:tcPr>
            <w:tcW w:w="2267" w:type="dxa"/>
            <w:vAlign w:val="center"/>
          </w:tcPr>
          <w:p w14:paraId="65AEE64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 продолжения</w:t>
            </w:r>
          </w:p>
        </w:tc>
        <w:tc>
          <w:tcPr>
            <w:tcW w:w="7087" w:type="dxa"/>
            <w:vAlign w:val="center"/>
          </w:tcPr>
          <w:p w14:paraId="01C523C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90 %: переход к открытой бете с оплатой</w:t>
            </w:r>
          </w:p>
        </w:tc>
      </w:tr>
      <w:tr w:rsidR="005B026B" w14:paraId="28E22B11" w14:textId="77777777" w:rsidTr="005B026B">
        <w:trPr>
          <w:cantSplit/>
          <w:jc w:val="center"/>
        </w:trPr>
        <w:tc>
          <w:tcPr>
            <w:tcW w:w="2267" w:type="dxa"/>
            <w:vAlign w:val="center"/>
          </w:tcPr>
          <w:p w14:paraId="3F9079D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 пересмотра</w:t>
            </w:r>
          </w:p>
        </w:tc>
        <w:tc>
          <w:tcPr>
            <w:tcW w:w="7087" w:type="dxa"/>
            <w:vAlign w:val="center"/>
          </w:tcPr>
          <w:p w14:paraId="249FFE0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конверсия регистрация - платящий ниже 3 % за два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пересмотр тарифа, сегмента или сценария</w:t>
            </w:r>
          </w:p>
        </w:tc>
      </w:tr>
      <w:tr w:rsidR="005B026B" w14:paraId="04428AB9" w14:textId="77777777" w:rsidTr="005B026B">
        <w:trPr>
          <w:cantSplit/>
          <w:jc w:val="center"/>
        </w:trPr>
        <w:tc>
          <w:tcPr>
            <w:tcW w:w="2267" w:type="dxa"/>
            <w:vAlign w:val="center"/>
          </w:tcPr>
          <w:p w14:paraId="079AE5B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Ответственные</w:t>
            </w:r>
          </w:p>
        </w:tc>
        <w:tc>
          <w:tcPr>
            <w:tcW w:w="7087" w:type="dxa"/>
            <w:vAlign w:val="center"/>
          </w:tcPr>
          <w:p w14:paraId="5C6AB22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владелец продукта и аналитика - автор проекта; разработка и дизайн - команда проекта по ПЗ1</w:t>
            </w:r>
          </w:p>
        </w:tc>
      </w:tr>
    </w:tbl>
    <w:p w14:paraId="07D07FED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Протокол фиксирует границы </w:t>
      </w:r>
      <w:r>
        <w:rPr>
          <w:i/>
        </w:rPr>
        <w:t>MVP</w:t>
      </w:r>
      <w:r>
        <w:t>, пороги перехода между релизами и порог пересмотра; он совпадает с критериями дорожной карты и с условиями решения о старте в ЛР7.</w:t>
      </w:r>
    </w:p>
    <w:p w14:paraId="64C85AB9" w14:textId="77777777" w:rsidR="005B026B" w:rsidRDefault="00C30779">
      <w:pPr>
        <w:pStyle w:val="2"/>
        <w:spacing w:before="360" w:after="360" w:line="360" w:lineRule="exact"/>
        <w:ind w:firstLine="709"/>
      </w:pPr>
      <w:bookmarkStart w:id="18" w:name="_fb011a212b736610690ebb69f4e92f01bd3b3f9"/>
      <w:bookmarkStart w:id="19" w:name="_Toc242313950"/>
      <w:bookmarkEnd w:id="16"/>
      <w:r>
        <w:rPr>
          <w:b/>
          <w:sz w:val="28"/>
        </w:rPr>
        <w:t>2.7 Согласованность с ПЗ1 и ПЗ4</w:t>
      </w:r>
      <w:bookmarkEnd w:id="19"/>
    </w:p>
    <w:p w14:paraId="754D4AD0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>В таблице 23 представлено: сверка с документами проекта.</w:t>
      </w:r>
    </w:p>
    <w:p w14:paraId="313C0513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23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7"/>
        <w:gridCol w:w="2742"/>
        <w:gridCol w:w="2843"/>
        <w:gridCol w:w="1713"/>
      </w:tblGrid>
      <w:tr w:rsidR="005B026B" w14:paraId="6396098C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6" w:type="dxa"/>
            <w:vAlign w:val="center"/>
          </w:tcPr>
          <w:p w14:paraId="669B78F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742" w:type="dxa"/>
            <w:vAlign w:val="center"/>
          </w:tcPr>
          <w:p w14:paraId="757BF45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2843" w:type="dxa"/>
            <w:vAlign w:val="center"/>
          </w:tcPr>
          <w:p w14:paraId="2F58B2C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713" w:type="dxa"/>
            <w:vAlign w:val="center"/>
          </w:tcPr>
          <w:p w14:paraId="78D0212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5B026B" w14:paraId="33623425" w14:textId="77777777" w:rsidTr="005B026B">
        <w:trPr>
          <w:cantSplit/>
          <w:jc w:val="center"/>
        </w:trPr>
        <w:tc>
          <w:tcPr>
            <w:tcW w:w="2056" w:type="dxa"/>
            <w:vAlign w:val="center"/>
          </w:tcPr>
          <w:p w14:paraId="0DF93B4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742" w:type="dxa"/>
            <w:vAlign w:val="center"/>
          </w:tcPr>
          <w:p w14:paraId="2D637FC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843" w:type="dxa"/>
            <w:vAlign w:val="center"/>
          </w:tcPr>
          <w:p w14:paraId="5D29306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13" w:type="dxa"/>
            <w:vAlign w:val="center"/>
          </w:tcPr>
          <w:p w14:paraId="1033EEF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6498FE0F" w14:textId="77777777" w:rsidTr="005B026B">
        <w:trPr>
          <w:cantSplit/>
          <w:jc w:val="center"/>
        </w:trPr>
        <w:tc>
          <w:tcPr>
            <w:tcW w:w="2056" w:type="dxa"/>
            <w:vAlign w:val="center"/>
          </w:tcPr>
          <w:p w14:paraId="597749C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742" w:type="dxa"/>
            <w:vAlign w:val="center"/>
          </w:tcPr>
          <w:p w14:paraId="50573FE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2843" w:type="dxa"/>
            <w:vAlign w:val="center"/>
          </w:tcPr>
          <w:p w14:paraId="3E3C23A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713" w:type="dxa"/>
            <w:vAlign w:val="center"/>
          </w:tcPr>
          <w:p w14:paraId="24301B6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4FFA7429" w14:textId="77777777" w:rsidTr="005B026B">
        <w:trPr>
          <w:cantSplit/>
          <w:jc w:val="center"/>
        </w:trPr>
        <w:tc>
          <w:tcPr>
            <w:tcW w:w="2056" w:type="dxa"/>
            <w:vAlign w:val="center"/>
          </w:tcPr>
          <w:p w14:paraId="5C57810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742" w:type="dxa"/>
            <w:vAlign w:val="center"/>
          </w:tcPr>
          <w:p w14:paraId="23FCF15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2843" w:type="dxa"/>
            <w:vAlign w:val="center"/>
          </w:tcPr>
          <w:p w14:paraId="39C422C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713" w:type="dxa"/>
            <w:vAlign w:val="center"/>
          </w:tcPr>
          <w:p w14:paraId="3476E34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376750BF" w14:textId="77777777" w:rsidTr="005B026B">
        <w:trPr>
          <w:cantSplit/>
          <w:jc w:val="center"/>
        </w:trPr>
        <w:tc>
          <w:tcPr>
            <w:tcW w:w="2056" w:type="dxa"/>
            <w:vAlign w:val="center"/>
          </w:tcPr>
          <w:p w14:paraId="5647206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742" w:type="dxa"/>
            <w:vAlign w:val="center"/>
          </w:tcPr>
          <w:p w14:paraId="01B33B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2843" w:type="dxa"/>
            <w:vAlign w:val="center"/>
          </w:tcPr>
          <w:p w14:paraId="5410CBD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713" w:type="dxa"/>
            <w:vAlign w:val="center"/>
          </w:tcPr>
          <w:p w14:paraId="236A12F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6D926403" w14:textId="77777777" w:rsidTr="005B026B">
        <w:trPr>
          <w:cantSplit/>
          <w:jc w:val="center"/>
        </w:trPr>
        <w:tc>
          <w:tcPr>
            <w:tcW w:w="2056" w:type="dxa"/>
            <w:vAlign w:val="center"/>
          </w:tcPr>
          <w:p w14:paraId="11918B4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742" w:type="dxa"/>
            <w:vAlign w:val="center"/>
          </w:tcPr>
          <w:p w14:paraId="1797E44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2843" w:type="dxa"/>
            <w:vAlign w:val="center"/>
          </w:tcPr>
          <w:p w14:paraId="391C487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713" w:type="dxa"/>
            <w:vAlign w:val="center"/>
          </w:tcPr>
          <w:p w14:paraId="0D14AF3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3221A709" w14:textId="77777777" w:rsidTr="005B026B">
        <w:trPr>
          <w:cantSplit/>
          <w:jc w:val="center"/>
        </w:trPr>
        <w:tc>
          <w:tcPr>
            <w:tcW w:w="2056" w:type="dxa"/>
            <w:vAlign w:val="center"/>
          </w:tcPr>
          <w:p w14:paraId="2413A62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742" w:type="dxa"/>
            <w:vAlign w:val="center"/>
          </w:tcPr>
          <w:p w14:paraId="20DAD32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2843" w:type="dxa"/>
            <w:vAlign w:val="center"/>
          </w:tcPr>
          <w:p w14:paraId="05E371F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713" w:type="dxa"/>
            <w:vAlign w:val="center"/>
          </w:tcPr>
          <w:p w14:paraId="0197A85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5B026B" w14:paraId="7790EA37" w14:textId="77777777" w:rsidTr="005B026B">
        <w:trPr>
          <w:cantSplit/>
          <w:jc w:val="center"/>
        </w:trPr>
        <w:tc>
          <w:tcPr>
            <w:tcW w:w="2056" w:type="dxa"/>
            <w:vAlign w:val="center"/>
          </w:tcPr>
          <w:p w14:paraId="5011DC2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742" w:type="dxa"/>
            <w:vAlign w:val="center"/>
          </w:tcPr>
          <w:p w14:paraId="5837F8B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2843" w:type="dxa"/>
            <w:vAlign w:val="center"/>
          </w:tcPr>
          <w:p w14:paraId="764D17C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713" w:type="dxa"/>
            <w:vAlign w:val="center"/>
          </w:tcPr>
          <w:p w14:paraId="06975B2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5B026B" w14:paraId="192BDA67" w14:textId="77777777" w:rsidTr="005B026B">
        <w:trPr>
          <w:cantSplit/>
          <w:jc w:val="center"/>
        </w:trPr>
        <w:tc>
          <w:tcPr>
            <w:tcW w:w="2056" w:type="dxa"/>
            <w:vAlign w:val="center"/>
          </w:tcPr>
          <w:p w14:paraId="0D76344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742" w:type="dxa"/>
            <w:vAlign w:val="center"/>
          </w:tcPr>
          <w:p w14:paraId="0AC0115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2843" w:type="dxa"/>
            <w:vAlign w:val="center"/>
          </w:tcPr>
          <w:p w14:paraId="0564E0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713" w:type="dxa"/>
            <w:vAlign w:val="center"/>
          </w:tcPr>
          <w:p w14:paraId="09F8644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42665664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6B0D2446" w14:textId="77777777" w:rsidR="005B026B" w:rsidRDefault="00C30779">
      <w:pPr>
        <w:pStyle w:val="2"/>
        <w:spacing w:before="360" w:after="360" w:line="360" w:lineRule="exact"/>
        <w:ind w:firstLine="709"/>
      </w:pPr>
      <w:bookmarkStart w:id="20" w:name="_339ae803435bd6b9a653c2b18dadc62dc9ad8e7"/>
      <w:bookmarkStart w:id="21" w:name="_Toc242313951"/>
      <w:bookmarkEnd w:id="18"/>
      <w:r>
        <w:rPr>
          <w:b/>
          <w:sz w:val="28"/>
        </w:rPr>
        <w:t>2.8 Проверка расчетов и ограничения</w:t>
      </w:r>
      <w:bookmarkEnd w:id="21"/>
    </w:p>
    <w:p w14:paraId="72358B7C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Независимый пересчет на </w:t>
      </w:r>
      <w:r>
        <w:rPr>
          <w:i/>
        </w:rPr>
        <w:t>Python</w:t>
      </w:r>
      <w: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нет (155 из 155); допуск 1</w:t>
      </w:r>
      <w:r>
        <w:rPr>
          <w:i/>
        </w:rPr>
        <w:t>e-6</w:t>
      </w:r>
      <w:r>
        <w:t>, для двухзначных баллов релизов 1</w:t>
      </w:r>
      <w:r>
        <w:rPr>
          <w:i/>
        </w:rPr>
        <w:t>e-9</w:t>
      </w:r>
      <w:r>
        <w:t>. Ошибок формул в пяти книгах нет.</w:t>
      </w:r>
    </w:p>
    <w:p w14:paraId="0B35103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Ограничения: оценки 1-5 и 1-4 в книгах выставлены аналитиком по страницам и результатам прежних работ (Д-26), прототип в </w:t>
      </w:r>
      <w:r>
        <w:rPr>
          <w:i/>
        </w:rPr>
        <w:t>Figma</w:t>
      </w:r>
      <w:r>
        <w:t xml:space="preserve"> использует демонстрационные данные, бизнес-логика проверена на формальную связность, но не на реальных пользователях. Эти пункты перечислены в приложении Б.</w:t>
      </w:r>
    </w:p>
    <w:p w14:paraId="0DBB73FC" w14:textId="77777777" w:rsidR="005B026B" w:rsidRDefault="00C30779">
      <w:pPr>
        <w:pStyle w:val="1"/>
        <w:pageBreakBefore/>
        <w:spacing w:before="0" w:after="360" w:line="360" w:lineRule="exact"/>
        <w:ind w:firstLine="709"/>
      </w:pPr>
      <w:bookmarkStart w:id="22" w:name="_1bfdad9d2d88ddb6ca16c31c1d4d4943679f32f"/>
      <w:bookmarkStart w:id="23" w:name="_Toc242313952"/>
      <w:bookmarkEnd w:id="2"/>
      <w:bookmarkEnd w:id="20"/>
      <w:r>
        <w:rPr>
          <w:b/>
          <w:sz w:val="28"/>
        </w:rPr>
        <w:lastRenderedPageBreak/>
        <w:t>3 ОТВЕТЫ НА КОНТРОЛЬНЫЕ ВОПРОСЫ</w:t>
      </w:r>
      <w:bookmarkEnd w:id="23"/>
    </w:p>
    <w:p w14:paraId="6B5D3CE5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>Ответы даны по контрольным точкам книг [3], [4] и проверкам связности [1], [2].</w:t>
      </w:r>
    </w:p>
    <w:p w14:paraId="72F61FCA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672E794C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Заполнен ли каждый блок Канваса с доказательствами и оценкой риска? Да, таблица 8: готовы шесть блоков из девяти.</w:t>
      </w:r>
    </w:p>
    <w:p w14:paraId="7CF04E9E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Есть ли роли и не менее пяти сценариев, включая монетизационные? Да: 5 ролей, 10 сценариев, 3 монетизационных (таблица 12).</w:t>
      </w:r>
    </w:p>
    <w:p w14:paraId="2A0506D3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Определены ли требования </w:t>
      </w:r>
      <w:r>
        <w:rPr>
          <w:i/>
        </w:rPr>
        <w:t>MVP</w:t>
      </w:r>
      <w:r>
        <w:t>? Да, таблица 13: 8 требований из 18.</w:t>
      </w:r>
    </w:p>
    <w:p w14:paraId="1DE39735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Покрыты ли сценарии страницами и экранами, описаны ли состояния и ошибки? Покрытие 80 %, состояния описаны для всех 14 единиц (таблица 15).</w:t>
      </w:r>
    </w:p>
    <w:p w14:paraId="3F2C9BD4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Определены ли первый и следующие релизы и их критерии? Да, таблицы 18 и 19.</w:t>
      </w:r>
    </w:p>
    <w:p w14:paraId="2D62EA1C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Согласованы ли результаты с ПЗ1 и ПЗ4? Да, таблица 23.</w:t>
      </w:r>
    </w:p>
    <w:p w14:paraId="46BC02B2" w14:textId="77777777" w:rsidR="005B026B" w:rsidRDefault="00C30779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Выполнены ли все пункты методики? Да; прототип создан в </w:t>
      </w:r>
      <w:r>
        <w:rPr>
          <w:i/>
        </w:rPr>
        <w:t>Figma</w:t>
      </w:r>
      <w:r>
        <w:t xml:space="preserve"> (разделы 2.5.1 и 2.5.2), включая экраны приложения и тарифы.</w:t>
      </w:r>
    </w:p>
    <w:p w14:paraId="35C04E4A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24" w:name="_выводы"/>
      <w:bookmarkStart w:id="25" w:name="_Toc242313953"/>
      <w:bookmarkEnd w:id="22"/>
      <w:r>
        <w:rPr>
          <w:b/>
          <w:sz w:val="28"/>
        </w:rPr>
        <w:lastRenderedPageBreak/>
        <w:t>ВЫВОДЫ</w:t>
      </w:r>
      <w:bookmarkEnd w:id="25"/>
    </w:p>
    <w:p w14:paraId="2D884EBE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Из результатов ЛР1-ЛР5 сформированы ценностное предложение (независимая проверка </w:t>
      </w:r>
      <w:r>
        <w:rPr>
          <w:i/>
        </w:rPr>
        <w:t>Excel</w:t>
      </w:r>
      <w:r>
        <w:t xml:space="preserve">-моделей с доказательством каждой находки), три цифровых товара (веб-аудит, надстройка </w:t>
      </w:r>
      <w:r>
        <w:rPr>
          <w:i/>
        </w:rPr>
        <w:t>Excel</w:t>
      </w:r>
      <w:r>
        <w:t>, командный сервис) и три единицы монетизации (9, 19 и 29 </w:t>
      </w:r>
      <w:r>
        <w:rPr>
          <w:i/>
        </w:rPr>
        <w:t>EUR</w:t>
      </w:r>
      <w: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61418B0A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Канвас готов на 67 % по блокам: слабее остальных каналы, ключевые ресурсы и партнеры. В </w:t>
      </w:r>
      <w:r>
        <w:rPr>
          <w:i/>
        </w:rPr>
        <w:t>MVP</w:t>
      </w:r>
      <w:r>
        <w:t xml:space="preserve"> входят 8 из 18 требований, как в ПЗ1; первый релиз содержит 11 единиц разработки, надстройка </w:t>
      </w:r>
      <w:r>
        <w:rPr>
          <w:i/>
        </w:rPr>
        <w:t>Excel</w:t>
      </w:r>
      <w:r>
        <w:t xml:space="preserve"> и </w:t>
      </w:r>
      <w:r>
        <w:rPr>
          <w:i/>
        </w:rPr>
        <w:t>Team</w:t>
      </w:r>
      <w:r>
        <w:t xml:space="preserve"> перенесены в бета </w:t>
      </w:r>
      <w:r>
        <w:rPr>
          <w:i/>
        </w:rPr>
        <w:t>v1</w:t>
      </w:r>
      <w:r>
        <w:t xml:space="preserve"> и релиз, остальные единицы остаются гипотезами.</w:t>
      </w:r>
    </w:p>
    <w:p w14:paraId="2A7FEB6E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</w:rPr>
        <w:t>Figma</w:t>
      </w:r>
      <w:r>
        <w:t xml:space="preserve"> реальными результатами движка после запуска </w:t>
      </w:r>
      <w:r>
        <w:rPr>
          <w:i/>
        </w:rPr>
        <w:t>MVP</w:t>
      </w:r>
      <w:r>
        <w:t>, затем свести результаты в итоговом отчете ЛР7.</w:t>
      </w:r>
    </w:p>
    <w:p w14:paraId="0877AAEA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26" w:name="_274f6a444530ef90b0479dabf3d210f01e97699"/>
      <w:bookmarkStart w:id="27" w:name="_Toc242313954"/>
      <w:bookmarkEnd w:id="24"/>
      <w:r>
        <w:rPr>
          <w:b/>
          <w:sz w:val="28"/>
        </w:rPr>
        <w:lastRenderedPageBreak/>
        <w:t>СПИСОК ИСПОЛЬЗОВАННЫХ ИСТОЧНИКОВ</w:t>
      </w:r>
      <w:bookmarkEnd w:id="27"/>
    </w:p>
    <w:p w14:paraId="71E47F36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[1] Методика формулирования ценностного предложения и цифрового товара; шаблон </w:t>
      </w:r>
      <w:r>
        <w:rPr>
          <w:i/>
        </w:rPr>
        <w:t>Excel</w:t>
      </w:r>
      <w:r>
        <w:t>. Методические материалы дисциплины «Электронный бизнес» к лабораторной работе № 6. – Минск : БГУИР, 2026.</w:t>
      </w:r>
    </w:p>
    <w:p w14:paraId="65F14143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[2] Методика сборки бизнес-модели по Канвас на основе анализа; шаблон </w:t>
      </w:r>
      <w:r>
        <w:rPr>
          <w:i/>
        </w:rPr>
        <w:t>Excel</w:t>
      </w:r>
      <w:r>
        <w:t>. Методические материалы дисциплины «Электронный бизнес». – Минск : БГУИР, 2026.</w:t>
      </w:r>
    </w:p>
    <w:p w14:paraId="736190E9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[3] Методика формулирования бизнес-логики и пользовательских сценариев; шаблон </w:t>
      </w:r>
      <w:r>
        <w:rPr>
          <w:i/>
        </w:rPr>
        <w:t>Excel</w:t>
      </w:r>
      <w:r>
        <w:t>. Методические материалы дисциплины «Электронный бизнес». – Минск : БГУИР, 2026.</w:t>
      </w:r>
    </w:p>
    <w:p w14:paraId="0101383A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[4] Методика перехода к страницам и экранам сайта или приложения; шаблон </w:t>
      </w:r>
      <w:r>
        <w:rPr>
          <w:i/>
        </w:rPr>
        <w:t>Excel</w:t>
      </w:r>
      <w:r>
        <w:t>. Методические материалы дисциплины «Электронный бизнес». – Минск : БГУИР, 2026.</w:t>
      </w:r>
    </w:p>
    <w:p w14:paraId="26D6CD08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[5] Методика деления разработки сайта на релизы; шаблон </w:t>
      </w:r>
      <w:r>
        <w:rPr>
          <w:i/>
        </w:rPr>
        <w:t>Excel</w:t>
      </w:r>
      <w:r>
        <w:t>. Методические материалы дисциплины «Электронный бизнес». – Минск : БГУИР, 2026.</w:t>
      </w:r>
    </w:p>
    <w:p w14:paraId="19847C15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[6] Земляник, Р. В. Концепция проекта </w:t>
      </w:r>
      <w:r>
        <w:rPr>
          <w:i/>
        </w:rPr>
        <w:t>TableMind</w:t>
      </w:r>
      <w:r>
        <w:t xml:space="preserve">; </w:t>
      </w:r>
      <w:r>
        <w:rPr>
          <w:i/>
        </w:rPr>
        <w:t>WBS</w:t>
      </w:r>
      <w:r>
        <w:t xml:space="preserve">, сетевой график и диаграмма Ганта </w:t>
      </w:r>
      <w:r>
        <w:rPr>
          <w:i/>
        </w:rPr>
        <w:t>TableMind</w:t>
      </w:r>
      <w: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0A98FE3F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[7] </w:t>
      </w:r>
      <w:r>
        <w:rPr>
          <w:i/>
        </w:rPr>
        <w:t>Osterwalder</w:t>
      </w:r>
      <w:r>
        <w:t xml:space="preserve">, </w:t>
      </w:r>
      <w:r>
        <w:rPr>
          <w:i/>
        </w:rPr>
        <w:t>A</w:t>
      </w:r>
      <w:r>
        <w:t xml:space="preserve">. </w:t>
      </w:r>
      <w:r>
        <w:rPr>
          <w:i/>
        </w:rPr>
        <w:t>Business Model Generation</w:t>
      </w:r>
      <w:r>
        <w:t xml:space="preserve"> / </w:t>
      </w:r>
      <w:r>
        <w:rPr>
          <w:i/>
        </w:rPr>
        <w:t>A</w:t>
      </w:r>
      <w:r>
        <w:t xml:space="preserve">. </w:t>
      </w:r>
      <w:r>
        <w:rPr>
          <w:i/>
        </w:rPr>
        <w:t>Osterwalder</w:t>
      </w:r>
      <w:r>
        <w:t xml:space="preserve">, </w:t>
      </w:r>
      <w:r>
        <w:rPr>
          <w:i/>
        </w:rPr>
        <w:t>Y</w:t>
      </w:r>
      <w:r>
        <w:t xml:space="preserve">. </w:t>
      </w:r>
      <w:r>
        <w:rPr>
          <w:i/>
        </w:rPr>
        <w:t>Pigneur</w:t>
      </w:r>
      <w:r>
        <w:t xml:space="preserve">. – </w:t>
      </w:r>
      <w:r>
        <w:rPr>
          <w:i/>
        </w:rPr>
        <w:t>Hoboken</w:t>
      </w:r>
      <w:r>
        <w:t xml:space="preserve"> : </w:t>
      </w:r>
      <w:r>
        <w:rPr>
          <w:i/>
        </w:rPr>
        <w:t>Wiley</w:t>
      </w:r>
      <w:r>
        <w:t xml:space="preserve">, 2010. – 288 </w:t>
      </w:r>
      <w:r>
        <w:rPr>
          <w:i/>
        </w:rPr>
        <w:t>p</w:t>
      </w:r>
      <w:r>
        <w:t>.</w:t>
      </w:r>
    </w:p>
    <w:p w14:paraId="2A5E7318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[8] Методическое пособие по </w:t>
      </w:r>
      <w:r>
        <w:rPr>
          <w:i/>
        </w:rPr>
        <w:t>Figma</w:t>
      </w:r>
      <w:r>
        <w:t xml:space="preserve"> / под рук. Т. Н. Беляцкой. – Минск : БГУИР, 2026. – 73 с.</w:t>
      </w:r>
    </w:p>
    <w:p w14:paraId="04722465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[9] </w:t>
      </w:r>
      <w:r>
        <w:rPr>
          <w:i/>
        </w:rPr>
        <w:t>Microsoft</w:t>
      </w:r>
      <w:r>
        <w:t xml:space="preserve">. </w:t>
      </w:r>
      <w:r>
        <w:rPr>
          <w:i/>
        </w:rPr>
        <w:t>Plan a SaaS offer for Microsoft Marketplace</w:t>
      </w:r>
      <w:r>
        <w:t xml:space="preserve"> [Электронный ресурс]. – Режим доступа: </w:t>
      </w:r>
      <w:r>
        <w:rPr>
          <w:i/>
        </w:rPr>
        <w:t>https://learn.microsoft.com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partner</w:t>
      </w:r>
      <w:r>
        <w:t>-​</w:t>
      </w:r>
      <w:r>
        <w:rPr>
          <w:i/>
        </w:rPr>
        <w:t>center</w:t>
      </w:r>
      <w:r>
        <w:t>/​</w:t>
      </w:r>
      <w:r>
        <w:rPr>
          <w:i/>
        </w:rPr>
        <w:t>marketplace</w:t>
      </w:r>
      <w:r>
        <w:t>-​</w:t>
      </w:r>
      <w:r>
        <w:rPr>
          <w:i/>
        </w:rPr>
        <w:t>offers</w:t>
      </w:r>
      <w:r>
        <w:t>/​</w:t>
      </w:r>
      <w:r>
        <w:rPr>
          <w:i/>
        </w:rPr>
        <w:t>plan</w:t>
      </w:r>
      <w:r>
        <w:t>-​</w:t>
      </w:r>
      <w:r>
        <w:rPr>
          <w:i/>
        </w:rPr>
        <w:t>saas</w:t>
      </w:r>
      <w:r>
        <w:t>-​</w:t>
      </w:r>
      <w:r>
        <w:rPr>
          <w:i/>
        </w:rPr>
        <w:t>offer</w:t>
      </w:r>
      <w:r>
        <w:t>. – Дата доступа: 03.10.2026.</w:t>
      </w:r>
    </w:p>
    <w:p w14:paraId="29EAE928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[10] </w:t>
      </w:r>
      <w:r>
        <w:rPr>
          <w:i/>
        </w:rPr>
        <w:t>Microsoft</w:t>
      </w:r>
      <w:r>
        <w:t xml:space="preserve">. </w:t>
      </w:r>
      <w:r>
        <w:rPr>
          <w:i/>
        </w:rPr>
        <w:t>How to review and publish an offer to Microsoft Marketplace</w:t>
      </w:r>
      <w:r>
        <w:t xml:space="preserve"> [Электронный ресурс]. – Режим доступа: </w:t>
      </w:r>
      <w:r>
        <w:rPr>
          <w:i/>
        </w:rPr>
        <w:t>https://learn.microsoft.com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partner</w:t>
      </w:r>
      <w:r>
        <w:t>-​</w:t>
      </w:r>
      <w:r>
        <w:rPr>
          <w:i/>
        </w:rPr>
        <w:t>center</w:t>
      </w:r>
      <w:r>
        <w:t>/​</w:t>
      </w:r>
      <w:r>
        <w:rPr>
          <w:i/>
        </w:rPr>
        <w:t>marketplace</w:t>
      </w:r>
      <w:r>
        <w:t>-​</w:t>
      </w:r>
      <w:r>
        <w:rPr>
          <w:i/>
        </w:rPr>
        <w:t>offers</w:t>
      </w:r>
      <w:r>
        <w:t>/​</w:t>
      </w:r>
      <w:r>
        <w:rPr>
          <w:i/>
        </w:rPr>
        <w:t>review</w:t>
      </w:r>
      <w:r>
        <w:t>-​</w:t>
      </w:r>
      <w:r>
        <w:rPr>
          <w:i/>
        </w:rPr>
        <w:t>publish</w:t>
      </w:r>
      <w:r>
        <w:t>-​</w:t>
      </w:r>
      <w:r>
        <w:rPr>
          <w:i/>
        </w:rPr>
        <w:t>offer</w:t>
      </w:r>
      <w:r>
        <w:t>. – Дата доступа: 03.10.2026.</w:t>
      </w:r>
    </w:p>
    <w:p w14:paraId="33FF770A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[11] </w:t>
      </w:r>
      <w:r>
        <w:rPr>
          <w:i/>
        </w:rPr>
        <w:t>Microsoft</w:t>
      </w:r>
      <w:r>
        <w:t xml:space="preserve">. </w:t>
      </w:r>
      <w:r>
        <w:rPr>
          <w:i/>
        </w:rPr>
        <w:t>Microsoft Marketplace certification policies</w:t>
      </w:r>
      <w:r>
        <w:t xml:space="preserve"> [Электронный ресурс]. – Режим доступа: </w:t>
      </w:r>
      <w:r>
        <w:rPr>
          <w:i/>
        </w:rPr>
        <w:t>https://learn.microsoft.com</w:t>
      </w:r>
      <w:r>
        <w:t>/​</w:t>
      </w:r>
      <w:r>
        <w:rPr>
          <w:i/>
        </w:rPr>
        <w:t>en</w:t>
      </w:r>
      <w:r>
        <w:t>-​</w:t>
      </w:r>
      <w:r>
        <w:rPr>
          <w:i/>
        </w:rPr>
        <w:t>us</w:t>
      </w:r>
      <w:r>
        <w:t>/​</w:t>
      </w:r>
      <w:r>
        <w:rPr>
          <w:i/>
        </w:rPr>
        <w:t>legal</w:t>
      </w:r>
      <w:r>
        <w:t>/​</w:t>
      </w:r>
      <w:r>
        <w:rPr>
          <w:i/>
        </w:rPr>
        <w:t>marketplace</w:t>
      </w:r>
      <w:r>
        <w:t>/​</w:t>
      </w:r>
      <w:r>
        <w:rPr>
          <w:i/>
        </w:rPr>
        <w:t>certification</w:t>
      </w:r>
      <w:r>
        <w:t>-​</w:t>
      </w:r>
      <w:r>
        <w:rPr>
          <w:i/>
        </w:rPr>
        <w:t>policies</w:t>
      </w:r>
      <w:r>
        <w:t>. – Дата доступа: 03.10.2026.</w:t>
      </w:r>
    </w:p>
    <w:p w14:paraId="6A86921C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[12] </w:t>
      </w:r>
      <w:r>
        <w:rPr>
          <w:i/>
        </w:rPr>
        <w:t>SOC2Auditors</w:t>
      </w:r>
      <w:r>
        <w:t xml:space="preserve">. </w:t>
      </w:r>
      <w:r>
        <w:rPr>
          <w:i/>
        </w:rPr>
        <w:t>SOC</w:t>
      </w:r>
      <w:r>
        <w:t xml:space="preserve"> 2 </w:t>
      </w:r>
      <w:r>
        <w:rPr>
          <w:i/>
        </w:rPr>
        <w:t>Audit Cost</w:t>
      </w:r>
      <w:r>
        <w:t xml:space="preserve">, </w:t>
      </w:r>
      <w:r>
        <w:rPr>
          <w:i/>
        </w:rPr>
        <w:t>September</w:t>
      </w:r>
      <w:r>
        <w:t xml:space="preserve"> 2026 [Электронный ресурс]. – Режим доступа: </w:t>
      </w:r>
      <w:r>
        <w:rPr>
          <w:i/>
        </w:rPr>
        <w:t>https://soc2auditors.org</w:t>
      </w:r>
      <w:r>
        <w:t>/​</w:t>
      </w:r>
      <w:r>
        <w:rPr>
          <w:i/>
        </w:rPr>
        <w:t>soc</w:t>
      </w:r>
      <w:r>
        <w:t>-​2-​</w:t>
      </w:r>
      <w:r>
        <w:rPr>
          <w:i/>
        </w:rPr>
        <w:t>audit</w:t>
      </w:r>
      <w:r>
        <w:t>-​</w:t>
      </w:r>
      <w:r>
        <w:rPr>
          <w:i/>
        </w:rPr>
        <w:t>cost</w:t>
      </w:r>
      <w:r>
        <w:t>/​. – Дата доступа: 03.10.2026.</w:t>
      </w:r>
    </w:p>
    <w:p w14:paraId="47A02BB4" w14:textId="77777777" w:rsidR="005B026B" w:rsidRDefault="00C30779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lastRenderedPageBreak/>
        <w:t xml:space="preserve">[13] </w:t>
      </w:r>
      <w:r>
        <w:rPr>
          <w:i/>
        </w:rPr>
        <w:t>Drata</w:t>
      </w:r>
      <w:r>
        <w:t xml:space="preserve">. </w:t>
      </w:r>
      <w:r>
        <w:rPr>
          <w:i/>
        </w:rPr>
        <w:t>SOC</w:t>
      </w:r>
      <w:r>
        <w:t xml:space="preserve"> 2 </w:t>
      </w:r>
      <w:r>
        <w:rPr>
          <w:i/>
        </w:rPr>
        <w:t>Type</w:t>
      </w:r>
      <w:r>
        <w:t xml:space="preserve"> 1 </w:t>
      </w:r>
      <w:r>
        <w:rPr>
          <w:i/>
        </w:rPr>
        <w:t>vs</w:t>
      </w:r>
      <w:r>
        <w:t>. </w:t>
      </w:r>
      <w:r>
        <w:rPr>
          <w:i/>
        </w:rPr>
        <w:t>Type</w:t>
      </w:r>
      <w:r>
        <w:t xml:space="preserve"> 2 [Электронный ресурс] : </w:t>
      </w:r>
      <w:r>
        <w:rPr>
          <w:i/>
        </w:rPr>
        <w:t>Timeline</w:t>
      </w:r>
      <w:r>
        <w:t xml:space="preserve">, </w:t>
      </w:r>
      <w:r>
        <w:rPr>
          <w:i/>
        </w:rPr>
        <w:t>Cost</w:t>
      </w:r>
      <w:r>
        <w:t xml:space="preserve">, </w:t>
      </w:r>
      <w:r>
        <w:rPr>
          <w:i/>
        </w:rPr>
        <w:t>and Key Differences</w:t>
      </w:r>
      <w:r>
        <w:t xml:space="preserve">. – Режим доступа: </w:t>
      </w:r>
      <w:r>
        <w:rPr>
          <w:i/>
        </w:rPr>
        <w:t>https://drata.com</w:t>
      </w:r>
      <w:r>
        <w:t>/​</w:t>
      </w:r>
      <w:r>
        <w:rPr>
          <w:i/>
        </w:rPr>
        <w:t>learn</w:t>
      </w:r>
      <w:r>
        <w:t>/​</w:t>
      </w:r>
      <w:r>
        <w:rPr>
          <w:i/>
        </w:rPr>
        <w:t>soc</w:t>
      </w:r>
      <w:r>
        <w:t>-​2/​</w:t>
      </w:r>
      <w:r>
        <w:rPr>
          <w:i/>
        </w:rPr>
        <w:t>type</w:t>
      </w:r>
      <w:r>
        <w:t>-​1-​</w:t>
      </w:r>
      <w:r>
        <w:rPr>
          <w:i/>
        </w:rPr>
        <w:t>vs</w:t>
      </w:r>
      <w:r>
        <w:t>-​</w:t>
      </w:r>
      <w:r>
        <w:rPr>
          <w:i/>
        </w:rPr>
        <w:t>type</w:t>
      </w:r>
      <w:r>
        <w:t>-​2. – Дата доступа: 03.10.2026.</w:t>
      </w:r>
    </w:p>
    <w:p w14:paraId="66B96D5B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28" w:name="_3d74faf1500c1b2a4a8bfa8e0e37c74206ce73d"/>
      <w:bookmarkStart w:id="29" w:name="_Toc242313955"/>
      <w:bookmarkEnd w:id="26"/>
      <w:r>
        <w:rPr>
          <w:b/>
          <w:sz w:val="28"/>
        </w:rPr>
        <w:lastRenderedPageBreak/>
        <w:t>ПРИЛОЖЕНИЕ А</w:t>
      </w:r>
      <w:bookmarkEnd w:id="29"/>
    </w:p>
    <w:p w14:paraId="72A53B82" w14:textId="77777777" w:rsidR="005B026B" w:rsidRDefault="00C30779">
      <w:pPr>
        <w:keepNext/>
        <w:spacing w:after="0" w:line="360" w:lineRule="exact"/>
        <w:jc w:val="center"/>
      </w:pPr>
      <w:r>
        <w:t>(обязательное)</w:t>
      </w:r>
    </w:p>
    <w:p w14:paraId="47E8E94E" w14:textId="77777777" w:rsidR="005B026B" w:rsidRDefault="00C30779">
      <w:pPr>
        <w:keepNext/>
        <w:spacing w:after="360" w:line="360" w:lineRule="exact"/>
        <w:jc w:val="center"/>
      </w:pPr>
      <w:r>
        <w:rPr>
          <w:b/>
        </w:rPr>
        <w:t>Допущения и параметры расчета</w:t>
      </w:r>
    </w:p>
    <w:p w14:paraId="4D4B3192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 ЛР6 в дополнение к допущениям Д-01…Д-25 предыдущих работ.</w:t>
      </w:r>
    </w:p>
    <w:p w14:paraId="58B99EE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24 представлено: журнал допущений ЛР6.</w:t>
      </w:r>
    </w:p>
    <w:p w14:paraId="64110CB5" w14:textId="77777777" w:rsidR="005B026B" w:rsidRDefault="00C30779">
      <w:pPr>
        <w:pStyle w:val="a0"/>
        <w:keepNext/>
        <w:spacing w:before="360" w:after="0" w:line="360" w:lineRule="exact"/>
      </w:pPr>
      <w:r>
        <w:t>Таблица 24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3"/>
        <w:gridCol w:w="1889"/>
        <w:gridCol w:w="1664"/>
        <w:gridCol w:w="1776"/>
        <w:gridCol w:w="1672"/>
        <w:gridCol w:w="1531"/>
      </w:tblGrid>
      <w:tr w:rsidR="005B026B" w14:paraId="3E1178AB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7D2155F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89" w:type="dxa"/>
            <w:vAlign w:val="center"/>
          </w:tcPr>
          <w:p w14:paraId="02EBD93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664" w:type="dxa"/>
            <w:vAlign w:val="center"/>
          </w:tcPr>
          <w:p w14:paraId="2CFA0AB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76" w:type="dxa"/>
            <w:vAlign w:val="center"/>
          </w:tcPr>
          <w:p w14:paraId="0F7B187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672" w:type="dxa"/>
            <w:vAlign w:val="center"/>
          </w:tcPr>
          <w:p w14:paraId="00660D8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31" w:type="dxa"/>
            <w:vAlign w:val="center"/>
          </w:tcPr>
          <w:p w14:paraId="6621E9C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5B026B" w14:paraId="5723FA01" w14:textId="77777777" w:rsidTr="005B026B">
        <w:trPr>
          <w:cantSplit/>
          <w:jc w:val="center"/>
        </w:trPr>
        <w:tc>
          <w:tcPr>
            <w:tcW w:w="822" w:type="dxa"/>
            <w:vAlign w:val="center"/>
          </w:tcPr>
          <w:p w14:paraId="3F4EFB0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1889" w:type="dxa"/>
            <w:vAlign w:val="center"/>
          </w:tcPr>
          <w:p w14:paraId="5401439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664" w:type="dxa"/>
            <w:vAlign w:val="center"/>
          </w:tcPr>
          <w:p w14:paraId="4F8BB27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776" w:type="dxa"/>
            <w:vAlign w:val="center"/>
          </w:tcPr>
          <w:p w14:paraId="3D4AE75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672" w:type="dxa"/>
            <w:vAlign w:val="center"/>
          </w:tcPr>
          <w:p w14:paraId="7D9A839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531" w:type="dxa"/>
            <w:vAlign w:val="center"/>
          </w:tcPr>
          <w:p w14:paraId="2BB8446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5B026B" w14:paraId="1D4327E3" w14:textId="77777777" w:rsidTr="005B026B">
        <w:trPr>
          <w:cantSplit/>
          <w:jc w:val="center"/>
        </w:trPr>
        <w:tc>
          <w:tcPr>
            <w:tcW w:w="822" w:type="dxa"/>
            <w:vAlign w:val="center"/>
          </w:tcPr>
          <w:p w14:paraId="1A3ADE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1889" w:type="dxa"/>
            <w:vAlign w:val="center"/>
          </w:tcPr>
          <w:p w14:paraId="5F67F20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664" w:type="dxa"/>
            <w:vAlign w:val="center"/>
          </w:tcPr>
          <w:p w14:paraId="31BBC05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776" w:type="dxa"/>
            <w:vAlign w:val="center"/>
          </w:tcPr>
          <w:p w14:paraId="0ACDC6D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672" w:type="dxa"/>
            <w:vAlign w:val="center"/>
          </w:tcPr>
          <w:p w14:paraId="13529AD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531" w:type="dxa"/>
            <w:vAlign w:val="center"/>
          </w:tcPr>
          <w:p w14:paraId="630A4D4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5B026B" w14:paraId="2BB9F884" w14:textId="77777777" w:rsidTr="005B026B">
        <w:trPr>
          <w:cantSplit/>
          <w:jc w:val="center"/>
        </w:trPr>
        <w:tc>
          <w:tcPr>
            <w:tcW w:w="822" w:type="dxa"/>
            <w:vAlign w:val="center"/>
          </w:tcPr>
          <w:p w14:paraId="345DDE7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1889" w:type="dxa"/>
            <w:vAlign w:val="center"/>
          </w:tcPr>
          <w:p w14:paraId="102B90F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664" w:type="dxa"/>
            <w:vAlign w:val="center"/>
          </w:tcPr>
          <w:p w14:paraId="7265D7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776" w:type="dxa"/>
            <w:vAlign w:val="center"/>
          </w:tcPr>
          <w:p w14:paraId="480F262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672" w:type="dxa"/>
            <w:vAlign w:val="center"/>
          </w:tcPr>
          <w:p w14:paraId="0837125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531" w:type="dxa"/>
            <w:vAlign w:val="center"/>
          </w:tcPr>
          <w:p w14:paraId="43C65BB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5B026B" w14:paraId="0E6E4E0F" w14:textId="77777777" w:rsidTr="005B026B">
        <w:trPr>
          <w:cantSplit/>
          <w:jc w:val="center"/>
        </w:trPr>
        <w:tc>
          <w:tcPr>
            <w:tcW w:w="822" w:type="dxa"/>
            <w:vAlign w:val="center"/>
          </w:tcPr>
          <w:p w14:paraId="187FA2C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1889" w:type="dxa"/>
            <w:vAlign w:val="center"/>
          </w:tcPr>
          <w:p w14:paraId="7394FA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664" w:type="dxa"/>
            <w:vAlign w:val="center"/>
          </w:tcPr>
          <w:p w14:paraId="354C4FD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776" w:type="dxa"/>
            <w:vAlign w:val="center"/>
          </w:tcPr>
          <w:p w14:paraId="4B9F467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672" w:type="dxa"/>
            <w:vAlign w:val="center"/>
          </w:tcPr>
          <w:p w14:paraId="385F23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31" w:type="dxa"/>
            <w:vAlign w:val="center"/>
          </w:tcPr>
          <w:p w14:paraId="34F0A17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38B55F67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Допущения Д-26…Д-29 перенесены в общий журнал допущений проекта.</w:t>
      </w:r>
    </w:p>
    <w:p w14:paraId="2119D6F9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30" w:name="_25083b51e17d9d99817d1269b6af13d75b604a4"/>
      <w:bookmarkStart w:id="31" w:name="_Toc242313956"/>
      <w:bookmarkEnd w:id="28"/>
      <w:r>
        <w:rPr>
          <w:b/>
          <w:sz w:val="28"/>
        </w:rPr>
        <w:lastRenderedPageBreak/>
        <w:t>ПРИЛОЖЕНИЕ Б</w:t>
      </w:r>
      <w:bookmarkEnd w:id="31"/>
    </w:p>
    <w:p w14:paraId="7758DF27" w14:textId="77777777" w:rsidR="005B026B" w:rsidRDefault="00C30779">
      <w:pPr>
        <w:keepNext/>
        <w:spacing w:after="0" w:line="360" w:lineRule="exact"/>
        <w:jc w:val="center"/>
      </w:pPr>
      <w:r>
        <w:t>(обязательное)</w:t>
      </w:r>
    </w:p>
    <w:p w14:paraId="2775CD10" w14:textId="77777777" w:rsidR="005B026B" w:rsidRDefault="00C30779">
      <w:pPr>
        <w:keepNext/>
        <w:spacing w:after="360" w:line="360" w:lineRule="exact"/>
        <w:jc w:val="center"/>
      </w:pPr>
      <w:r>
        <w:rPr>
          <w:b/>
        </w:rPr>
        <w:t>Принятые решения по недостающим данным</w:t>
      </w:r>
    </w:p>
    <w:p w14:paraId="6D4895E2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14AAEC5A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25 представлено: принятые решения по данным, которых нет в открытом доступе.</w:t>
      </w:r>
    </w:p>
    <w:p w14:paraId="7C39E5E0" w14:textId="77777777" w:rsidR="005B026B" w:rsidRDefault="00C30779">
      <w:pPr>
        <w:pStyle w:val="a0"/>
        <w:keepNext/>
        <w:spacing w:before="360" w:after="0" w:line="360" w:lineRule="exact"/>
      </w:pPr>
      <w: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806"/>
        <w:gridCol w:w="1531"/>
        <w:gridCol w:w="2665"/>
        <w:gridCol w:w="1956"/>
      </w:tblGrid>
      <w:tr w:rsidR="005B026B" w14:paraId="4AAD7A4E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5434B08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06" w:type="dxa"/>
            <w:vAlign w:val="center"/>
          </w:tcPr>
          <w:p w14:paraId="0464B8C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531" w:type="dxa"/>
            <w:vAlign w:val="center"/>
          </w:tcPr>
          <w:p w14:paraId="2710A72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5" w:type="dxa"/>
            <w:vAlign w:val="center"/>
          </w:tcPr>
          <w:p w14:paraId="44E9FB6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56" w:type="dxa"/>
            <w:vAlign w:val="center"/>
          </w:tcPr>
          <w:p w14:paraId="5F5E960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5B026B" w14:paraId="7167E37E" w14:textId="77777777" w:rsidTr="005B026B">
        <w:trPr>
          <w:cantSplit/>
          <w:jc w:val="center"/>
        </w:trPr>
        <w:tc>
          <w:tcPr>
            <w:tcW w:w="397" w:type="dxa"/>
            <w:vAlign w:val="center"/>
          </w:tcPr>
          <w:p w14:paraId="7C39E94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06" w:type="dxa"/>
            <w:vAlign w:val="center"/>
          </w:tcPr>
          <w:p w14:paraId="54B7856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531" w:type="dxa"/>
            <w:vAlign w:val="center"/>
          </w:tcPr>
          <w:p w14:paraId="1F85082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2665" w:type="dxa"/>
            <w:vAlign w:val="center"/>
          </w:tcPr>
          <w:p w14:paraId="4D9663D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единицы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и последующих релизов в прототип не входят</w:t>
            </w:r>
          </w:p>
        </w:tc>
        <w:tc>
          <w:tcPr>
            <w:tcW w:w="1956" w:type="dxa"/>
            <w:vAlign w:val="center"/>
          </w:tcPr>
          <w:p w14:paraId="1D80CDE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5B026B" w14:paraId="4CA932B9" w14:textId="77777777" w:rsidTr="005B026B">
        <w:trPr>
          <w:cantSplit/>
          <w:jc w:val="center"/>
        </w:trPr>
        <w:tc>
          <w:tcPr>
            <w:tcW w:w="397" w:type="dxa"/>
            <w:vAlign w:val="center"/>
          </w:tcPr>
          <w:p w14:paraId="398F4B0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06" w:type="dxa"/>
            <w:vAlign w:val="center"/>
          </w:tcPr>
          <w:p w14:paraId="493E989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 и функции (Кано)</w:t>
            </w:r>
          </w:p>
        </w:tc>
        <w:tc>
          <w:tcPr>
            <w:tcW w:w="1531" w:type="dxa"/>
            <w:vAlign w:val="center"/>
          </w:tcPr>
          <w:p w14:paraId="0171EB6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65" w:type="dxa"/>
            <w:vAlign w:val="center"/>
          </w:tcPr>
          <w:p w14:paraId="0A5F6CA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956" w:type="dxa"/>
            <w:vAlign w:val="center"/>
          </w:tcPr>
          <w:p w14:paraId="09D85E6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5B026B" w14:paraId="70EA2D93" w14:textId="77777777" w:rsidTr="005B026B">
        <w:trPr>
          <w:cantSplit/>
          <w:jc w:val="center"/>
        </w:trPr>
        <w:tc>
          <w:tcPr>
            <w:tcW w:w="397" w:type="dxa"/>
            <w:vAlign w:val="center"/>
          </w:tcPr>
          <w:p w14:paraId="120BBA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06" w:type="dxa"/>
            <w:vAlign w:val="center"/>
          </w:tcPr>
          <w:p w14:paraId="67113A8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531" w:type="dxa"/>
            <w:vAlign w:val="center"/>
          </w:tcPr>
          <w:p w14:paraId="1B00075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665" w:type="dxa"/>
            <w:vAlign w:val="center"/>
          </w:tcPr>
          <w:p w14:paraId="6B277A5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956" w:type="dxa"/>
            <w:vAlign w:val="center"/>
          </w:tcPr>
          <w:p w14:paraId="648C2EB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5B026B" w14:paraId="266A4183" w14:textId="77777777" w:rsidTr="005B026B">
        <w:trPr>
          <w:cantSplit/>
          <w:jc w:val="center"/>
        </w:trPr>
        <w:tc>
          <w:tcPr>
            <w:tcW w:w="397" w:type="dxa"/>
            <w:vAlign w:val="center"/>
          </w:tcPr>
          <w:p w14:paraId="62E3589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806" w:type="dxa"/>
            <w:vAlign w:val="center"/>
          </w:tcPr>
          <w:p w14:paraId="46CA59D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31" w:type="dxa"/>
            <w:vAlign w:val="center"/>
          </w:tcPr>
          <w:p w14:paraId="5BE4934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65" w:type="dxa"/>
            <w:vAlign w:val="center"/>
          </w:tcPr>
          <w:p w14:paraId="6AF2B0E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расчетные замеры воронки (приложение Е, допущение Д-32)</w:t>
            </w:r>
          </w:p>
        </w:tc>
        <w:tc>
          <w:tcPr>
            <w:tcW w:w="1956" w:type="dxa"/>
            <w:vAlign w:val="center"/>
          </w:tcPr>
          <w:p w14:paraId="7B7A85C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5B026B" w14:paraId="5A0A20B6" w14:textId="77777777" w:rsidTr="005B026B">
        <w:trPr>
          <w:cantSplit/>
          <w:jc w:val="center"/>
        </w:trPr>
        <w:tc>
          <w:tcPr>
            <w:tcW w:w="397" w:type="dxa"/>
            <w:vAlign w:val="center"/>
          </w:tcPr>
          <w:p w14:paraId="556016E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806" w:type="dxa"/>
            <w:vAlign w:val="center"/>
          </w:tcPr>
          <w:p w14:paraId="625C883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531" w:type="dxa"/>
            <w:vAlign w:val="center"/>
          </w:tcPr>
          <w:p w14:paraId="12E2AB6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2665" w:type="dxa"/>
            <w:vAlign w:val="center"/>
          </w:tcPr>
          <w:p w14:paraId="1CD761B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 по ПЗ1</w:t>
            </w:r>
          </w:p>
        </w:tc>
        <w:tc>
          <w:tcPr>
            <w:tcW w:w="1956" w:type="dxa"/>
            <w:vAlign w:val="center"/>
          </w:tcPr>
          <w:p w14:paraId="0DCBAF2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5195C7E6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Решения согласованы с ПЗ1 и ПЗ4: объем проекта, сроки и бюджет не изменяются.</w:t>
      </w:r>
    </w:p>
    <w:p w14:paraId="7A229DF7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32" w:name="_6574ce6d3bdcb7786930e8390195aee2be99a58"/>
      <w:bookmarkStart w:id="33" w:name="_Toc242313957"/>
      <w:bookmarkEnd w:id="30"/>
      <w:r>
        <w:rPr>
          <w:b/>
          <w:sz w:val="28"/>
        </w:rPr>
        <w:lastRenderedPageBreak/>
        <w:t>ПРИЛОЖЕНИЕ В</w:t>
      </w:r>
      <w:bookmarkEnd w:id="33"/>
    </w:p>
    <w:p w14:paraId="1D12FDA6" w14:textId="77777777" w:rsidR="005B026B" w:rsidRDefault="00C30779">
      <w:pPr>
        <w:keepNext/>
        <w:spacing w:after="0" w:line="360" w:lineRule="exact"/>
        <w:jc w:val="center"/>
      </w:pPr>
      <w:r>
        <w:t>(обязательное)</w:t>
      </w:r>
    </w:p>
    <w:p w14:paraId="7C9998F3" w14:textId="77777777" w:rsidR="005B026B" w:rsidRDefault="00C30779">
      <w:pPr>
        <w:keepNext/>
        <w:spacing w:after="360" w:line="360" w:lineRule="exact"/>
        <w:jc w:val="center"/>
      </w:pPr>
      <w:r>
        <w:rPr>
          <w:b/>
        </w:rPr>
        <w:t>Изменения шаблонов</w:t>
      </w:r>
    </w:p>
    <w:p w14:paraId="2B8DA5B4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Формулы шаблонов ЛР6 ошибок не содержали; демонстрационные строки заменены данными </w:t>
      </w:r>
      <w:r>
        <w:rPr>
          <w:i/>
        </w:rPr>
        <w:t>TableMind</w:t>
      </w:r>
      <w:r>
        <w:t>, строки с формулами не изменялись.</w:t>
      </w:r>
    </w:p>
    <w:p w14:paraId="741AB4F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26 представлено: изменения шаблонов.</w:t>
      </w:r>
    </w:p>
    <w:p w14:paraId="3F9C777D" w14:textId="77777777" w:rsidR="005B026B" w:rsidRDefault="00C30779">
      <w:pPr>
        <w:pStyle w:val="a0"/>
        <w:keepNext/>
        <w:spacing w:before="360" w:after="0" w:line="360" w:lineRule="exact"/>
      </w:pPr>
      <w: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584"/>
        <w:gridCol w:w="6374"/>
      </w:tblGrid>
      <w:tr w:rsidR="005B026B" w14:paraId="327A02DC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70A0CCA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584" w:type="dxa"/>
            <w:vAlign w:val="center"/>
          </w:tcPr>
          <w:p w14:paraId="63D7FF2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6373" w:type="dxa"/>
            <w:vAlign w:val="center"/>
          </w:tcPr>
          <w:p w14:paraId="7063748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5B026B" w14:paraId="1BD9BCA5" w14:textId="77777777" w:rsidTr="005B026B">
        <w:trPr>
          <w:cantSplit/>
          <w:jc w:val="center"/>
        </w:trPr>
        <w:tc>
          <w:tcPr>
            <w:tcW w:w="397" w:type="dxa"/>
            <w:vAlign w:val="center"/>
          </w:tcPr>
          <w:p w14:paraId="0DCC852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84" w:type="dxa"/>
            <w:vAlign w:val="center"/>
          </w:tcPr>
          <w:p w14:paraId="7A1D94E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6373" w:type="dxa"/>
            <w:vAlign w:val="center"/>
          </w:tcPr>
          <w:p w14:paraId="5BE5D99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5B026B" w14:paraId="70963789" w14:textId="77777777" w:rsidTr="005B026B">
        <w:trPr>
          <w:cantSplit/>
          <w:jc w:val="center"/>
        </w:trPr>
        <w:tc>
          <w:tcPr>
            <w:tcW w:w="397" w:type="dxa"/>
            <w:vAlign w:val="center"/>
          </w:tcPr>
          <w:p w14:paraId="0B26B54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84" w:type="dxa"/>
            <w:vAlign w:val="center"/>
          </w:tcPr>
          <w:p w14:paraId="6705F6A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6373" w:type="dxa"/>
            <w:vAlign w:val="center"/>
          </w:tcPr>
          <w:p w14:paraId="6AD460E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5B026B" w14:paraId="6109FB81" w14:textId="77777777" w:rsidTr="005B026B">
        <w:trPr>
          <w:cantSplit/>
          <w:jc w:val="center"/>
        </w:trPr>
        <w:tc>
          <w:tcPr>
            <w:tcW w:w="397" w:type="dxa"/>
            <w:vAlign w:val="center"/>
          </w:tcPr>
          <w:p w14:paraId="4DDD76D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84" w:type="dxa"/>
            <w:vAlign w:val="center"/>
          </w:tcPr>
          <w:p w14:paraId="4424B12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6373" w:type="dxa"/>
            <w:vAlign w:val="center"/>
          </w:tcPr>
          <w:p w14:paraId="4EAD14F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57027168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13C5920E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34" w:name="_9415338eb7aade5a81d9d1583f95cf4a5b310ea"/>
      <w:bookmarkStart w:id="35" w:name="_Toc242313958"/>
      <w:bookmarkEnd w:id="32"/>
      <w:r>
        <w:rPr>
          <w:b/>
          <w:sz w:val="28"/>
        </w:rPr>
        <w:lastRenderedPageBreak/>
        <w:t>ПРИЛОЖЕНИЕ Г</w:t>
      </w:r>
      <w:bookmarkEnd w:id="35"/>
    </w:p>
    <w:p w14:paraId="1D80CC73" w14:textId="77777777" w:rsidR="005B026B" w:rsidRDefault="00C30779">
      <w:pPr>
        <w:keepNext/>
        <w:spacing w:after="0" w:line="360" w:lineRule="exact"/>
        <w:jc w:val="center"/>
      </w:pPr>
      <w:r>
        <w:t>(справочное)</w:t>
      </w:r>
    </w:p>
    <w:p w14:paraId="71301571" w14:textId="77777777" w:rsidR="005B026B" w:rsidRDefault="00C30779">
      <w:pPr>
        <w:keepNext/>
        <w:spacing w:after="360" w:line="360" w:lineRule="exact"/>
        <w:jc w:val="center"/>
      </w:pPr>
      <w:r>
        <w:rPr>
          <w:b/>
        </w:rPr>
        <w:t xml:space="preserve">Условия публикации в </w:t>
      </w:r>
      <w:r>
        <w:rPr>
          <w:b/>
          <w:i/>
        </w:rPr>
        <w:t>Microsoft</w:t>
      </w:r>
      <w:r>
        <w:rPr>
          <w:b/>
        </w:rPr>
        <w:t xml:space="preserve"> </w:t>
      </w:r>
      <w:r>
        <w:rPr>
          <w:b/>
          <w:i/>
        </w:rPr>
        <w:t>AppSource</w:t>
      </w:r>
    </w:p>
    <w:p w14:paraId="5CB37CB2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Условия уточнены по документации </w:t>
      </w:r>
      <w:r>
        <w:rPr>
          <w:i/>
        </w:rPr>
        <w:t>Microsoft</w:t>
      </w:r>
      <w:r>
        <w:t xml:space="preserve"> 03.10.2026 [9]-[11] и относятся к единицам релиза «листинг </w:t>
      </w:r>
      <w:r>
        <w:rPr>
          <w:i/>
        </w:rPr>
        <w:t>AppSource</w:t>
      </w:r>
      <w:r>
        <w:t xml:space="preserve">» и «надстройка </w:t>
      </w:r>
      <w:r>
        <w:rPr>
          <w:i/>
        </w:rPr>
        <w:t>Excel</w:t>
      </w:r>
      <w:r>
        <w:t xml:space="preserve">» (бета </w:t>
      </w:r>
      <w:r>
        <w:rPr>
          <w:i/>
        </w:rPr>
        <w:t>v1</w:t>
      </w:r>
      <w:r>
        <w:t xml:space="preserve"> и релиз проекта).</w:t>
      </w:r>
    </w:p>
    <w:p w14:paraId="6CC3A130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В таблице 27 представлено: требования и условия публикации в </w:t>
      </w:r>
      <w:r>
        <w:rPr>
          <w:i/>
        </w:rPr>
        <w:t>AppSource</w:t>
      </w:r>
      <w:r>
        <w:t xml:space="preserve"> с учетом ПЗ1.</w:t>
      </w:r>
    </w:p>
    <w:p w14:paraId="280B9730" w14:textId="77777777" w:rsidR="005B026B" w:rsidRDefault="00C30779">
      <w:pPr>
        <w:pStyle w:val="a0"/>
        <w:keepNext/>
        <w:spacing w:before="360" w:after="0" w:line="360" w:lineRule="exact"/>
      </w:pPr>
      <w:r>
        <w:t xml:space="preserve">Таблица 27 – Требования и условия публикации в </w:t>
      </w:r>
      <w:r>
        <w:rPr>
          <w:i/>
        </w:rPr>
        <w:t>AppSource</w:t>
      </w:r>
      <w: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3"/>
        <w:gridCol w:w="3640"/>
        <w:gridCol w:w="3722"/>
      </w:tblGrid>
      <w:tr w:rsidR="005B026B" w14:paraId="77932C7F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3" w:type="dxa"/>
            <w:vAlign w:val="center"/>
          </w:tcPr>
          <w:p w14:paraId="5FB3E3E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640" w:type="dxa"/>
            <w:vAlign w:val="center"/>
          </w:tcPr>
          <w:p w14:paraId="133A079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722" w:type="dxa"/>
            <w:vAlign w:val="center"/>
          </w:tcPr>
          <w:p w14:paraId="3442891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5B026B" w14:paraId="4692C695" w14:textId="77777777" w:rsidTr="005B026B">
        <w:trPr>
          <w:cantSplit/>
          <w:jc w:val="center"/>
        </w:trPr>
        <w:tc>
          <w:tcPr>
            <w:tcW w:w="1993" w:type="dxa"/>
            <w:vAlign w:val="center"/>
          </w:tcPr>
          <w:p w14:paraId="641EF3D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640" w:type="dxa"/>
            <w:vAlign w:val="center"/>
          </w:tcPr>
          <w:p w14:paraId="127DEBC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722" w:type="dxa"/>
            <w:vAlign w:val="center"/>
          </w:tcPr>
          <w:p w14:paraId="03CC101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условия использования, согласие на обработку данных, запрет излишних разрешений</w:t>
            </w:r>
          </w:p>
        </w:tc>
      </w:tr>
      <w:tr w:rsidR="005B026B" w14:paraId="36EE869D" w14:textId="77777777" w:rsidTr="005B026B">
        <w:trPr>
          <w:cantSplit/>
          <w:jc w:val="center"/>
        </w:trPr>
        <w:tc>
          <w:tcPr>
            <w:tcW w:w="1993" w:type="dxa"/>
            <w:vAlign w:val="center"/>
          </w:tcPr>
          <w:p w14:paraId="07D915C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640" w:type="dxa"/>
            <w:vAlign w:val="center"/>
          </w:tcPr>
          <w:p w14:paraId="2E24358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722" w:type="dxa"/>
            <w:vAlign w:val="center"/>
          </w:tcPr>
          <w:p w14:paraId="3E2545A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5B026B" w14:paraId="5C4ED000" w14:textId="77777777" w:rsidTr="005B026B">
        <w:trPr>
          <w:cantSplit/>
          <w:jc w:val="center"/>
        </w:trPr>
        <w:tc>
          <w:tcPr>
            <w:tcW w:w="1993" w:type="dxa"/>
            <w:vAlign w:val="center"/>
          </w:tcPr>
          <w:p w14:paraId="77AF188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640" w:type="dxa"/>
            <w:vAlign w:val="center"/>
          </w:tcPr>
          <w:p w14:paraId="134D485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722" w:type="dxa"/>
            <w:vAlign w:val="center"/>
          </w:tcPr>
          <w:p w14:paraId="16DDF6B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публикации 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5B026B" w14:paraId="1C2FEBC5" w14:textId="77777777" w:rsidTr="005B026B">
        <w:trPr>
          <w:cantSplit/>
          <w:jc w:val="center"/>
        </w:trPr>
        <w:tc>
          <w:tcPr>
            <w:tcW w:w="1993" w:type="dxa"/>
            <w:vAlign w:val="center"/>
          </w:tcPr>
          <w:p w14:paraId="568E841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640" w:type="dxa"/>
            <w:vAlign w:val="center"/>
          </w:tcPr>
          <w:p w14:paraId="346D418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722" w:type="dxa"/>
            <w:vAlign w:val="center"/>
          </w:tcPr>
          <w:p w14:paraId="5E77276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5B026B" w14:paraId="6036A021" w14:textId="77777777" w:rsidTr="005B026B">
        <w:trPr>
          <w:cantSplit/>
          <w:jc w:val="center"/>
        </w:trPr>
        <w:tc>
          <w:tcPr>
            <w:tcW w:w="1993" w:type="dxa"/>
            <w:vAlign w:val="center"/>
          </w:tcPr>
          <w:p w14:paraId="7574AB5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640" w:type="dxa"/>
            <w:vAlign w:val="center"/>
          </w:tcPr>
          <w:p w14:paraId="17DF4E4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722" w:type="dxa"/>
            <w:vAlign w:val="center"/>
          </w:tcPr>
          <w:p w14:paraId="6CCBC44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5B026B" w14:paraId="6C50F1DF" w14:textId="77777777" w:rsidTr="005B026B">
        <w:trPr>
          <w:cantSplit/>
          <w:jc w:val="center"/>
        </w:trPr>
        <w:tc>
          <w:tcPr>
            <w:tcW w:w="1993" w:type="dxa"/>
            <w:vAlign w:val="center"/>
          </w:tcPr>
          <w:p w14:paraId="2AA9EA0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640" w:type="dxa"/>
            <w:vAlign w:val="center"/>
          </w:tcPr>
          <w:p w14:paraId="5383F8C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722" w:type="dxa"/>
            <w:vAlign w:val="center"/>
          </w:tcPr>
          <w:p w14:paraId="08EC4CF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785BF1EB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Для публикации надстройки достаточно требований политик </w:t>
      </w:r>
      <w:r>
        <w:rPr>
          <w:i/>
        </w:rPr>
        <w:t>Office</w:t>
      </w:r>
      <w:r>
        <w:t xml:space="preserve">, и они согласуются с планом ПЗ1: оплата идет через </w:t>
      </w:r>
      <w:r>
        <w:rPr>
          <w:i/>
        </w:rPr>
        <w:t>Stripe</w:t>
      </w:r>
      <w:r>
        <w:t xml:space="preserve">, облако находится в ЕС, </w:t>
      </w:r>
      <w:r>
        <w:rPr>
          <w:i/>
        </w:rPr>
        <w:t>SOC</w:t>
      </w:r>
      <w:r>
        <w:t xml:space="preserve"> 2 не требуется. Главный риск публикации - срок и замечания ручной проверки (</w:t>
      </w:r>
      <w:r>
        <w:rPr>
          <w:i/>
        </w:rPr>
        <w:t>R14</w:t>
      </w:r>
      <w:r>
        <w:t>).</w:t>
      </w:r>
    </w:p>
    <w:p w14:paraId="7A5CB29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Сертификация </w:t>
      </w:r>
      <w:r>
        <w:rPr>
          <w:i/>
        </w:rPr>
        <w:t>SOC</w:t>
      </w:r>
      <w:r>
        <w:t xml:space="preserve"> 2 исключена из объема и бюджета проекта (ПЗ1), но корпоративные конкуренты (</w:t>
      </w:r>
      <w:r>
        <w:rPr>
          <w:i/>
        </w:rPr>
        <w:t>Shortcut</w:t>
      </w:r>
      <w:r>
        <w:t xml:space="preserve">, </w:t>
      </w:r>
      <w:r>
        <w:rPr>
          <w:i/>
        </w:rPr>
        <w:t>Datarails</w:t>
      </w:r>
      <w:r>
        <w:t xml:space="preserve">, </w:t>
      </w:r>
      <w:r>
        <w:rPr>
          <w:i/>
        </w:rPr>
        <w:t>DataSnipper</w:t>
      </w:r>
      <w:r>
        <w:t xml:space="preserve">) ею располагают, поэтому для решения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</w:rPr>
        <w:t>BYN</w:t>
      </w:r>
      <w:r>
        <w:t xml:space="preserve"> выполнен по курсу НБРБ 3,0051 </w:t>
      </w:r>
      <w:r>
        <w:rPr>
          <w:i/>
        </w:rPr>
        <w:t>BYN</w:t>
      </w:r>
      <w:r>
        <w:t xml:space="preserve"> за 1 </w:t>
      </w:r>
      <w:r>
        <w:rPr>
          <w:i/>
        </w:rPr>
        <w:t>USD</w:t>
      </w:r>
      <w:r>
        <w:t xml:space="preserve"> (03.10.2026).</w:t>
      </w:r>
    </w:p>
    <w:p w14:paraId="513C2C30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В таблице 28 представлено: ориентиры сроков и стоимости </w:t>
      </w:r>
      <w:r>
        <w:rPr>
          <w:i/>
        </w:rPr>
        <w:t>SOC</w:t>
      </w:r>
      <w:r>
        <w:t xml:space="preserve"> 2 для решения после завершения проекта.</w:t>
      </w:r>
    </w:p>
    <w:p w14:paraId="0C78057B" w14:textId="77777777" w:rsidR="005B026B" w:rsidRDefault="00C30779">
      <w:pPr>
        <w:pStyle w:val="a0"/>
        <w:keepNext/>
        <w:spacing w:before="360" w:after="0" w:line="360" w:lineRule="exact"/>
      </w:pPr>
      <w:r>
        <w:t xml:space="preserve">Таблица 28 – Ориентиры сроков и стоимости </w:t>
      </w:r>
      <w:r>
        <w:rPr>
          <w:i/>
        </w:rPr>
        <w:t>SOC</w:t>
      </w:r>
      <w: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95"/>
        <w:gridCol w:w="1494"/>
        <w:gridCol w:w="2766"/>
      </w:tblGrid>
      <w:tr w:rsidR="005B026B" w14:paraId="2E8E7FAE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94" w:type="dxa"/>
            <w:vAlign w:val="center"/>
          </w:tcPr>
          <w:p w14:paraId="7377039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94" w:type="dxa"/>
            <w:vAlign w:val="center"/>
          </w:tcPr>
          <w:p w14:paraId="37D0C13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2766" w:type="dxa"/>
            <w:vAlign w:val="center"/>
          </w:tcPr>
          <w:p w14:paraId="5E92533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5B026B" w14:paraId="2C0AF7D6" w14:textId="77777777" w:rsidTr="005B026B">
        <w:trPr>
          <w:cantSplit/>
          <w:jc w:val="center"/>
        </w:trPr>
        <w:tc>
          <w:tcPr>
            <w:tcW w:w="5094" w:type="dxa"/>
            <w:vAlign w:val="center"/>
          </w:tcPr>
          <w:p w14:paraId="2BC4F9D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94" w:type="dxa"/>
            <w:vAlign w:val="center"/>
          </w:tcPr>
          <w:p w14:paraId="3EB2BAA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2766" w:type="dxa"/>
            <w:vAlign w:val="center"/>
          </w:tcPr>
          <w:p w14:paraId="69B0507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5B026B" w14:paraId="126E903D" w14:textId="77777777" w:rsidTr="005B026B">
        <w:trPr>
          <w:cantSplit/>
          <w:jc w:val="center"/>
        </w:trPr>
        <w:tc>
          <w:tcPr>
            <w:tcW w:w="5094" w:type="dxa"/>
            <w:vAlign w:val="center"/>
          </w:tcPr>
          <w:p w14:paraId="3BD29F1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тест на проникновение,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94" w:type="dxa"/>
            <w:vAlign w:val="center"/>
          </w:tcPr>
          <w:p w14:paraId="1A2E00B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2766" w:type="dxa"/>
            <w:vAlign w:val="center"/>
          </w:tcPr>
          <w:p w14:paraId="71DEFBC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5B026B" w14:paraId="19004652" w14:textId="77777777" w:rsidTr="005B026B">
        <w:trPr>
          <w:cantSplit/>
          <w:jc w:val="center"/>
        </w:trPr>
        <w:tc>
          <w:tcPr>
            <w:tcW w:w="5094" w:type="dxa"/>
            <w:vAlign w:val="center"/>
          </w:tcPr>
          <w:p w14:paraId="36A0207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94" w:type="dxa"/>
            <w:vAlign w:val="center"/>
          </w:tcPr>
          <w:p w14:paraId="3809764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2766" w:type="dxa"/>
            <w:vAlign w:val="center"/>
          </w:tcPr>
          <w:p w14:paraId="5E0C4D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5B026B" w14:paraId="07EDE22A" w14:textId="77777777" w:rsidTr="005B026B">
        <w:trPr>
          <w:cantSplit/>
          <w:jc w:val="center"/>
        </w:trPr>
        <w:tc>
          <w:tcPr>
            <w:tcW w:w="5094" w:type="dxa"/>
            <w:vAlign w:val="center"/>
          </w:tcPr>
          <w:p w14:paraId="3A967C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94" w:type="dxa"/>
            <w:vAlign w:val="center"/>
          </w:tcPr>
          <w:p w14:paraId="3A2D43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2766" w:type="dxa"/>
            <w:vAlign w:val="center"/>
          </w:tcPr>
          <w:p w14:paraId="7592485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5B026B" w14:paraId="7356F873" w14:textId="77777777" w:rsidTr="005B026B">
        <w:trPr>
          <w:cantSplit/>
          <w:jc w:val="center"/>
        </w:trPr>
        <w:tc>
          <w:tcPr>
            <w:tcW w:w="5094" w:type="dxa"/>
            <w:vAlign w:val="center"/>
          </w:tcPr>
          <w:p w14:paraId="4C0A0D5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94" w:type="dxa"/>
            <w:vAlign w:val="center"/>
          </w:tcPr>
          <w:p w14:paraId="38AEC9A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2766" w:type="dxa"/>
            <w:vAlign w:val="center"/>
          </w:tcPr>
          <w:p w14:paraId="2479E5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6A864418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Затраты на </w:t>
      </w:r>
      <w:r>
        <w:rPr>
          <w:i/>
        </w:rPr>
        <w:t>Type</w:t>
      </w:r>
      <w:r>
        <w:t xml:space="preserve"> </w:t>
      </w:r>
      <w:r>
        <w:rPr>
          <w:i/>
        </w:rPr>
        <w:t>I</w:t>
      </w:r>
      <w:r>
        <w:t xml:space="preserve"> сопоставимы с 9-23 % бюджета проекта и в него не заложены, поэтому </w:t>
      </w:r>
      <w:r>
        <w:rPr>
          <w:i/>
        </w:rPr>
        <w:t>SOC</w:t>
      </w:r>
      <w:r>
        <w:t xml:space="preserve"> 2 планируется отдельным решением после 30.09.2027, когда появятся выручка и корпоративные клиенты; до этого доверие обеспечивается </w:t>
      </w:r>
      <w:r>
        <w:rPr>
          <w:i/>
        </w:rPr>
        <w:t>GDPR</w:t>
      </w:r>
      <w:r>
        <w:t xml:space="preserve">, </w:t>
      </w:r>
      <w:r>
        <w:rPr>
          <w:i/>
        </w:rPr>
        <w:t>OWASP</w:t>
      </w:r>
      <w:r>
        <w:t xml:space="preserve"> </w:t>
      </w:r>
      <w:r>
        <w:rPr>
          <w:i/>
        </w:rPr>
        <w:t>Top</w:t>
      </w:r>
      <w:r>
        <w:t xml:space="preserve"> 10 и доказательством вывода движком.</w:t>
      </w:r>
    </w:p>
    <w:p w14:paraId="3BEF3159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36" w:name="_21cff5e6573cc685eba2e5d01fbe1912356e1d7"/>
      <w:bookmarkStart w:id="37" w:name="_Toc242313959"/>
      <w:bookmarkEnd w:id="34"/>
      <w:r>
        <w:rPr>
          <w:b/>
          <w:sz w:val="28"/>
        </w:rPr>
        <w:lastRenderedPageBreak/>
        <w:t>ПРИЛОЖЕНИЕ Д</w:t>
      </w:r>
      <w:bookmarkEnd w:id="37"/>
    </w:p>
    <w:p w14:paraId="6244FAFF" w14:textId="77777777" w:rsidR="005B026B" w:rsidRDefault="00C30779">
      <w:pPr>
        <w:keepNext/>
        <w:spacing w:after="0" w:line="360" w:lineRule="exact"/>
        <w:jc w:val="center"/>
      </w:pPr>
      <w:r>
        <w:t>(справочное)</w:t>
      </w:r>
    </w:p>
    <w:p w14:paraId="0B5DF669" w14:textId="77777777" w:rsidR="005B026B" w:rsidRDefault="00C30779">
      <w:pPr>
        <w:keepNext/>
        <w:spacing w:after="360" w:line="360" w:lineRule="exact"/>
        <w:jc w:val="center"/>
      </w:pPr>
      <w:r>
        <w:rPr>
          <w:b/>
        </w:rPr>
        <w:t>Скриншоты страниц конкурентов</w:t>
      </w:r>
    </w:p>
    <w:p w14:paraId="2EC2D198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Скриншоты сняты 03.10.2026 в </w:t>
      </w:r>
      <w:r>
        <w:rPr>
          <w:i/>
        </w:rPr>
        <w:t>Chrome</w:t>
      </w:r>
      <w:r>
        <w:t xml:space="preserve"> (первый экран страницы, баннеры </w:t>
      </w:r>
      <w:r>
        <w:rPr>
          <w:i/>
        </w:rPr>
        <w:t>cookie</w:t>
      </w:r>
      <w:r>
        <w:t xml:space="preserve"> скрыты или отклонены) и подтверждают данные ЛР4 и ЛР5 о ценах и позиционировании.</w:t>
      </w:r>
    </w:p>
    <w:p w14:paraId="02EF779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17 показано: </w:t>
      </w:r>
      <w:r>
        <w:rPr>
          <w:i/>
        </w:rPr>
        <w:t>PerfectXL</w:t>
      </w:r>
      <w:r>
        <w:t>: главная страница.</w:t>
      </w:r>
    </w:p>
    <w:p w14:paraId="37CB4DEB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FC72641" wp14:editId="56135438">
            <wp:extent cx="5334000" cy="2375958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791275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17 – </w:t>
      </w:r>
      <w:r>
        <w:rPr>
          <w:i/>
        </w:rPr>
        <w:t>PerfectXL</w:t>
      </w:r>
      <w:r>
        <w:t>: главная страница</w:t>
      </w:r>
    </w:p>
    <w:p w14:paraId="78C5D410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Главная </w:t>
      </w:r>
      <w:r>
        <w:rPr>
          <w:i/>
        </w:rPr>
        <w:t>PerfectXL</w:t>
      </w:r>
      <w:r>
        <w:t xml:space="preserve"> построена вокруг награды «</w:t>
      </w:r>
      <w:r>
        <w:rPr>
          <w:i/>
        </w:rPr>
        <w:t>Best</w:t>
      </w:r>
      <w:r>
        <w:t xml:space="preserve"> </w:t>
      </w:r>
      <w:r>
        <w:rPr>
          <w:i/>
        </w:rPr>
        <w:t>Excel</w:t>
      </w:r>
      <w:r>
        <w:t xml:space="preserve"> </w:t>
      </w:r>
      <w:r>
        <w:rPr>
          <w:i/>
        </w:rPr>
        <w:t>Add-in</w:t>
      </w:r>
      <w:r>
        <w:t xml:space="preserve"> </w:t>
      </w:r>
      <w:r>
        <w:rPr>
          <w:i/>
        </w:rPr>
        <w:t>of</w:t>
      </w:r>
      <w:r>
        <w:t xml:space="preserve"> 2026» и кнопки анонса; цен и пробного доступа на первом экране нет.</w:t>
      </w:r>
    </w:p>
    <w:p w14:paraId="5865678B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18 показано: </w:t>
      </w:r>
      <w:r>
        <w:rPr>
          <w:i/>
        </w:rPr>
        <w:t>PerfectXL</w:t>
      </w:r>
      <w:r>
        <w:t>: страница цен.</w:t>
      </w:r>
    </w:p>
    <w:p w14:paraId="4542118B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E92C28F" wp14:editId="1F3EB61A">
            <wp:extent cx="5334000" cy="2375958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A7D75E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18 – </w:t>
      </w:r>
      <w:r>
        <w:rPr>
          <w:i/>
        </w:rPr>
        <w:t>PerfectXL</w:t>
      </w:r>
      <w:r>
        <w:t>: страница цен</w:t>
      </w:r>
    </w:p>
    <w:p w14:paraId="4BFDEAC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lastRenderedPageBreak/>
        <w:t>Страница показывает три пакета (</w:t>
      </w:r>
      <w:r>
        <w:rPr>
          <w:i/>
        </w:rPr>
        <w:t>Professional</w:t>
      </w:r>
      <w:r>
        <w:t xml:space="preserve">, </w:t>
      </w:r>
      <w:r>
        <w:rPr>
          <w:i/>
        </w:rPr>
        <w:t>Medium</w:t>
      </w:r>
      <w:r>
        <w:t xml:space="preserve"> </w:t>
      </w:r>
      <w:r>
        <w:rPr>
          <w:i/>
        </w:rPr>
        <w:t>Business</w:t>
      </w:r>
      <w:r>
        <w:t xml:space="preserve">, </w:t>
      </w:r>
      <w:r>
        <w:rPr>
          <w:i/>
        </w:rPr>
        <w:t>Enterprise</w:t>
      </w:r>
      <w:r>
        <w:t>) для разных размеров организаций; подтверждает, что цена раскрыта частично и сгруппирована по сегментам.</w:t>
      </w:r>
    </w:p>
    <w:p w14:paraId="6724553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19 показано: </w:t>
      </w:r>
      <w:r>
        <w:rPr>
          <w:i/>
        </w:rPr>
        <w:t>Shortcut</w:t>
      </w:r>
      <w:r>
        <w:t>: страница цен.</w:t>
      </w:r>
    </w:p>
    <w:p w14:paraId="77E51988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43DCC83B" wp14:editId="07FA4F89">
            <wp:extent cx="5334000" cy="2375958"/>
            <wp:effectExtent l="0" t="0" r="0" b="0"/>
            <wp:docPr id="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11635B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19 – </w:t>
      </w:r>
      <w:r>
        <w:rPr>
          <w:i/>
        </w:rPr>
        <w:t>Shortcut</w:t>
      </w:r>
      <w:r>
        <w:t>: страница цен</w:t>
      </w:r>
    </w:p>
    <w:p w14:paraId="551D51BB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Страница показывает </w:t>
      </w:r>
      <w:r>
        <w:rPr>
          <w:i/>
        </w:rPr>
        <w:t>Free</w:t>
      </w:r>
      <w:r>
        <w:t xml:space="preserve"> за 0 </w:t>
      </w:r>
      <w:r>
        <w:rPr>
          <w:i/>
        </w:rPr>
        <w:t>USD</w:t>
      </w:r>
      <w:r>
        <w:t xml:space="preserve">, </w:t>
      </w:r>
      <w:r>
        <w:rPr>
          <w:i/>
        </w:rPr>
        <w:t>Pro</w:t>
      </w:r>
      <w:r>
        <w:t xml:space="preserve"> 100 </w:t>
      </w:r>
      <w:r>
        <w:rPr>
          <w:i/>
        </w:rPr>
        <w:t>USD</w:t>
      </w:r>
      <w:r>
        <w:t xml:space="preserve">, </w:t>
      </w:r>
      <w:r>
        <w:rPr>
          <w:i/>
        </w:rPr>
        <w:t>Teams</w:t>
      </w:r>
      <w:r>
        <w:t xml:space="preserve"> 320 </w:t>
      </w:r>
      <w:r>
        <w:rPr>
          <w:i/>
        </w:rPr>
        <w:t>USD</w:t>
      </w:r>
      <w:r>
        <w:t xml:space="preserve"> плюс 100 </w:t>
      </w:r>
      <w:r>
        <w:rPr>
          <w:i/>
        </w:rPr>
        <w:t>USD</w:t>
      </w:r>
      <w:r>
        <w:t xml:space="preserve"> за место и </w:t>
      </w:r>
      <w:r>
        <w:rPr>
          <w:i/>
        </w:rPr>
        <w:t>Enterprise</w:t>
      </w:r>
      <w:r>
        <w:t xml:space="preserve"> по запросу со скидкой 20 % за год; это самая прозрачная лестница тарифов среди конкурентов.</w:t>
      </w:r>
    </w:p>
    <w:p w14:paraId="60D54B33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20 показано: </w:t>
      </w:r>
      <w:r>
        <w:rPr>
          <w:i/>
        </w:rPr>
        <w:t>Numerous.ai</w:t>
      </w:r>
      <w:r>
        <w:t>: главная страница.</w:t>
      </w:r>
    </w:p>
    <w:p w14:paraId="71B2BC51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28C9F4EA" wp14:editId="66C58D0C">
            <wp:extent cx="5334000" cy="2375958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EF52A1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20 – </w:t>
      </w:r>
      <w:r>
        <w:rPr>
          <w:i/>
        </w:rPr>
        <w:t>Numerous.ai</w:t>
      </w:r>
      <w:r>
        <w:t>: главная страница</w:t>
      </w:r>
    </w:p>
    <w:p w14:paraId="2841D736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Главная </w:t>
      </w:r>
      <w:r>
        <w:rPr>
          <w:i/>
        </w:rPr>
        <w:t>Numerous.ai</w:t>
      </w:r>
      <w:r>
        <w:t xml:space="preserve"> продает массовое предложение «</w:t>
      </w:r>
      <w:r>
        <w:rPr>
          <w:i/>
        </w:rPr>
        <w:t>AI</w:t>
      </w:r>
      <w:r>
        <w:t xml:space="preserve"> в </w:t>
      </w:r>
      <w:r>
        <w:rPr>
          <w:i/>
        </w:rPr>
        <w:t>Sheets</w:t>
      </w:r>
      <w:r>
        <w:t xml:space="preserve"> и </w:t>
      </w:r>
      <w:r>
        <w:rPr>
          <w:i/>
        </w:rPr>
        <w:t>Excel</w:t>
      </w:r>
      <w: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00E9FBA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21 показано: </w:t>
      </w:r>
      <w:r>
        <w:rPr>
          <w:i/>
        </w:rPr>
        <w:t>Datarails</w:t>
      </w:r>
      <w:r>
        <w:t>: страница цен.</w:t>
      </w:r>
    </w:p>
    <w:p w14:paraId="2B68D325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43C0EF9C" wp14:editId="5BB4FCE0">
            <wp:extent cx="5334000" cy="2375958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790E3A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21 – </w:t>
      </w:r>
      <w:r>
        <w:rPr>
          <w:i/>
        </w:rPr>
        <w:t>Datarails</w:t>
      </w:r>
      <w:r>
        <w:t>: страница цен</w:t>
      </w:r>
    </w:p>
    <w:p w14:paraId="1223BFF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Три тарифа (</w:t>
      </w:r>
      <w:r>
        <w:rPr>
          <w:i/>
        </w:rPr>
        <w:t>Professional</w:t>
      </w:r>
      <w:r>
        <w:t xml:space="preserve">, </w:t>
      </w:r>
      <w:r>
        <w:rPr>
          <w:i/>
        </w:rPr>
        <w:t>Premium</w:t>
      </w:r>
      <w:r>
        <w:t xml:space="preserve">, </w:t>
      </w:r>
      <w:r>
        <w:rPr>
          <w:i/>
        </w:rPr>
        <w:t>Expert</w:t>
      </w:r>
      <w:r>
        <w:t>) без сумм и кнопки «</w:t>
      </w:r>
      <w:r>
        <w:rPr>
          <w:i/>
        </w:rPr>
        <w:t>Request</w:t>
      </w:r>
      <w:r>
        <w:t xml:space="preserve"> </w:t>
      </w:r>
      <w:r>
        <w:rPr>
          <w:i/>
        </w:rPr>
        <w:t>Quote</w:t>
      </w:r>
      <w:r>
        <w:t>»; цена по запросу и ограничения по числу пользователей и интеграций подтверждают корпоративную модель продаж.</w:t>
      </w:r>
    </w:p>
    <w:p w14:paraId="008856C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22 показано: </w:t>
      </w:r>
      <w:r>
        <w:rPr>
          <w:i/>
        </w:rPr>
        <w:t>DataSnipper</w:t>
      </w:r>
      <w:r>
        <w:t>: страница цен.</w:t>
      </w:r>
    </w:p>
    <w:p w14:paraId="0974CC6F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495608F9" wp14:editId="04A30C02">
            <wp:extent cx="5334000" cy="2375958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D37924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22 – </w:t>
      </w:r>
      <w:r>
        <w:rPr>
          <w:i/>
        </w:rPr>
        <w:t>DataSnipper</w:t>
      </w:r>
      <w:r>
        <w:t>: страница цен</w:t>
      </w:r>
    </w:p>
    <w:p w14:paraId="2BDB55F9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Тарифы </w:t>
      </w:r>
      <w:r>
        <w:rPr>
          <w:i/>
        </w:rPr>
        <w:t>Start</w:t>
      </w:r>
      <w:r>
        <w:t xml:space="preserve">, </w:t>
      </w:r>
      <w:r>
        <w:rPr>
          <w:i/>
        </w:rPr>
        <w:t>Accelerate</w:t>
      </w:r>
      <w:r>
        <w:t xml:space="preserve"> и </w:t>
      </w:r>
      <w:r>
        <w:rPr>
          <w:i/>
        </w:rPr>
        <w:t>Elevate</w:t>
      </w:r>
      <w:r>
        <w:t xml:space="preserve"> без сумм, вход через «</w:t>
      </w:r>
      <w:r>
        <w:rPr>
          <w:i/>
        </w:rPr>
        <w:t>Book</w:t>
      </w:r>
      <w:r>
        <w:t xml:space="preserve"> </w:t>
      </w:r>
      <w:r>
        <w:rPr>
          <w:i/>
        </w:rPr>
        <w:t>Demo</w:t>
      </w:r>
      <w:r>
        <w:t>» и «</w:t>
      </w:r>
      <w:r>
        <w:rPr>
          <w:i/>
        </w:rPr>
        <w:t>Contact</w:t>
      </w:r>
      <w:r>
        <w:t xml:space="preserve"> </w:t>
      </w:r>
      <w:r>
        <w:rPr>
          <w:i/>
        </w:rPr>
        <w:t>sales</w:t>
      </w:r>
      <w:r>
        <w:t xml:space="preserve">»; баннер </w:t>
      </w:r>
      <w:r>
        <w:rPr>
          <w:i/>
        </w:rPr>
        <w:t>cookie</w:t>
      </w:r>
      <w:r>
        <w:t xml:space="preserve"> был отклонен до снимка.</w:t>
      </w:r>
    </w:p>
    <w:p w14:paraId="187E053B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23 показано: </w:t>
      </w:r>
      <w:r>
        <w:rPr>
          <w:i/>
        </w:rPr>
        <w:t>Arixcel</w:t>
      </w:r>
      <w:r>
        <w:t>: лицензирование.</w:t>
      </w:r>
    </w:p>
    <w:p w14:paraId="359B5EC2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7E104A24" wp14:editId="51F947BB">
            <wp:extent cx="5334000" cy="2375958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48F0667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23 – </w:t>
      </w:r>
      <w:r>
        <w:rPr>
          <w:i/>
        </w:rPr>
        <w:t>Arixcel</w:t>
      </w:r>
      <w:r>
        <w:t>: лицензирование</w:t>
      </w:r>
    </w:p>
    <w:p w14:paraId="1DF573AA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Раздел цен показывает 2,75 </w:t>
      </w:r>
      <w:r>
        <w:rPr>
          <w:i/>
        </w:rPr>
        <w:t>GBP</w:t>
      </w:r>
      <w: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</w:rPr>
        <w:t>Windows</w:t>
      </w:r>
      <w:r>
        <w:t>.</w:t>
      </w:r>
    </w:p>
    <w:p w14:paraId="6C62F6DB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На рисунке 24 показано: </w:t>
      </w:r>
      <w:r>
        <w:rPr>
          <w:i/>
        </w:rPr>
        <w:t>Operis</w:t>
      </w:r>
      <w:r>
        <w:t xml:space="preserve"> </w:t>
      </w:r>
      <w:r>
        <w:rPr>
          <w:i/>
        </w:rPr>
        <w:t>OAK</w:t>
      </w:r>
      <w:r>
        <w:t>: страница цен.</w:t>
      </w:r>
    </w:p>
    <w:p w14:paraId="2BA50EF2" w14:textId="77777777" w:rsidR="005B026B" w:rsidRDefault="00C30779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341A620" wp14:editId="688F079E">
            <wp:extent cx="5334000" cy="2375958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3B163A" w14:textId="77777777" w:rsidR="005B026B" w:rsidRDefault="00C30779">
      <w:pPr>
        <w:pStyle w:val="a0"/>
        <w:spacing w:before="0" w:after="360" w:line="360" w:lineRule="exact"/>
        <w:jc w:val="center"/>
      </w:pPr>
      <w:r>
        <w:t xml:space="preserve">Рисунок 24 – </w:t>
      </w:r>
      <w:r>
        <w:rPr>
          <w:i/>
        </w:rPr>
        <w:t>Operis</w:t>
      </w:r>
      <w:r>
        <w:t xml:space="preserve"> </w:t>
      </w:r>
      <w:r>
        <w:rPr>
          <w:i/>
        </w:rPr>
        <w:t>OAK</w:t>
      </w:r>
      <w:r>
        <w:t>: страница цен</w:t>
      </w:r>
    </w:p>
    <w:p w14:paraId="53D0B7B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 xml:space="preserve">Страница показывает годовую подписку 311,66 </w:t>
      </w:r>
      <w:r>
        <w:rPr>
          <w:i/>
        </w:rPr>
        <w:t>GBP</w:t>
      </w:r>
      <w:r>
        <w:t xml:space="preserve"> плюс налог и более 30 инструментов в пакете; кнопка «</w:t>
      </w:r>
      <w:r>
        <w:rPr>
          <w:i/>
        </w:rPr>
        <w:t>Buy</w:t>
      </w:r>
      <w:r>
        <w:t xml:space="preserve"> </w:t>
      </w:r>
      <w:r>
        <w:rPr>
          <w:i/>
        </w:rPr>
        <w:t>now</w:t>
      </w:r>
      <w:r>
        <w:t xml:space="preserve">» говорит о продаже без консультанта, в отличие от услуг аудита моделей </w:t>
      </w:r>
      <w:r>
        <w:rPr>
          <w:i/>
        </w:rPr>
        <w:t>Operis</w:t>
      </w:r>
      <w:r>
        <w:t>.</w:t>
      </w:r>
    </w:p>
    <w:p w14:paraId="0925B37E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38" w:name="_7da00fd39389f432d2985c0e7afeaaeeb00c2a9"/>
      <w:bookmarkStart w:id="39" w:name="_Toc242313960"/>
      <w:bookmarkEnd w:id="36"/>
      <w:r>
        <w:rPr>
          <w:b/>
          <w:sz w:val="28"/>
        </w:rPr>
        <w:lastRenderedPageBreak/>
        <w:t>ПРИЛОЖЕНИЕ Е</w:t>
      </w:r>
      <w:bookmarkEnd w:id="39"/>
    </w:p>
    <w:p w14:paraId="0663967C" w14:textId="77777777" w:rsidR="005B026B" w:rsidRDefault="00C30779">
      <w:pPr>
        <w:keepNext/>
        <w:spacing w:after="0" w:line="360" w:lineRule="exact"/>
        <w:jc w:val="center"/>
      </w:pPr>
      <w:r>
        <w:t>(справочное)</w:t>
      </w:r>
    </w:p>
    <w:p w14:paraId="3590BEE2" w14:textId="77777777" w:rsidR="005B026B" w:rsidRDefault="00C30779">
      <w:pPr>
        <w:keepNext/>
        <w:spacing w:after="360" w:line="360" w:lineRule="exact"/>
        <w:jc w:val="center"/>
      </w:pPr>
      <w:r>
        <w:rPr>
          <w:b/>
        </w:rPr>
        <w:t xml:space="preserve">Расчет воронки </w:t>
      </w:r>
      <w:r>
        <w:rPr>
          <w:b/>
          <w:i/>
        </w:rPr>
        <w:t>MVP</w:t>
      </w:r>
      <w:r>
        <w:rPr>
          <w:b/>
        </w:rPr>
        <w:t xml:space="preserve"> по сценарию</w:t>
      </w:r>
    </w:p>
    <w:p w14:paraId="0CF7A18C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Воронка с 01.04.2027 по 30.09.2027 рассчитана по параметрам базового сценария ЛР2-3: визит - регистрация 4 %, регистрация - активация 60 %, активация - платящий около 8 %, платежи с 01.06.2027 (допущение Д-32; расчет воспроизводится скриптом из папки 00_Общее/Расчетные_показатели, </w:t>
      </w:r>
      <w:r>
        <w:rPr>
          <w:i/>
        </w:rPr>
        <w:t>seed</w:t>
      </w:r>
      <w:r>
        <w:t xml:space="preserve"> 20261004). Расчет показывает ожидаемую динамику конверсий и чувствительность целей проекта к разбросу параметров.</w:t>
      </w:r>
    </w:p>
    <w:p w14:paraId="12FD293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29 представлено: расчетные показатели воронки по месяцам.</w:t>
      </w:r>
    </w:p>
    <w:p w14:paraId="1523D78A" w14:textId="77777777" w:rsidR="005B026B" w:rsidRDefault="00C30779">
      <w:pPr>
        <w:pStyle w:val="a0"/>
        <w:keepNext/>
        <w:spacing w:before="360" w:after="0" w:line="360" w:lineRule="exact"/>
      </w:pPr>
      <w:r>
        <w:t>Таблица 29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7"/>
        <w:gridCol w:w="1459"/>
        <w:gridCol w:w="2395"/>
        <w:gridCol w:w="2021"/>
        <w:gridCol w:w="1833"/>
      </w:tblGrid>
      <w:tr w:rsidR="005B026B" w14:paraId="445D5B9D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6" w:type="dxa"/>
            <w:vAlign w:val="center"/>
          </w:tcPr>
          <w:p w14:paraId="1B107C7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459" w:type="dxa"/>
            <w:vAlign w:val="center"/>
          </w:tcPr>
          <w:p w14:paraId="62837E9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395" w:type="dxa"/>
            <w:vAlign w:val="center"/>
          </w:tcPr>
          <w:p w14:paraId="699CBB9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21" w:type="dxa"/>
            <w:vAlign w:val="center"/>
          </w:tcPr>
          <w:p w14:paraId="3CD4EA3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33" w:type="dxa"/>
            <w:vAlign w:val="center"/>
          </w:tcPr>
          <w:p w14:paraId="4F2B1F5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5B026B" w14:paraId="2D0F8757" w14:textId="77777777" w:rsidTr="005B026B">
        <w:trPr>
          <w:cantSplit/>
          <w:jc w:val="center"/>
        </w:trPr>
        <w:tc>
          <w:tcPr>
            <w:tcW w:w="1646" w:type="dxa"/>
            <w:vAlign w:val="center"/>
          </w:tcPr>
          <w:p w14:paraId="4C90732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459" w:type="dxa"/>
            <w:vAlign w:val="center"/>
          </w:tcPr>
          <w:p w14:paraId="5C9F305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395" w:type="dxa"/>
            <w:vAlign w:val="center"/>
          </w:tcPr>
          <w:p w14:paraId="620EF6F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21" w:type="dxa"/>
            <w:vAlign w:val="center"/>
          </w:tcPr>
          <w:p w14:paraId="732433E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33" w:type="dxa"/>
            <w:vAlign w:val="center"/>
          </w:tcPr>
          <w:p w14:paraId="4EE7C8C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</w:tr>
      <w:tr w:rsidR="005B026B" w14:paraId="3C9458D7" w14:textId="77777777" w:rsidTr="005B026B">
        <w:trPr>
          <w:cantSplit/>
          <w:jc w:val="center"/>
        </w:trPr>
        <w:tc>
          <w:tcPr>
            <w:tcW w:w="1646" w:type="dxa"/>
            <w:vAlign w:val="center"/>
          </w:tcPr>
          <w:p w14:paraId="47C7DBC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459" w:type="dxa"/>
            <w:vAlign w:val="center"/>
          </w:tcPr>
          <w:p w14:paraId="59479D4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395" w:type="dxa"/>
            <w:vAlign w:val="center"/>
          </w:tcPr>
          <w:p w14:paraId="2B69EF9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21" w:type="dxa"/>
            <w:vAlign w:val="center"/>
          </w:tcPr>
          <w:p w14:paraId="1A19F15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33" w:type="dxa"/>
            <w:vAlign w:val="center"/>
          </w:tcPr>
          <w:p w14:paraId="704C5CE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</w:tr>
      <w:tr w:rsidR="005B026B" w14:paraId="63538ABB" w14:textId="77777777" w:rsidTr="005B026B">
        <w:trPr>
          <w:cantSplit/>
          <w:jc w:val="center"/>
        </w:trPr>
        <w:tc>
          <w:tcPr>
            <w:tcW w:w="1646" w:type="dxa"/>
            <w:vAlign w:val="center"/>
          </w:tcPr>
          <w:p w14:paraId="22210AF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459" w:type="dxa"/>
            <w:vAlign w:val="center"/>
          </w:tcPr>
          <w:p w14:paraId="68AF98C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395" w:type="dxa"/>
            <w:vAlign w:val="center"/>
          </w:tcPr>
          <w:p w14:paraId="3384D05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21" w:type="dxa"/>
            <w:vAlign w:val="center"/>
          </w:tcPr>
          <w:p w14:paraId="0939E02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33" w:type="dxa"/>
            <w:vAlign w:val="center"/>
          </w:tcPr>
          <w:p w14:paraId="0C59927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5B026B" w14:paraId="3BC10BC5" w14:textId="77777777" w:rsidTr="005B026B">
        <w:trPr>
          <w:cantSplit/>
          <w:jc w:val="center"/>
        </w:trPr>
        <w:tc>
          <w:tcPr>
            <w:tcW w:w="1646" w:type="dxa"/>
            <w:vAlign w:val="center"/>
          </w:tcPr>
          <w:p w14:paraId="16FE230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459" w:type="dxa"/>
            <w:vAlign w:val="center"/>
          </w:tcPr>
          <w:p w14:paraId="2E93212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395" w:type="dxa"/>
            <w:vAlign w:val="center"/>
          </w:tcPr>
          <w:p w14:paraId="5D6CC6C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21" w:type="dxa"/>
            <w:vAlign w:val="center"/>
          </w:tcPr>
          <w:p w14:paraId="31130E7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33" w:type="dxa"/>
            <w:vAlign w:val="center"/>
          </w:tcPr>
          <w:p w14:paraId="431FF3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5B026B" w14:paraId="7C2A6FD5" w14:textId="77777777" w:rsidTr="005B026B">
        <w:trPr>
          <w:cantSplit/>
          <w:jc w:val="center"/>
        </w:trPr>
        <w:tc>
          <w:tcPr>
            <w:tcW w:w="1646" w:type="dxa"/>
            <w:vAlign w:val="center"/>
          </w:tcPr>
          <w:p w14:paraId="77ED592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459" w:type="dxa"/>
            <w:vAlign w:val="center"/>
          </w:tcPr>
          <w:p w14:paraId="6782568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395" w:type="dxa"/>
            <w:vAlign w:val="center"/>
          </w:tcPr>
          <w:p w14:paraId="0E3D803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21" w:type="dxa"/>
            <w:vAlign w:val="center"/>
          </w:tcPr>
          <w:p w14:paraId="686B657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33" w:type="dxa"/>
            <w:vAlign w:val="center"/>
          </w:tcPr>
          <w:p w14:paraId="7B1F55C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  <w:tr w:rsidR="005B026B" w14:paraId="11B0C7FB" w14:textId="77777777" w:rsidTr="005B026B">
        <w:trPr>
          <w:cantSplit/>
          <w:jc w:val="center"/>
        </w:trPr>
        <w:tc>
          <w:tcPr>
            <w:tcW w:w="1646" w:type="dxa"/>
            <w:vAlign w:val="center"/>
          </w:tcPr>
          <w:p w14:paraId="0311359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459" w:type="dxa"/>
            <w:vAlign w:val="center"/>
          </w:tcPr>
          <w:p w14:paraId="4641BB6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395" w:type="dxa"/>
            <w:vAlign w:val="center"/>
          </w:tcPr>
          <w:p w14:paraId="62BEEDD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21" w:type="dxa"/>
            <w:vAlign w:val="center"/>
          </w:tcPr>
          <w:p w14:paraId="51B7C51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33" w:type="dxa"/>
            <w:vAlign w:val="center"/>
          </w:tcPr>
          <w:p w14:paraId="12102D9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</w:tr>
      <w:tr w:rsidR="005B026B" w14:paraId="5D0D6CC0" w14:textId="77777777" w:rsidTr="005B026B">
        <w:trPr>
          <w:cantSplit/>
          <w:jc w:val="center"/>
        </w:trPr>
        <w:tc>
          <w:tcPr>
            <w:tcW w:w="1646" w:type="dxa"/>
            <w:vAlign w:val="center"/>
          </w:tcPr>
          <w:p w14:paraId="45F4936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459" w:type="dxa"/>
            <w:vAlign w:val="center"/>
          </w:tcPr>
          <w:p w14:paraId="52C8424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395" w:type="dxa"/>
            <w:vAlign w:val="center"/>
          </w:tcPr>
          <w:p w14:paraId="67A4099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21" w:type="dxa"/>
            <w:vAlign w:val="center"/>
          </w:tcPr>
          <w:p w14:paraId="1B10D79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33" w:type="dxa"/>
            <w:vAlign w:val="center"/>
          </w:tcPr>
          <w:p w14:paraId="702BD81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6711FAC2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За шесть месяцев расчет дает 1 066 регистраций и 34 платящих; итоговые конверсии: визит - регистрация 5,6 %, регистрация - платящий 4,1 %. Цель 300 регистраций достигнута, цель 50 платящих не достигнута.</w:t>
      </w:r>
    </w:p>
    <w:p w14:paraId="37CDCBBB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30 представлено: разброс итогов при неопределенности конверсий (500 повторов).</w:t>
      </w:r>
    </w:p>
    <w:p w14:paraId="6D0D83F2" w14:textId="77777777" w:rsidR="005B026B" w:rsidRDefault="00C30779">
      <w:pPr>
        <w:pStyle w:val="a0"/>
        <w:keepNext/>
        <w:spacing w:before="360" w:after="0" w:line="360" w:lineRule="exact"/>
      </w:pPr>
      <w:r>
        <w:t>Таблица 30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82"/>
        <w:gridCol w:w="1839"/>
        <w:gridCol w:w="1247"/>
        <w:gridCol w:w="1839"/>
        <w:gridCol w:w="2248"/>
      </w:tblGrid>
      <w:tr w:rsidR="005B026B" w14:paraId="0901B24A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81" w:type="dxa"/>
            <w:vAlign w:val="center"/>
          </w:tcPr>
          <w:p w14:paraId="3A8BD1E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39" w:type="dxa"/>
            <w:vAlign w:val="center"/>
          </w:tcPr>
          <w:p w14:paraId="21004F7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247" w:type="dxa"/>
            <w:vAlign w:val="center"/>
          </w:tcPr>
          <w:p w14:paraId="23F5DCE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839" w:type="dxa"/>
            <w:vAlign w:val="center"/>
          </w:tcPr>
          <w:p w14:paraId="2A276A3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248" w:type="dxa"/>
            <w:vAlign w:val="center"/>
          </w:tcPr>
          <w:p w14:paraId="4523C9C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5B026B" w14:paraId="49AA06AA" w14:textId="77777777" w:rsidTr="005B026B">
        <w:trPr>
          <w:cantSplit/>
          <w:jc w:val="center"/>
        </w:trPr>
        <w:tc>
          <w:tcPr>
            <w:tcW w:w="2181" w:type="dxa"/>
            <w:vAlign w:val="center"/>
          </w:tcPr>
          <w:p w14:paraId="21217B2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839" w:type="dxa"/>
            <w:vAlign w:val="center"/>
          </w:tcPr>
          <w:p w14:paraId="1C7F535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247" w:type="dxa"/>
            <w:vAlign w:val="center"/>
          </w:tcPr>
          <w:p w14:paraId="5BAC792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839" w:type="dxa"/>
            <w:vAlign w:val="center"/>
          </w:tcPr>
          <w:p w14:paraId="02B0E3D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248" w:type="dxa"/>
            <w:vAlign w:val="center"/>
          </w:tcPr>
          <w:p w14:paraId="5721E06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5B026B" w14:paraId="14C548E2" w14:textId="77777777" w:rsidTr="005B026B">
        <w:trPr>
          <w:cantSplit/>
          <w:jc w:val="center"/>
        </w:trPr>
        <w:tc>
          <w:tcPr>
            <w:tcW w:w="2181" w:type="dxa"/>
            <w:vAlign w:val="center"/>
          </w:tcPr>
          <w:p w14:paraId="1ACE8A4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839" w:type="dxa"/>
            <w:vAlign w:val="center"/>
          </w:tcPr>
          <w:p w14:paraId="009C0D4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47" w:type="dxa"/>
            <w:vAlign w:val="center"/>
          </w:tcPr>
          <w:p w14:paraId="7DB53E5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839" w:type="dxa"/>
            <w:vAlign w:val="center"/>
          </w:tcPr>
          <w:p w14:paraId="2D24A31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248" w:type="dxa"/>
            <w:vAlign w:val="center"/>
          </w:tcPr>
          <w:p w14:paraId="71924D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6F89C543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Цель по регистрациям достижима почти при любых разумных конверсиях (вероятность 98 %), а цель 50 платящих - лишь примерно в 15 % повторов. Это 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1361A044" w14:textId="77777777" w:rsidR="005B026B" w:rsidRDefault="00C30779">
      <w:pPr>
        <w:pStyle w:val="1"/>
        <w:pageBreakBefore/>
        <w:spacing w:before="0" w:after="360" w:line="360" w:lineRule="exact"/>
        <w:jc w:val="center"/>
      </w:pPr>
      <w:bookmarkStart w:id="40" w:name="_062b9488b6d916f077f56b3352fd95c64049cbd"/>
      <w:bookmarkStart w:id="41" w:name="_Toc242313961"/>
      <w:bookmarkEnd w:id="38"/>
      <w:r>
        <w:rPr>
          <w:b/>
          <w:sz w:val="28"/>
        </w:rPr>
        <w:lastRenderedPageBreak/>
        <w:t>ПРИЛОЖЕНИЕ Ж</w:t>
      </w:r>
      <w:bookmarkEnd w:id="41"/>
    </w:p>
    <w:p w14:paraId="234E0D2C" w14:textId="77777777" w:rsidR="005B026B" w:rsidRDefault="00C30779">
      <w:pPr>
        <w:keepNext/>
        <w:spacing w:after="0" w:line="360" w:lineRule="exact"/>
        <w:jc w:val="center"/>
      </w:pPr>
      <w:r>
        <w:t>(справочное)</w:t>
      </w:r>
    </w:p>
    <w:p w14:paraId="045C1ADE" w14:textId="77777777" w:rsidR="005B026B" w:rsidRDefault="00C30779">
      <w:pPr>
        <w:keepNext/>
        <w:spacing w:after="360" w:line="360" w:lineRule="exact"/>
        <w:jc w:val="center"/>
      </w:pPr>
      <w:r>
        <w:rPr>
          <w:b/>
        </w:rPr>
        <w:t>Итоговые паспорта и формы проектной документации</w:t>
      </w:r>
    </w:p>
    <w:p w14:paraId="5C7F6DDF" w14:textId="77777777" w:rsidR="005B026B" w:rsidRDefault="00C30779">
      <w:pPr>
        <w:pStyle w:val="FirstParagraph"/>
        <w:spacing w:before="0" w:after="0" w:line="360" w:lineRule="exact"/>
        <w:ind w:firstLine="709"/>
        <w:jc w:val="both"/>
      </w:pPr>
      <w:r>
        <w:t xml:space="preserve">В приложении собраны итоговые формы, которых требуют методики цепочки 6.1-6.4: паспорта ценностного предложения, бизнес-модели, бизнес-логики и интерфейсных единиц, карта пути пользователя, реестр, карта состояний и контрольные листы. Таблицы взяты из рабочих книг </w:t>
      </w:r>
      <w:r>
        <w:rPr>
          <w:i/>
        </w:rPr>
        <w:t>Excel</w:t>
      </w:r>
      <w:r>
        <w:t xml:space="preserve"> и результатов работы; состав и числа совпадают с основными разделами отчета.</w:t>
      </w:r>
    </w:p>
    <w:p w14:paraId="1FA6D8D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31 представлено: паспорт ценностного предложения и цифрового товара.</w:t>
      </w:r>
    </w:p>
    <w:p w14:paraId="5ED92E88" w14:textId="77777777" w:rsidR="005B026B" w:rsidRDefault="00C30779">
      <w:pPr>
        <w:pStyle w:val="a0"/>
        <w:keepNext/>
        <w:spacing w:before="360" w:after="0" w:line="360" w:lineRule="exact"/>
      </w:pPr>
      <w:r>
        <w:t>Таблица 31 – Паспорт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2"/>
        <w:gridCol w:w="7303"/>
      </w:tblGrid>
      <w:tr w:rsidR="005B026B" w14:paraId="76F9C5F3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2" w:type="dxa"/>
            <w:vAlign w:val="center"/>
          </w:tcPr>
          <w:p w14:paraId="4CDAF85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7302" w:type="dxa"/>
            <w:vAlign w:val="center"/>
          </w:tcPr>
          <w:p w14:paraId="0776E34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5B026B" w14:paraId="22FF4450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672BED1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 клиента</w:t>
            </w:r>
          </w:p>
        </w:tc>
        <w:tc>
          <w:tcPr>
            <w:tcW w:w="7302" w:type="dxa"/>
            <w:vAlign w:val="center"/>
          </w:tcPr>
          <w:p w14:paraId="1B33884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покупает и использует финансовый аналитик (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) или консультант по управлению; на решение влияют руководитель и заказчик отчета; платит сам специалист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 или команда (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5B026B" w14:paraId="104AC336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35EC7FF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7302" w:type="dxa"/>
            <w:vAlign w:val="center"/>
          </w:tcPr>
          <w:p w14:paraId="4CF5E47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 скрытые ошибки в формулах (индекс 86) и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 xml:space="preserve">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 (80); последствие - неверные числа в модели, переданной заказчику, инвестору или аудитору</w:t>
            </w:r>
          </w:p>
        </w:tc>
      </w:tr>
      <w:tr w:rsidR="005B026B" w14:paraId="450A0885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1F2FAC8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302" w:type="dxa"/>
            <w:vAlign w:val="center"/>
          </w:tcPr>
          <w:p w14:paraId="02F9D26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краткое: 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вычислением; расширенное: клиент передает модель без риска неверных чисел, потому что каждая находка подтверждена детерминированным движком, а не догадкой языковой модели, в отличие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-помощников, результат которых нужно проверять вручную, и от специализированных инструментов, которые стоят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доказывают вывод</w:t>
            </w:r>
          </w:p>
        </w:tc>
      </w:tr>
      <w:tr w:rsidR="005B026B" w14:paraId="4EC77184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2CF5B24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7302" w:type="dxa"/>
            <w:vAlign w:val="center"/>
          </w:tcPr>
          <w:p w14:paraId="68C4539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релиз); состав: 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>, поиск ошибок, карточка находки, отчет аудита, учетная запись, политика данных</w:t>
            </w:r>
          </w:p>
        </w:tc>
      </w:tr>
      <w:tr w:rsidR="005B026B" w14:paraId="2B6F01B3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545AAE7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Носители ценности</w:t>
            </w:r>
          </w:p>
        </w:tc>
        <w:tc>
          <w:tcPr>
            <w:tcW w:w="7302" w:type="dxa"/>
            <w:vAlign w:val="center"/>
          </w:tcPr>
          <w:p w14:paraId="35E4F3F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движок проверки с доказательством, карточка находки, отчет с перечнем находок и ссылками на ячейки, база правил и инвариантов</w:t>
            </w:r>
          </w:p>
        </w:tc>
      </w:tr>
      <w:tr w:rsidR="005B026B" w14:paraId="450DCF50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5CA0FCC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Рыночный стандарт</w:t>
            </w:r>
          </w:p>
        </w:tc>
        <w:tc>
          <w:tcPr>
            <w:tcW w:w="7302" w:type="dxa"/>
            <w:vAlign w:val="center"/>
          </w:tcPr>
          <w:p w14:paraId="270D51F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 конкурентов); поиск ошибок, безопасность и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пробный доступ (по 3 из 7); кейсы и клиенты (5 из 7)</w:t>
            </w:r>
          </w:p>
        </w:tc>
      </w:tr>
      <w:tr w:rsidR="005B026B" w14:paraId="76AD62E6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3DD709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Отличия и преимущества</w:t>
            </w:r>
          </w:p>
        </w:tc>
        <w:tc>
          <w:tcPr>
            <w:tcW w:w="7302" w:type="dxa"/>
            <w:vAlign w:val="center"/>
          </w:tcPr>
          <w:p w14:paraId="7D92755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доказательство вывода движком (2 из 7), прозрачные тарифы с бесплатным входом (2 из 7), цена между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 и специализированным аудитом</w:t>
            </w:r>
          </w:p>
        </w:tc>
      </w:tr>
      <w:tr w:rsidR="005B026B" w14:paraId="269B7C42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74B803F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302" w:type="dxa"/>
            <w:vAlign w:val="center"/>
          </w:tcPr>
          <w:p w14:paraId="527D290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бесплатная зона - проверка файла без регистрации с показом первых пяти находок</w:t>
            </w:r>
          </w:p>
        </w:tc>
      </w:tr>
      <w:tr w:rsidR="005B026B" w14:paraId="6D17EE64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35FAC8D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Проверочные показатели</w:t>
            </w:r>
          </w:p>
        </w:tc>
        <w:tc>
          <w:tcPr>
            <w:tcW w:w="7302" w:type="dxa"/>
            <w:vAlign w:val="center"/>
          </w:tcPr>
          <w:p w14:paraId="70F7CA4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300 регистраций и 50 платящих к 30.09.2027; конверсия визит - регистрация 4 %, регистрация - платящий 5 %;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критичных находок не ниже 90 %; аудит 100 тыс. ячеек быстрее 60 с</w:t>
            </w:r>
          </w:p>
        </w:tc>
      </w:tr>
      <w:tr w:rsidR="005B026B" w14:paraId="129DC195" w14:textId="77777777" w:rsidTr="005B026B">
        <w:trPr>
          <w:cantSplit/>
          <w:jc w:val="center"/>
        </w:trPr>
        <w:tc>
          <w:tcPr>
            <w:tcW w:w="2052" w:type="dxa"/>
            <w:vAlign w:val="center"/>
          </w:tcPr>
          <w:p w14:paraId="4A21620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7302" w:type="dxa"/>
            <w:vAlign w:val="center"/>
          </w:tcPr>
          <w:p w14:paraId="7DBB399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 заменяет экспертизу аудитора; не исполняет макросы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не подключается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(исключено ПЗ1); результат гарантируется для файлов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в пределах поддерживаемых правил</w:t>
            </w:r>
          </w:p>
        </w:tc>
      </w:tr>
    </w:tbl>
    <w:p w14:paraId="491835B0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Паспорт собирает в одном месте сегмент, проблему, обещание, товар, отличия и монетизацию; он служит входом для разработки, маркетинга и финансовой модели.</w:t>
      </w:r>
    </w:p>
    <w:p w14:paraId="40D0827F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32 представлено: список гипотез для проверки.</w:t>
      </w:r>
    </w:p>
    <w:p w14:paraId="1A2B08A6" w14:textId="77777777" w:rsidR="005B026B" w:rsidRDefault="00C30779">
      <w:pPr>
        <w:pStyle w:val="a0"/>
        <w:keepNext/>
        <w:spacing w:before="360" w:after="0" w:line="360" w:lineRule="exact"/>
      </w:pPr>
      <w:r>
        <w:t>Таблица 32 – Список гипотез для проверки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98"/>
        <w:gridCol w:w="4047"/>
        <w:gridCol w:w="3110"/>
      </w:tblGrid>
      <w:tr w:rsidR="005B026B" w14:paraId="13F18E79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97" w:type="dxa"/>
            <w:vAlign w:val="center"/>
          </w:tcPr>
          <w:p w14:paraId="7FF778D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4047" w:type="dxa"/>
            <w:vAlign w:val="center"/>
          </w:tcPr>
          <w:p w14:paraId="53E45E5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3110" w:type="dxa"/>
            <w:vAlign w:val="center"/>
          </w:tcPr>
          <w:p w14:paraId="7B05433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 и порог</w:t>
            </w:r>
          </w:p>
        </w:tc>
      </w:tr>
      <w:tr w:rsidR="005B026B" w14:paraId="040B9834" w14:textId="77777777" w:rsidTr="005B026B">
        <w:trPr>
          <w:cantSplit/>
          <w:jc w:val="center"/>
        </w:trPr>
        <w:tc>
          <w:tcPr>
            <w:tcW w:w="2197" w:type="dxa"/>
            <w:vAlign w:val="center"/>
          </w:tcPr>
          <w:p w14:paraId="34F36FA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4047" w:type="dxa"/>
            <w:vAlign w:val="center"/>
          </w:tcPr>
          <w:p w14:paraId="7A0E4BC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специалисты загружают файл и доходят до первого результата без регистрации</w:t>
            </w:r>
          </w:p>
        </w:tc>
        <w:tc>
          <w:tcPr>
            <w:tcW w:w="3110" w:type="dxa"/>
            <w:vAlign w:val="center"/>
          </w:tcPr>
          <w:p w14:paraId="117D03E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конверсия визит - регистрация 4 %</w:t>
            </w:r>
          </w:p>
        </w:tc>
      </w:tr>
      <w:tr w:rsidR="005B026B" w14:paraId="409DE993" w14:textId="77777777" w:rsidTr="005B026B">
        <w:trPr>
          <w:cantSplit/>
          <w:jc w:val="center"/>
        </w:trPr>
        <w:tc>
          <w:tcPr>
            <w:tcW w:w="2197" w:type="dxa"/>
            <w:vAlign w:val="center"/>
          </w:tcPr>
          <w:p w14:paraId="4BDAA9D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4047" w:type="dxa"/>
            <w:vAlign w:val="center"/>
          </w:tcPr>
          <w:p w14:paraId="1EB2FB6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принимается как цена подписки</w:t>
            </w:r>
          </w:p>
        </w:tc>
        <w:tc>
          <w:tcPr>
            <w:tcW w:w="3110" w:type="dxa"/>
            <w:vAlign w:val="center"/>
          </w:tcPr>
          <w:p w14:paraId="53640EF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конверсия регистрация - платящий не ниже 3 %, цель 5 %</w:t>
            </w:r>
          </w:p>
        </w:tc>
      </w:tr>
      <w:tr w:rsidR="005B026B" w14:paraId="56EE56F5" w14:textId="77777777" w:rsidTr="005B026B">
        <w:trPr>
          <w:cantSplit/>
          <w:jc w:val="center"/>
        </w:trPr>
        <w:tc>
          <w:tcPr>
            <w:tcW w:w="2197" w:type="dxa"/>
            <w:vAlign w:val="center"/>
          </w:tcPr>
          <w:p w14:paraId="051684D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4047" w:type="dxa"/>
            <w:vAlign w:val="center"/>
          </w:tcPr>
          <w:p w14:paraId="4BF22C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восьми требований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достаточно для первой оплаты</w:t>
            </w:r>
          </w:p>
        </w:tc>
        <w:tc>
          <w:tcPr>
            <w:tcW w:w="3110" w:type="dxa"/>
            <w:vAlign w:val="center"/>
          </w:tcPr>
          <w:p w14:paraId="24A7DDA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первые платежи в открытой бете 01.06.2027</w:t>
            </w:r>
          </w:p>
        </w:tc>
      </w:tr>
      <w:tr w:rsidR="005B026B" w14:paraId="330C7CF4" w14:textId="77777777" w:rsidTr="005B026B">
        <w:trPr>
          <w:cantSplit/>
          <w:jc w:val="center"/>
        </w:trPr>
        <w:tc>
          <w:tcPr>
            <w:tcW w:w="2197" w:type="dxa"/>
            <w:vAlign w:val="center"/>
          </w:tcPr>
          <w:p w14:paraId="108ADD4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4047" w:type="dxa"/>
            <w:vAlign w:val="center"/>
          </w:tcPr>
          <w:p w14:paraId="3A58CD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 дают регистрации</w:t>
            </w:r>
          </w:p>
        </w:tc>
        <w:tc>
          <w:tcPr>
            <w:tcW w:w="3110" w:type="dxa"/>
            <w:vAlign w:val="center"/>
          </w:tcPr>
          <w:p w14:paraId="7BC4415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300 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</w:tr>
      <w:tr w:rsidR="005B026B" w14:paraId="294586FD" w14:textId="77777777" w:rsidTr="005B026B">
        <w:trPr>
          <w:cantSplit/>
          <w:jc w:val="center"/>
        </w:trPr>
        <w:tc>
          <w:tcPr>
            <w:tcW w:w="2197" w:type="dxa"/>
            <w:vAlign w:val="center"/>
          </w:tcPr>
          <w:p w14:paraId="0122735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4047" w:type="dxa"/>
            <w:vAlign w:val="center"/>
          </w:tcPr>
          <w:p w14:paraId="21AF63C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пользователи возвращаются к повторной проверке после правок</w:t>
            </w:r>
          </w:p>
        </w:tc>
        <w:tc>
          <w:tcPr>
            <w:tcW w:w="3110" w:type="dxa"/>
            <w:vAlign w:val="center"/>
          </w:tcPr>
          <w:p w14:paraId="6094030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повторных проверок, история проверок</w:t>
            </w:r>
          </w:p>
        </w:tc>
      </w:tr>
      <w:tr w:rsidR="005B026B" w14:paraId="6C0F56A2" w14:textId="77777777" w:rsidTr="005B026B">
        <w:trPr>
          <w:cantSplit/>
          <w:jc w:val="center"/>
        </w:trPr>
        <w:tc>
          <w:tcPr>
            <w:tcW w:w="2197" w:type="dxa"/>
            <w:vAlign w:val="center"/>
          </w:tcPr>
          <w:p w14:paraId="6B586CB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Конкурентное отличие</w:t>
            </w:r>
          </w:p>
        </w:tc>
        <w:tc>
          <w:tcPr>
            <w:tcW w:w="4047" w:type="dxa"/>
            <w:vAlign w:val="center"/>
          </w:tcPr>
          <w:p w14:paraId="3A500D1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доказательство находки движком влияет на выбор</w:t>
            </w:r>
          </w:p>
        </w:tc>
        <w:tc>
          <w:tcPr>
            <w:tcW w:w="3110" w:type="dxa"/>
            <w:vAlign w:val="center"/>
          </w:tcPr>
          <w:p w14:paraId="2C12E60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принятых находок, отзывы первых клиентов</w:t>
            </w:r>
          </w:p>
        </w:tc>
      </w:tr>
    </w:tbl>
    <w:p w14:paraId="237B789E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Гипотезы связаны с проблемой и результатом и проверяются на </w:t>
      </w:r>
      <w:r>
        <w:rPr>
          <w:i/>
        </w:rPr>
        <w:t>MVP</w:t>
      </w:r>
      <w:r>
        <w:t xml:space="preserve"> и в открытой бете; пороги совпадают с критериями переходов между релизами.</w:t>
      </w:r>
    </w:p>
    <w:p w14:paraId="52CF114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33 представлено: контрольный лист ценностного предложения и цифрового товара.</w:t>
      </w:r>
    </w:p>
    <w:p w14:paraId="6CD790E2" w14:textId="77777777" w:rsidR="005B026B" w:rsidRDefault="00C30779">
      <w:pPr>
        <w:pStyle w:val="a0"/>
        <w:keepNext/>
        <w:spacing w:before="360" w:after="0" w:line="360" w:lineRule="exact"/>
      </w:pPr>
      <w:r>
        <w:t>Таблица 33 – Контрольный лист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63"/>
        <w:gridCol w:w="1389"/>
        <w:gridCol w:w="2903"/>
      </w:tblGrid>
      <w:tr w:rsidR="005B026B" w14:paraId="2E7C79EC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62" w:type="dxa"/>
            <w:vAlign w:val="center"/>
          </w:tcPr>
          <w:p w14:paraId="24DE2D1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89" w:type="dxa"/>
            <w:vAlign w:val="center"/>
          </w:tcPr>
          <w:p w14:paraId="7A753A2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2903" w:type="dxa"/>
            <w:vAlign w:val="center"/>
          </w:tcPr>
          <w:p w14:paraId="7E44BFB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B026B" w14:paraId="7021BBDE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785E187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Опорная проблема подтверждена наблюдаемыми источниками</w:t>
            </w:r>
          </w:p>
        </w:tc>
        <w:tc>
          <w:tcPr>
            <w:tcW w:w="1389" w:type="dxa"/>
            <w:vAlign w:val="center"/>
          </w:tcPr>
          <w:p w14:paraId="4CDE77B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0DA438B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банк источников, отзывы, страницы</w:t>
            </w:r>
          </w:p>
        </w:tc>
      </w:tr>
      <w:tr w:rsidR="005B026B" w14:paraId="08951AC8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5931349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Проблема имеет высокий индекс приоритета</w:t>
            </w:r>
          </w:p>
        </w:tc>
        <w:tc>
          <w:tcPr>
            <w:tcW w:w="1389" w:type="dxa"/>
            <w:vAlign w:val="center"/>
          </w:tcPr>
          <w:p w14:paraId="4FBBC2A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712737D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86 и 80</w:t>
            </w:r>
          </w:p>
        </w:tc>
      </w:tr>
      <w:tr w:rsidR="005B026B" w14:paraId="1DF785E1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5B3113A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Предложение содержит сегмент, проблему, результат, механизм, отличие, доказательство</w:t>
            </w:r>
          </w:p>
        </w:tc>
        <w:tc>
          <w:tcPr>
            <w:tcW w:w="1389" w:type="dxa"/>
            <w:vAlign w:val="center"/>
          </w:tcPr>
          <w:p w14:paraId="04CB622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098066E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5B026B" w14:paraId="73B192F5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3BD7CEC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Товар описан как единица ценности с составом и границами</w:t>
            </w:r>
          </w:p>
        </w:tc>
        <w:tc>
          <w:tcPr>
            <w:tcW w:w="1389" w:type="dxa"/>
            <w:vAlign w:val="center"/>
          </w:tcPr>
          <w:p w14:paraId="61253B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6C6B83F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  <w:tr w:rsidR="005B026B" w14:paraId="65B0659B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7E5FBC1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Выделены обязательные признаки рыночного стандарта</w:t>
            </w:r>
          </w:p>
        </w:tc>
        <w:tc>
          <w:tcPr>
            <w:tcW w:w="1389" w:type="dxa"/>
            <w:vAlign w:val="center"/>
          </w:tcPr>
          <w:p w14:paraId="39C068C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25811FD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</w:t>
            </w:r>
          </w:p>
        </w:tc>
      </w:tr>
      <w:tr w:rsidR="005B026B" w14:paraId="2F3B760B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3B36E2F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Выделены признаки конкурентного преимущества</w:t>
            </w:r>
          </w:p>
        </w:tc>
        <w:tc>
          <w:tcPr>
            <w:tcW w:w="1389" w:type="dxa"/>
            <w:vAlign w:val="center"/>
          </w:tcPr>
          <w:p w14:paraId="43AE210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0A35063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таблица 13</w:t>
            </w:r>
          </w:p>
        </w:tc>
      </w:tr>
      <w:tr w:rsidR="005B026B" w14:paraId="77A3EAEA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172C619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 понятна и связана с результатом</w:t>
            </w:r>
          </w:p>
        </w:tc>
        <w:tc>
          <w:tcPr>
            <w:tcW w:w="1389" w:type="dxa"/>
            <w:vAlign w:val="center"/>
          </w:tcPr>
          <w:p w14:paraId="1CA865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035BE6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 ПЗ1</w:t>
            </w:r>
          </w:p>
        </w:tc>
      </w:tr>
      <w:tr w:rsidR="005B026B" w14:paraId="39DF1A02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667814D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Формулировка согласована с каналом, поддержкой, ресурсами и затратами</w:t>
            </w:r>
          </w:p>
        </w:tc>
        <w:tc>
          <w:tcPr>
            <w:tcW w:w="1389" w:type="dxa"/>
            <w:vAlign w:val="center"/>
          </w:tcPr>
          <w:p w14:paraId="27C50D8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2903" w:type="dxa"/>
            <w:vAlign w:val="center"/>
          </w:tcPr>
          <w:p w14:paraId="4DA479B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и ресурсы в статусе «Проверить»</w:t>
            </w:r>
          </w:p>
        </w:tc>
      </w:tr>
      <w:tr w:rsidR="005B026B" w14:paraId="7F25074B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3EF58A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Определены показатели проверки спроса, ценности и удержания</w:t>
            </w:r>
          </w:p>
        </w:tc>
        <w:tc>
          <w:tcPr>
            <w:tcW w:w="1389" w:type="dxa"/>
            <w:vAlign w:val="center"/>
          </w:tcPr>
          <w:p w14:paraId="6CBFFD4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1C658ED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  <w:tr w:rsidR="005B026B" w14:paraId="1565E613" w14:textId="77777777" w:rsidTr="005B026B">
        <w:trPr>
          <w:cantSplit/>
          <w:jc w:val="center"/>
        </w:trPr>
        <w:tc>
          <w:tcPr>
            <w:tcW w:w="5062" w:type="dxa"/>
            <w:vAlign w:val="center"/>
          </w:tcPr>
          <w:p w14:paraId="4A95D5D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Зафиксированы ограничения применимости</w:t>
            </w:r>
          </w:p>
        </w:tc>
        <w:tc>
          <w:tcPr>
            <w:tcW w:w="1389" w:type="dxa"/>
            <w:vAlign w:val="center"/>
          </w:tcPr>
          <w:p w14:paraId="713A3E7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03" w:type="dxa"/>
            <w:vAlign w:val="center"/>
          </w:tcPr>
          <w:p w14:paraId="627AA05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</w:tbl>
    <w:p w14:paraId="013830C9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Девять проверок выполнены, одна частично; ограничение связано с неполной проверкой каналов и ресурсов.</w:t>
      </w:r>
    </w:p>
    <w:p w14:paraId="63B4463D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34 представлено: итоговый паспорт бизнес-модели.</w:t>
      </w:r>
    </w:p>
    <w:p w14:paraId="15F78D59" w14:textId="77777777" w:rsidR="005B026B" w:rsidRDefault="00C30779">
      <w:pPr>
        <w:pStyle w:val="a0"/>
        <w:keepNext/>
        <w:spacing w:before="360" w:after="0" w:line="360" w:lineRule="exact"/>
      </w:pPr>
      <w:r>
        <w:t>Таблица 34 – Итоговый паспорт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94"/>
        <w:gridCol w:w="7061"/>
      </w:tblGrid>
      <w:tr w:rsidR="005B026B" w14:paraId="381F0B1A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94" w:type="dxa"/>
            <w:vAlign w:val="center"/>
          </w:tcPr>
          <w:p w14:paraId="54F63F9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7060" w:type="dxa"/>
            <w:vAlign w:val="center"/>
          </w:tcPr>
          <w:p w14:paraId="05F2367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Итоговая формулировка</w:t>
            </w:r>
          </w:p>
        </w:tc>
      </w:tr>
      <w:tr w:rsidR="005B026B" w14:paraId="2CEC95AA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19F9C8E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060" w:type="dxa"/>
            <w:vAlign w:val="center"/>
          </w:tcPr>
          <w:p w14:paraId="1E9DF5D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и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(</w:t>
            </w: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5B026B" w14:paraId="58A5D74D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0B3677D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7060" w:type="dxa"/>
            <w:vAlign w:val="center"/>
          </w:tcPr>
          <w:p w14:paraId="439F7DB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</w:tr>
      <w:tr w:rsidR="005B026B" w14:paraId="7E917FC6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6D41834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7060" w:type="dxa"/>
            <w:vAlign w:val="center"/>
          </w:tcPr>
          <w:p w14:paraId="05573B7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: 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поиском ошибок, объяснениями и отчетом</w:t>
            </w:r>
          </w:p>
        </w:tc>
      </w:tr>
      <w:tr w:rsidR="005B026B" w14:paraId="1C152A1A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2EDFC19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7060" w:type="dxa"/>
            <w:vAlign w:val="center"/>
          </w:tcPr>
          <w:p w14:paraId="5911D4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</w:t>
            </w:r>
          </w:p>
        </w:tc>
      </w:tr>
      <w:tr w:rsidR="005B026B" w14:paraId="66BC1027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72FCF65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7060" w:type="dxa"/>
            <w:vAlign w:val="center"/>
          </w:tcPr>
          <w:p w14:paraId="6D83721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5B026B" w14:paraId="2B1A0323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57C48C7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7060" w:type="dxa"/>
            <w:vAlign w:val="center"/>
          </w:tcPr>
          <w:p w14:paraId="2A4EC64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</w:tr>
      <w:tr w:rsidR="005B026B" w14:paraId="650A5FC2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1FF7320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7060" w:type="dxa"/>
            <w:vAlign w:val="center"/>
          </w:tcPr>
          <w:p w14:paraId="694707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разовые платежи за аудит и подписки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5B026B" w14:paraId="31D1E361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5A08701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7060" w:type="dxa"/>
            <w:vAlign w:val="center"/>
          </w:tcPr>
          <w:p w14:paraId="10C006C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команда разработки</w:t>
            </w:r>
          </w:p>
        </w:tc>
      </w:tr>
      <w:tr w:rsidR="005B026B" w14:paraId="76F71C0E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5C0CD23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7060" w:type="dxa"/>
            <w:vAlign w:val="center"/>
          </w:tcPr>
          <w:p w14:paraId="72E9308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</w:tr>
      <w:tr w:rsidR="005B026B" w14:paraId="2111F838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00FC38B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7060" w:type="dxa"/>
            <w:vAlign w:val="center"/>
          </w:tcPr>
          <w:p w14:paraId="67180F5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</w:tr>
      <w:tr w:rsidR="005B026B" w14:paraId="57B0AADF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496C395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7060" w:type="dxa"/>
            <w:vAlign w:val="center"/>
          </w:tcPr>
          <w:p w14:paraId="57E06C8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поддержка, резерв 10 %</w:t>
            </w:r>
          </w:p>
        </w:tc>
      </w:tr>
      <w:tr w:rsidR="005B026B" w14:paraId="0719A38A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2F9804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Главное конкурентное отличие</w:t>
            </w:r>
          </w:p>
        </w:tc>
        <w:tc>
          <w:tcPr>
            <w:tcW w:w="7060" w:type="dxa"/>
            <w:vAlign w:val="center"/>
          </w:tcPr>
          <w:p w14:paraId="75EFAF0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независимое доказательство каждой находки движком при прозрачной цене и бесплатном входе</w:t>
            </w:r>
          </w:p>
        </w:tc>
      </w:tr>
      <w:tr w:rsidR="005B026B" w14:paraId="75CC71B5" w14:textId="77777777" w:rsidTr="005B026B">
        <w:trPr>
          <w:cantSplit/>
          <w:jc w:val="center"/>
        </w:trPr>
        <w:tc>
          <w:tcPr>
            <w:tcW w:w="2294" w:type="dxa"/>
            <w:vAlign w:val="center"/>
          </w:tcPr>
          <w:p w14:paraId="7DA3A77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Ключевая гипотеза для проверки</w:t>
            </w:r>
          </w:p>
        </w:tc>
        <w:tc>
          <w:tcPr>
            <w:tcW w:w="7060" w:type="dxa"/>
            <w:vAlign w:val="center"/>
          </w:tcPr>
          <w:p w14:paraId="0A5B90B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Финансисты платят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за проверку с доказательствами, если получают первый результат бесплатно в течение одного сеанса</w:t>
            </w:r>
          </w:p>
        </w:tc>
      </w:tr>
    </w:tbl>
    <w:p w14:paraId="3F331ECC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Паспорт кратко передает логику бизнеса без обращения ко всему Канвасу: клиент, проблема, ценность, товар, монетизация, каналы, ресурсы, затраты и главная гипотеза.</w:t>
      </w:r>
    </w:p>
    <w:p w14:paraId="27313D45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35 представлено: контрольный лист готовности бизнес-модели.</w:t>
      </w:r>
    </w:p>
    <w:p w14:paraId="27084CA5" w14:textId="77777777" w:rsidR="005B026B" w:rsidRDefault="00C30779">
      <w:pPr>
        <w:pStyle w:val="a0"/>
        <w:keepNext/>
        <w:spacing w:before="360" w:after="0" w:line="360" w:lineRule="exact"/>
      </w:pPr>
      <w:r>
        <w:t>Таблица 35 – Контрольный лист готовности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3615"/>
        <w:gridCol w:w="1389"/>
        <w:gridCol w:w="3812"/>
      </w:tblGrid>
      <w:tr w:rsidR="005B026B" w14:paraId="1719655A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047121D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15" w:type="dxa"/>
            <w:vAlign w:val="center"/>
          </w:tcPr>
          <w:p w14:paraId="032C356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 готовности</w:t>
            </w:r>
          </w:p>
        </w:tc>
        <w:tc>
          <w:tcPr>
            <w:tcW w:w="1389" w:type="dxa"/>
            <w:vAlign w:val="center"/>
          </w:tcPr>
          <w:p w14:paraId="5208C93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Отметка</w:t>
            </w:r>
          </w:p>
        </w:tc>
        <w:tc>
          <w:tcPr>
            <w:tcW w:w="3812" w:type="dxa"/>
            <w:vAlign w:val="center"/>
          </w:tcPr>
          <w:p w14:paraId="361D24C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B026B" w14:paraId="3E49152F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4451ECD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15" w:type="dxa"/>
            <w:vAlign w:val="center"/>
          </w:tcPr>
          <w:p w14:paraId="15F8927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Определен конкретный цифровой товар</w:t>
            </w:r>
          </w:p>
        </w:tc>
        <w:tc>
          <w:tcPr>
            <w:tcW w:w="1389" w:type="dxa"/>
            <w:vAlign w:val="center"/>
          </w:tcPr>
          <w:p w14:paraId="7C185B5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4D75E11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надстройка, </w:t>
            </w:r>
            <w:r>
              <w:rPr>
                <w:i/>
                <w:sz w:val="24"/>
              </w:rPr>
              <w:t>Team</w:t>
            </w:r>
          </w:p>
        </w:tc>
      </w:tr>
      <w:tr w:rsidR="005B026B" w14:paraId="5BA00153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14BE802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15" w:type="dxa"/>
            <w:vAlign w:val="center"/>
          </w:tcPr>
          <w:p w14:paraId="6B46DDA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Сформулирован приоритетный клиентский сегмент</w:t>
            </w:r>
          </w:p>
        </w:tc>
        <w:tc>
          <w:tcPr>
            <w:tcW w:w="1389" w:type="dxa"/>
            <w:vAlign w:val="center"/>
          </w:tcPr>
          <w:p w14:paraId="18B19A0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706E898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аналитики и консультанты, индекс 4,25</w:t>
            </w:r>
          </w:p>
        </w:tc>
      </w:tr>
      <w:tr w:rsidR="005B026B" w14:paraId="7D5BD610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245FA6F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15" w:type="dxa"/>
            <w:vAlign w:val="center"/>
          </w:tcPr>
          <w:p w14:paraId="04962F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Проблема подтверждена источниками</w:t>
            </w:r>
          </w:p>
        </w:tc>
        <w:tc>
          <w:tcPr>
            <w:tcW w:w="1389" w:type="dxa"/>
            <w:vAlign w:val="center"/>
          </w:tcPr>
          <w:p w14:paraId="10BA304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51DBEE8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банк из 14 источников</w:t>
            </w:r>
          </w:p>
        </w:tc>
      </w:tr>
      <w:tr w:rsidR="005B026B" w14:paraId="3BFC4F1B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4730162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15" w:type="dxa"/>
            <w:vAlign w:val="center"/>
          </w:tcPr>
          <w:p w14:paraId="1ACEB73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 связано с проблемой и отличием</w:t>
            </w:r>
          </w:p>
        </w:tc>
        <w:tc>
          <w:tcPr>
            <w:tcW w:w="1389" w:type="dxa"/>
            <w:vAlign w:val="center"/>
          </w:tcPr>
          <w:p w14:paraId="075701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2FF3ED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VP-002</w:t>
            </w:r>
          </w:p>
        </w:tc>
      </w:tr>
      <w:tr w:rsidR="005B026B" w14:paraId="40115246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597391C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15" w:type="dxa"/>
            <w:vAlign w:val="center"/>
          </w:tcPr>
          <w:p w14:paraId="41AB75E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Разделены рыночный стандарт и преимущества</w:t>
            </w:r>
          </w:p>
        </w:tc>
        <w:tc>
          <w:tcPr>
            <w:tcW w:w="1389" w:type="dxa"/>
            <w:vAlign w:val="center"/>
          </w:tcPr>
          <w:p w14:paraId="69D5E74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4E16143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ЛР5, таблицы 11 и 13</w:t>
            </w:r>
          </w:p>
        </w:tc>
      </w:tr>
      <w:tr w:rsidR="005B026B" w14:paraId="0B1D5BE3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738E234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15" w:type="dxa"/>
            <w:vAlign w:val="center"/>
          </w:tcPr>
          <w:p w14:paraId="2EECC23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Описана единица монетизации</w:t>
            </w:r>
          </w:p>
        </w:tc>
        <w:tc>
          <w:tcPr>
            <w:tcW w:w="1389" w:type="dxa"/>
            <w:vAlign w:val="center"/>
          </w:tcPr>
          <w:p w14:paraId="4BE4C82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22E01F4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M-003</w:t>
            </w:r>
          </w:p>
        </w:tc>
      </w:tr>
      <w:tr w:rsidR="005B026B" w14:paraId="5262B04C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005ACC9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15" w:type="dxa"/>
            <w:vAlign w:val="center"/>
          </w:tcPr>
          <w:p w14:paraId="3666738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Потоки доходов согласованы с товаром</w:t>
            </w:r>
          </w:p>
        </w:tc>
        <w:tc>
          <w:tcPr>
            <w:tcW w:w="1389" w:type="dxa"/>
            <w:vAlign w:val="center"/>
          </w:tcPr>
          <w:p w14:paraId="136AB2E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7F5DF3E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</w:tr>
      <w:tr w:rsidR="005B026B" w14:paraId="08E24468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2F12234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15" w:type="dxa"/>
            <w:vAlign w:val="center"/>
          </w:tcPr>
          <w:p w14:paraId="65DF780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 соответствуют поведению сегмента</w:t>
            </w:r>
          </w:p>
        </w:tc>
        <w:tc>
          <w:tcPr>
            <w:tcW w:w="1389" w:type="dxa"/>
            <w:vAlign w:val="center"/>
          </w:tcPr>
          <w:p w14:paraId="490CE20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12" w:type="dxa"/>
            <w:vAlign w:val="center"/>
          </w:tcPr>
          <w:p w14:paraId="0E485B4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достоверность канала 3 из 5, нужна проверка на </w:t>
            </w:r>
            <w:r>
              <w:rPr>
                <w:i/>
                <w:sz w:val="24"/>
              </w:rPr>
              <w:t>MVP</w:t>
            </w:r>
          </w:p>
        </w:tc>
      </w:tr>
      <w:tr w:rsidR="005B026B" w14:paraId="7BAD970F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6B66F13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15" w:type="dxa"/>
            <w:vAlign w:val="center"/>
          </w:tcPr>
          <w:p w14:paraId="673FD37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 соответствуют сложности товара</w:t>
            </w:r>
          </w:p>
        </w:tc>
        <w:tc>
          <w:tcPr>
            <w:tcW w:w="1389" w:type="dxa"/>
            <w:vAlign w:val="center"/>
          </w:tcPr>
          <w:p w14:paraId="16A0876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27762D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самообслуживание и документация</w:t>
            </w:r>
          </w:p>
        </w:tc>
      </w:tr>
      <w:tr w:rsidR="005B026B" w14:paraId="0F89E2B1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4D891F5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15" w:type="dxa"/>
            <w:vAlign w:val="center"/>
          </w:tcPr>
          <w:p w14:paraId="2085625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ресурсы объясняют создание и защиту ценности</w:t>
            </w:r>
          </w:p>
        </w:tc>
        <w:tc>
          <w:tcPr>
            <w:tcW w:w="1389" w:type="dxa"/>
            <w:vAlign w:val="center"/>
          </w:tcPr>
          <w:p w14:paraId="381A93D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12" w:type="dxa"/>
            <w:vAlign w:val="center"/>
          </w:tcPr>
          <w:p w14:paraId="6EA6C96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полнота 3 из 5: нужны метрики точности</w:t>
            </w:r>
          </w:p>
        </w:tc>
      </w:tr>
      <w:tr w:rsidR="005B026B" w14:paraId="47247DA3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37CA6B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615" w:type="dxa"/>
            <w:vAlign w:val="center"/>
          </w:tcPr>
          <w:p w14:paraId="6B89221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процессы позволяют поставить результат</w:t>
            </w:r>
          </w:p>
        </w:tc>
        <w:tc>
          <w:tcPr>
            <w:tcW w:w="1389" w:type="dxa"/>
            <w:vAlign w:val="center"/>
          </w:tcPr>
          <w:p w14:paraId="06EDF49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71CC56A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правила, оценка точности, контент</w:t>
            </w:r>
          </w:p>
        </w:tc>
      </w:tr>
      <w:tr w:rsidR="005B026B" w14:paraId="09D98B3B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5DF4A88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615" w:type="dxa"/>
            <w:vAlign w:val="center"/>
          </w:tcPr>
          <w:p w14:paraId="0DF367B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Партнеры указаны только там, где нужны</w:t>
            </w:r>
          </w:p>
        </w:tc>
        <w:tc>
          <w:tcPr>
            <w:tcW w:w="1389" w:type="dxa"/>
            <w:vAlign w:val="center"/>
          </w:tcPr>
          <w:p w14:paraId="4DDDC0C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12" w:type="dxa"/>
            <w:vAlign w:val="center"/>
          </w:tcPr>
          <w:p w14:paraId="4F3A479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фирмы-партнеры требуют проверки</w:t>
            </w:r>
          </w:p>
        </w:tc>
      </w:tr>
      <w:tr w:rsidR="005B026B" w14:paraId="7CA525DC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79BF175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615" w:type="dxa"/>
            <w:vAlign w:val="center"/>
          </w:tcPr>
          <w:p w14:paraId="32EE8A2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Затраты соответствуют ресурсам, процессам и каналам</w:t>
            </w:r>
          </w:p>
        </w:tc>
        <w:tc>
          <w:tcPr>
            <w:tcW w:w="1389" w:type="dxa"/>
            <w:vAlign w:val="center"/>
          </w:tcPr>
          <w:p w14:paraId="0437645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5C10695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</w:tr>
      <w:tr w:rsidR="005B026B" w14:paraId="2F63C9E0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66AA56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615" w:type="dxa"/>
            <w:vAlign w:val="center"/>
          </w:tcPr>
          <w:p w14:paraId="2FB8832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каждому блоку указаны источники</w:t>
            </w:r>
          </w:p>
        </w:tc>
        <w:tc>
          <w:tcPr>
            <w:tcW w:w="1389" w:type="dxa"/>
            <w:vAlign w:val="center"/>
          </w:tcPr>
          <w:p w14:paraId="548CD06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3923D9B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источников Канваса</w:t>
            </w:r>
          </w:p>
        </w:tc>
      </w:tr>
      <w:tr w:rsidR="005B026B" w14:paraId="3A9F609E" w14:textId="77777777" w:rsidTr="005B026B">
        <w:trPr>
          <w:cantSplit/>
          <w:jc w:val="center"/>
        </w:trPr>
        <w:tc>
          <w:tcPr>
            <w:tcW w:w="539" w:type="dxa"/>
            <w:vAlign w:val="center"/>
          </w:tcPr>
          <w:p w14:paraId="2244570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3615" w:type="dxa"/>
            <w:vAlign w:val="center"/>
          </w:tcPr>
          <w:p w14:paraId="32CBEB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Выделены гипотезы для проверки</w:t>
            </w:r>
          </w:p>
        </w:tc>
        <w:tc>
          <w:tcPr>
            <w:tcW w:w="1389" w:type="dxa"/>
            <w:vAlign w:val="center"/>
          </w:tcPr>
          <w:p w14:paraId="540747C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12" w:type="dxa"/>
            <w:vAlign w:val="center"/>
          </w:tcPr>
          <w:p w14:paraId="365A208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</w:tbl>
    <w:p w14:paraId="0F4A6B5D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Двенадцать критериев выполнены, три выполнены частично (каналы, ресурсы, партнеры); эти блоки совпадают с блоками статуса «Проверить» в таблице статусов Канваса.</w:t>
      </w:r>
    </w:p>
    <w:p w14:paraId="350579B8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36 представлено: паспорт бизнес-логики.</w:t>
      </w:r>
    </w:p>
    <w:p w14:paraId="2E1B64C2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36 – Паспорт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4"/>
        <w:gridCol w:w="2941"/>
        <w:gridCol w:w="2109"/>
        <w:gridCol w:w="2381"/>
      </w:tblGrid>
      <w:tr w:rsidR="005B026B" w14:paraId="715172F6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3" w:type="dxa"/>
            <w:vAlign w:val="center"/>
          </w:tcPr>
          <w:p w14:paraId="6BF522F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941" w:type="dxa"/>
            <w:vAlign w:val="center"/>
          </w:tcPr>
          <w:p w14:paraId="364A67C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2109" w:type="dxa"/>
            <w:vAlign w:val="center"/>
          </w:tcPr>
          <w:p w14:paraId="5F7CB47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 ответа</w:t>
            </w:r>
          </w:p>
        </w:tc>
        <w:tc>
          <w:tcPr>
            <w:tcW w:w="2381" w:type="dxa"/>
            <w:vAlign w:val="center"/>
          </w:tcPr>
          <w:p w14:paraId="4E24B57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</w:tr>
      <w:tr w:rsidR="005B026B" w14:paraId="39D813B6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5CB4291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2941" w:type="dxa"/>
            <w:vAlign w:val="center"/>
          </w:tcPr>
          <w:p w14:paraId="0698925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финансовые аналитики и консультанты, затем бухгалтеры и МСП</w:t>
            </w:r>
          </w:p>
        </w:tc>
        <w:tc>
          <w:tcPr>
            <w:tcW w:w="2109" w:type="dxa"/>
            <w:vAlign w:val="center"/>
          </w:tcPr>
          <w:p w14:paraId="26332F0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Канвас, ЛР2-3</w:t>
            </w:r>
          </w:p>
        </w:tc>
        <w:tc>
          <w:tcPr>
            <w:tcW w:w="2381" w:type="dxa"/>
            <w:vAlign w:val="center"/>
          </w:tcPr>
          <w:p w14:paraId="149F2EE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B026B" w14:paraId="3CF7E179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3179104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2941" w:type="dxa"/>
            <w:vAlign w:val="center"/>
          </w:tcPr>
          <w:p w14:paraId="0C7126A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и непроверяемый результат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109" w:type="dxa"/>
            <w:vAlign w:val="center"/>
          </w:tcPr>
          <w:p w14:paraId="6BE42EA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отзывы, ПЗ1, конкурентные пробелы</w:t>
            </w:r>
          </w:p>
        </w:tc>
        <w:tc>
          <w:tcPr>
            <w:tcW w:w="2381" w:type="dxa"/>
            <w:vAlign w:val="center"/>
          </w:tcPr>
          <w:p w14:paraId="2BDF9F8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B026B" w14:paraId="22163D42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0C91BA3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941" w:type="dxa"/>
            <w:vAlign w:val="center"/>
          </w:tcPr>
          <w:p w14:paraId="4DA1D95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находка с доказательством вычислением до отправки файла</w:t>
            </w:r>
          </w:p>
        </w:tc>
        <w:tc>
          <w:tcPr>
            <w:tcW w:w="2109" w:type="dxa"/>
            <w:vAlign w:val="center"/>
          </w:tcPr>
          <w:p w14:paraId="551B1CF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6.1</w:t>
            </w:r>
          </w:p>
        </w:tc>
        <w:tc>
          <w:tcPr>
            <w:tcW w:w="2381" w:type="dxa"/>
            <w:vAlign w:val="center"/>
          </w:tcPr>
          <w:p w14:paraId="0C332B7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B026B" w14:paraId="7612E8DB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4A38D11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2941" w:type="dxa"/>
            <w:vAlign w:val="center"/>
          </w:tcPr>
          <w:p w14:paraId="00BA17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веб-аудит, затем надстройка и командный сервис</w:t>
            </w:r>
          </w:p>
        </w:tc>
        <w:tc>
          <w:tcPr>
            <w:tcW w:w="2109" w:type="dxa"/>
            <w:vAlign w:val="center"/>
          </w:tcPr>
          <w:p w14:paraId="7E151FA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модели Левитта и Кано, ЛР5</w:t>
            </w:r>
          </w:p>
        </w:tc>
        <w:tc>
          <w:tcPr>
            <w:tcW w:w="2381" w:type="dxa"/>
            <w:vAlign w:val="center"/>
          </w:tcPr>
          <w:p w14:paraId="0B6D2AE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5B026B" w14:paraId="3ACD5EDB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4E7C01B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Механизм создания ценности</w:t>
            </w:r>
          </w:p>
        </w:tc>
        <w:tc>
          <w:tcPr>
            <w:tcW w:w="2941" w:type="dxa"/>
            <w:vAlign w:val="center"/>
          </w:tcPr>
          <w:p w14:paraId="065A69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правило, вычисление, объяснение, отчет</w:t>
            </w:r>
          </w:p>
        </w:tc>
        <w:tc>
          <w:tcPr>
            <w:tcW w:w="2109" w:type="dxa"/>
            <w:vAlign w:val="center"/>
          </w:tcPr>
          <w:p w14:paraId="5581B6D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сценарии, цифровой товар</w:t>
            </w:r>
          </w:p>
        </w:tc>
        <w:tc>
          <w:tcPr>
            <w:tcW w:w="2381" w:type="dxa"/>
            <w:vAlign w:val="center"/>
          </w:tcPr>
          <w:p w14:paraId="6C4F571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5B026B" w14:paraId="1F4EEBAA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73BCCC4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Ключевые сценарии</w:t>
            </w:r>
          </w:p>
        </w:tc>
        <w:tc>
          <w:tcPr>
            <w:tcW w:w="2941" w:type="dxa"/>
            <w:vAlign w:val="center"/>
          </w:tcPr>
          <w:p w14:paraId="2CF6908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регистрации,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S-005</w:t>
            </w:r>
            <w:r>
              <w:rPr>
                <w:sz w:val="24"/>
              </w:rPr>
              <w:t xml:space="preserve"> проверка результата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109" w:type="dxa"/>
            <w:vAlign w:val="center"/>
          </w:tcPr>
          <w:p w14:paraId="0A13238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карта сценариев</w:t>
            </w:r>
          </w:p>
        </w:tc>
        <w:tc>
          <w:tcPr>
            <w:tcW w:w="2381" w:type="dxa"/>
            <w:vAlign w:val="center"/>
          </w:tcPr>
          <w:p w14:paraId="1B47748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B026B" w14:paraId="1F442D00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31B3933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2941" w:type="dxa"/>
            <w:vAlign w:val="center"/>
          </w:tcPr>
          <w:p w14:paraId="5122FF7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файл,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109" w:type="dxa"/>
            <w:vAlign w:val="center"/>
          </w:tcPr>
          <w:p w14:paraId="46AE6BD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 конкурентов, ПЗ1</w:t>
            </w:r>
          </w:p>
        </w:tc>
        <w:tc>
          <w:tcPr>
            <w:tcW w:w="2381" w:type="dxa"/>
            <w:vAlign w:val="center"/>
          </w:tcPr>
          <w:p w14:paraId="2C6AFBA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5B026B" w14:paraId="247AB630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157F26D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941" w:type="dxa"/>
            <w:vAlign w:val="center"/>
          </w:tcPr>
          <w:p w14:paraId="4A02487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партнеры</w:t>
            </w:r>
          </w:p>
        </w:tc>
        <w:tc>
          <w:tcPr>
            <w:tcW w:w="2109" w:type="dxa"/>
            <w:vAlign w:val="center"/>
          </w:tcPr>
          <w:p w14:paraId="54A3042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анализ сайтов, ЛР1 и ЛР4</w:t>
            </w:r>
          </w:p>
        </w:tc>
        <w:tc>
          <w:tcPr>
            <w:tcW w:w="2381" w:type="dxa"/>
            <w:vAlign w:val="center"/>
          </w:tcPr>
          <w:p w14:paraId="0CE4115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5B026B" w14:paraId="79870396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12AC190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Ресурсы и процессы</w:t>
            </w:r>
          </w:p>
        </w:tc>
        <w:tc>
          <w:tcPr>
            <w:tcW w:w="2941" w:type="dxa"/>
            <w:vAlign w:val="center"/>
          </w:tcPr>
          <w:p w14:paraId="6F48968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оценка точности</w:t>
            </w:r>
          </w:p>
        </w:tc>
        <w:tc>
          <w:tcPr>
            <w:tcW w:w="2109" w:type="dxa"/>
            <w:vAlign w:val="center"/>
          </w:tcPr>
          <w:p w14:paraId="4EC39E5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Канвас, ЛР5</w:t>
            </w:r>
          </w:p>
        </w:tc>
        <w:tc>
          <w:tcPr>
            <w:tcW w:w="2381" w:type="dxa"/>
            <w:vAlign w:val="center"/>
          </w:tcPr>
          <w:p w14:paraId="419E85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5B026B" w14:paraId="2CF9A162" w14:textId="77777777" w:rsidTr="005B026B">
        <w:trPr>
          <w:cantSplit/>
          <w:jc w:val="center"/>
        </w:trPr>
        <w:tc>
          <w:tcPr>
            <w:tcW w:w="1923" w:type="dxa"/>
            <w:vAlign w:val="center"/>
          </w:tcPr>
          <w:p w14:paraId="4BA1990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2941" w:type="dxa"/>
            <w:vAlign w:val="center"/>
          </w:tcPr>
          <w:p w14:paraId="1178DEB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регистрация 4 %, платящий 5 %,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  <w:tc>
          <w:tcPr>
            <w:tcW w:w="2109" w:type="dxa"/>
            <w:vAlign w:val="center"/>
          </w:tcPr>
          <w:p w14:paraId="6505C4C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Канвас, сценарии</w:t>
            </w:r>
          </w:p>
        </w:tc>
        <w:tc>
          <w:tcPr>
            <w:tcW w:w="2381" w:type="dxa"/>
            <w:vAlign w:val="center"/>
          </w:tcPr>
          <w:p w14:paraId="295B41D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средняя</w:t>
            </w:r>
          </w:p>
        </w:tc>
      </w:tr>
    </w:tbl>
    <w:p w14:paraId="7FB102FE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Паспорт показывает причинную цепочку от проблемы к продукту, ценности и доходу; наименее подтверждены ресурсы, каналы и метрики, которые проверяются на </w:t>
      </w:r>
      <w:r>
        <w:rPr>
          <w:i/>
        </w:rPr>
        <w:t>MVP</w:t>
      </w:r>
      <w:r>
        <w:t>.</w:t>
      </w:r>
    </w:p>
    <w:p w14:paraId="44CCB4A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37 представлено: карта пути пользователя.</w:t>
      </w:r>
    </w:p>
    <w:p w14:paraId="7C3C019F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37 – Карта пути пользователя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6"/>
        <w:gridCol w:w="1703"/>
        <w:gridCol w:w="1811"/>
        <w:gridCol w:w="1379"/>
        <w:gridCol w:w="1487"/>
        <w:gridCol w:w="1379"/>
      </w:tblGrid>
      <w:tr w:rsidR="005B026B" w14:paraId="074A59CD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5" w:type="dxa"/>
            <w:vAlign w:val="center"/>
          </w:tcPr>
          <w:p w14:paraId="25173A7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1703" w:type="dxa"/>
            <w:vAlign w:val="center"/>
          </w:tcPr>
          <w:p w14:paraId="072B552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Сценарий или действие</w:t>
            </w:r>
          </w:p>
        </w:tc>
        <w:tc>
          <w:tcPr>
            <w:tcW w:w="1811" w:type="dxa"/>
            <w:vAlign w:val="center"/>
          </w:tcPr>
          <w:p w14:paraId="246DA1A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Ценность</w:t>
            </w:r>
          </w:p>
        </w:tc>
        <w:tc>
          <w:tcPr>
            <w:tcW w:w="1379" w:type="dxa"/>
            <w:vAlign w:val="center"/>
          </w:tcPr>
          <w:p w14:paraId="1CDFC5F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Точка монетизации</w:t>
            </w:r>
          </w:p>
        </w:tc>
        <w:tc>
          <w:tcPr>
            <w:tcW w:w="1487" w:type="dxa"/>
            <w:vAlign w:val="center"/>
          </w:tcPr>
          <w:p w14:paraId="4FBA219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Блоки Канваса</w:t>
            </w:r>
          </w:p>
        </w:tc>
        <w:tc>
          <w:tcPr>
            <w:tcW w:w="1379" w:type="dxa"/>
            <w:vAlign w:val="center"/>
          </w:tcPr>
          <w:p w14:paraId="32A88D8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5B026B" w14:paraId="261FC5BD" w14:textId="77777777" w:rsidTr="005B026B">
        <w:trPr>
          <w:cantSplit/>
          <w:jc w:val="center"/>
        </w:trPr>
        <w:tc>
          <w:tcPr>
            <w:tcW w:w="1595" w:type="dxa"/>
            <w:vAlign w:val="center"/>
          </w:tcPr>
          <w:p w14:paraId="4A63B43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Осознание проблемы</w:t>
            </w:r>
          </w:p>
        </w:tc>
        <w:tc>
          <w:tcPr>
            <w:tcW w:w="1703" w:type="dxa"/>
            <w:vAlign w:val="center"/>
          </w:tcPr>
          <w:p w14:paraId="6E0551E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поиск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», страница продукта (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5D25214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понимание, что ошибку можно найти доказуемо</w:t>
            </w:r>
          </w:p>
        </w:tc>
        <w:tc>
          <w:tcPr>
            <w:tcW w:w="1379" w:type="dxa"/>
            <w:vAlign w:val="center"/>
          </w:tcPr>
          <w:p w14:paraId="747995F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87" w:type="dxa"/>
            <w:vAlign w:val="center"/>
          </w:tcPr>
          <w:p w14:paraId="777A753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сегменты, каналы, ценность</w:t>
            </w:r>
          </w:p>
        </w:tc>
        <w:tc>
          <w:tcPr>
            <w:tcW w:w="1379" w:type="dxa"/>
            <w:vAlign w:val="center"/>
          </w:tcPr>
          <w:p w14:paraId="2FF005E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2717B70F" w14:textId="77777777" w:rsidTr="005B026B">
        <w:trPr>
          <w:cantSplit/>
          <w:jc w:val="center"/>
        </w:trPr>
        <w:tc>
          <w:tcPr>
            <w:tcW w:w="1595" w:type="dxa"/>
            <w:vAlign w:val="center"/>
          </w:tcPr>
          <w:p w14:paraId="2BF1B4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Сравнение решений</w:t>
            </w:r>
          </w:p>
        </w:tc>
        <w:tc>
          <w:tcPr>
            <w:tcW w:w="1703" w:type="dxa"/>
            <w:vAlign w:val="center"/>
          </w:tcPr>
          <w:p w14:paraId="72A3D8D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-помощниками и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, страница тарифов (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12C1C99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прозрачная цена и бесплатный вход</w:t>
            </w:r>
          </w:p>
        </w:tc>
        <w:tc>
          <w:tcPr>
            <w:tcW w:w="1379" w:type="dxa"/>
            <w:vAlign w:val="center"/>
          </w:tcPr>
          <w:p w14:paraId="2F60069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487" w:type="dxa"/>
            <w:vAlign w:val="center"/>
          </w:tcPr>
          <w:p w14:paraId="11E8B88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каналы, отношения, ценность</w:t>
            </w:r>
          </w:p>
        </w:tc>
        <w:tc>
          <w:tcPr>
            <w:tcW w:w="1379" w:type="dxa"/>
            <w:vAlign w:val="center"/>
          </w:tcPr>
          <w:p w14:paraId="27FCC4D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21BE73E7" w14:textId="77777777" w:rsidTr="005B026B">
        <w:trPr>
          <w:cantSplit/>
          <w:jc w:val="center"/>
        </w:trPr>
        <w:tc>
          <w:tcPr>
            <w:tcW w:w="1595" w:type="dxa"/>
            <w:vAlign w:val="center"/>
          </w:tcPr>
          <w:p w14:paraId="53D67D3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Первый вход</w:t>
            </w:r>
          </w:p>
        </w:tc>
        <w:tc>
          <w:tcPr>
            <w:tcW w:w="1703" w:type="dxa"/>
            <w:vAlign w:val="center"/>
          </w:tcPr>
          <w:p w14:paraId="668E546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: загрузка файла без регистрации (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7D4836A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быстрый старт за минуту</w:t>
            </w:r>
          </w:p>
        </w:tc>
        <w:tc>
          <w:tcPr>
            <w:tcW w:w="1379" w:type="dxa"/>
            <w:vAlign w:val="center"/>
          </w:tcPr>
          <w:p w14:paraId="5665729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87" w:type="dxa"/>
            <w:vAlign w:val="center"/>
          </w:tcPr>
          <w:p w14:paraId="0CEA077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каналы, отношения, товар</w:t>
            </w:r>
          </w:p>
        </w:tc>
        <w:tc>
          <w:tcPr>
            <w:tcW w:w="1379" w:type="dxa"/>
            <w:vAlign w:val="center"/>
          </w:tcPr>
          <w:p w14:paraId="092D165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43EBB612" w14:textId="77777777" w:rsidTr="005B026B">
        <w:trPr>
          <w:cantSplit/>
          <w:jc w:val="center"/>
        </w:trPr>
        <w:tc>
          <w:tcPr>
            <w:tcW w:w="1595" w:type="dxa"/>
            <w:vAlign w:val="center"/>
          </w:tcPr>
          <w:p w14:paraId="227121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первой ценности</w:t>
            </w:r>
          </w:p>
        </w:tc>
        <w:tc>
          <w:tcPr>
            <w:tcW w:w="1703" w:type="dxa"/>
            <w:vAlign w:val="center"/>
          </w:tcPr>
          <w:p w14:paraId="6911FD3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и карточка находки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722CAA6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находка с доказательством</w:t>
            </w:r>
          </w:p>
        </w:tc>
        <w:tc>
          <w:tcPr>
            <w:tcW w:w="1379" w:type="dxa"/>
            <w:vAlign w:val="center"/>
          </w:tcPr>
          <w:p w14:paraId="3691454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 первых пяти находок</w:t>
            </w:r>
          </w:p>
        </w:tc>
        <w:tc>
          <w:tcPr>
            <w:tcW w:w="1487" w:type="dxa"/>
            <w:vAlign w:val="center"/>
          </w:tcPr>
          <w:p w14:paraId="7E1C4A6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ценность, ключевая деятельность</w:t>
            </w:r>
          </w:p>
        </w:tc>
        <w:tc>
          <w:tcPr>
            <w:tcW w:w="1379" w:type="dxa"/>
            <w:vAlign w:val="center"/>
          </w:tcPr>
          <w:p w14:paraId="1E5F2A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505E88E6" w14:textId="77777777" w:rsidTr="005B026B">
        <w:trPr>
          <w:cantSplit/>
          <w:jc w:val="center"/>
        </w:trPr>
        <w:tc>
          <w:tcPr>
            <w:tcW w:w="1595" w:type="dxa"/>
            <w:vAlign w:val="center"/>
          </w:tcPr>
          <w:p w14:paraId="44B4B0E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Регулярное использование</w:t>
            </w:r>
          </w:p>
        </w:tc>
        <w:tc>
          <w:tcPr>
            <w:tcW w:w="1703" w:type="dxa"/>
            <w:vAlign w:val="center"/>
          </w:tcPr>
          <w:p w14:paraId="62F331A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проверок, надстройка</w:t>
            </w:r>
          </w:p>
        </w:tc>
        <w:tc>
          <w:tcPr>
            <w:tcW w:w="1811" w:type="dxa"/>
            <w:vAlign w:val="center"/>
          </w:tcPr>
          <w:p w14:paraId="26C4EC8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постоянная проверка правок</w:t>
            </w:r>
          </w:p>
        </w:tc>
        <w:tc>
          <w:tcPr>
            <w:tcW w:w="1379" w:type="dxa"/>
            <w:vAlign w:val="center"/>
          </w:tcPr>
          <w:p w14:paraId="6BB2992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87" w:type="dxa"/>
            <w:vAlign w:val="center"/>
          </w:tcPr>
          <w:p w14:paraId="3DA99FF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отношения, ресурсы, деятельность</w:t>
            </w:r>
          </w:p>
        </w:tc>
        <w:tc>
          <w:tcPr>
            <w:tcW w:w="1379" w:type="dxa"/>
            <w:vAlign w:val="center"/>
          </w:tcPr>
          <w:p w14:paraId="2F6BA9D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5B026B" w14:paraId="79805035" w14:textId="77777777" w:rsidTr="005B026B">
        <w:trPr>
          <w:cantSplit/>
          <w:jc w:val="center"/>
        </w:trPr>
        <w:tc>
          <w:tcPr>
            <w:tcW w:w="1595" w:type="dxa"/>
            <w:vAlign w:val="center"/>
          </w:tcPr>
          <w:p w14:paraId="55B6AE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 или расширение</w:t>
            </w:r>
          </w:p>
        </w:tc>
        <w:tc>
          <w:tcPr>
            <w:tcW w:w="1703" w:type="dxa"/>
            <w:vAlign w:val="center"/>
          </w:tcPr>
          <w:p w14:paraId="5C4F7C3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705E4A2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полный отчет, командные места</w:t>
            </w:r>
          </w:p>
        </w:tc>
        <w:tc>
          <w:tcPr>
            <w:tcW w:w="1379" w:type="dxa"/>
            <w:vAlign w:val="center"/>
          </w:tcPr>
          <w:p w14:paraId="6C4F04F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7" w:type="dxa"/>
            <w:vAlign w:val="center"/>
          </w:tcPr>
          <w:p w14:paraId="2E7E796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доходы, товар, отношения</w:t>
            </w:r>
          </w:p>
        </w:tc>
        <w:tc>
          <w:tcPr>
            <w:tcW w:w="1379" w:type="dxa"/>
            <w:vAlign w:val="center"/>
          </w:tcPr>
          <w:p w14:paraId="45055AF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5B026B" w14:paraId="7888EE96" w14:textId="77777777" w:rsidTr="005B026B">
        <w:trPr>
          <w:cantSplit/>
          <w:jc w:val="center"/>
        </w:trPr>
        <w:tc>
          <w:tcPr>
            <w:tcW w:w="1595" w:type="dxa"/>
            <w:vAlign w:val="center"/>
          </w:tcPr>
          <w:p w14:paraId="4A91F93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703" w:type="dxa"/>
            <w:vAlign w:val="center"/>
          </w:tcPr>
          <w:p w14:paraId="5D1285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справка и удаление данных (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)</w:t>
            </w:r>
          </w:p>
        </w:tc>
        <w:tc>
          <w:tcPr>
            <w:tcW w:w="1811" w:type="dxa"/>
            <w:vAlign w:val="center"/>
          </w:tcPr>
          <w:p w14:paraId="2A9772A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 и самостоятельное решение вопросов</w:t>
            </w:r>
          </w:p>
        </w:tc>
        <w:tc>
          <w:tcPr>
            <w:tcW w:w="1379" w:type="dxa"/>
            <w:vAlign w:val="center"/>
          </w:tcPr>
          <w:p w14:paraId="0F159E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 отказов</w:t>
            </w:r>
          </w:p>
        </w:tc>
        <w:tc>
          <w:tcPr>
            <w:tcW w:w="1487" w:type="dxa"/>
            <w:vAlign w:val="center"/>
          </w:tcPr>
          <w:p w14:paraId="4B6D57D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отношения, затраты, деятельность</w:t>
            </w:r>
          </w:p>
        </w:tc>
        <w:tc>
          <w:tcPr>
            <w:tcW w:w="1379" w:type="dxa"/>
            <w:vAlign w:val="center"/>
          </w:tcPr>
          <w:p w14:paraId="3CCF51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5B026B" w14:paraId="14913CF7" w14:textId="77777777" w:rsidTr="005B026B">
        <w:trPr>
          <w:cantSplit/>
          <w:jc w:val="center"/>
        </w:trPr>
        <w:tc>
          <w:tcPr>
            <w:tcW w:w="1595" w:type="dxa"/>
            <w:vAlign w:val="center"/>
          </w:tcPr>
          <w:p w14:paraId="3835D99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703" w:type="dxa"/>
            <w:vAlign w:val="center"/>
          </w:tcPr>
          <w:p w14:paraId="04EA563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повторные проверки, история, команда</w:t>
            </w:r>
          </w:p>
        </w:tc>
        <w:tc>
          <w:tcPr>
            <w:tcW w:w="1811" w:type="dxa"/>
            <w:vAlign w:val="center"/>
          </w:tcPr>
          <w:p w14:paraId="2CFB6C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накопление проверок и общий журнал</w:t>
            </w:r>
          </w:p>
        </w:tc>
        <w:tc>
          <w:tcPr>
            <w:tcW w:w="1379" w:type="dxa"/>
            <w:vAlign w:val="center"/>
          </w:tcPr>
          <w:p w14:paraId="4471EA8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продление подписки</w:t>
            </w:r>
          </w:p>
        </w:tc>
        <w:tc>
          <w:tcPr>
            <w:tcW w:w="1487" w:type="dxa"/>
            <w:vAlign w:val="center"/>
          </w:tcPr>
          <w:p w14:paraId="613EA09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доходы, отношения, ресурсы</w:t>
            </w:r>
          </w:p>
        </w:tc>
        <w:tc>
          <w:tcPr>
            <w:tcW w:w="1379" w:type="dxa"/>
            <w:vAlign w:val="center"/>
          </w:tcPr>
          <w:p w14:paraId="3AA2D9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2DC8DD9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 xml:space="preserve">Карта покрывает путь от поиска до удержания и связывает каждый этап с блоками Канваса и точкой монетизации; этапы удержания и командной работы зависят от релизов после </w:t>
      </w:r>
      <w:r>
        <w:rPr>
          <w:i/>
        </w:rPr>
        <w:t>MVP</w:t>
      </w:r>
      <w:r>
        <w:t>.</w:t>
      </w:r>
    </w:p>
    <w:p w14:paraId="023A8791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38 представлено: контрольный лист готовности бизнес-логики и сценариев.</w:t>
      </w:r>
    </w:p>
    <w:p w14:paraId="1A6F6EF7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38 – Контрольный лист готовности бизнес-логики и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94"/>
        <w:gridCol w:w="1389"/>
        <w:gridCol w:w="3972"/>
      </w:tblGrid>
      <w:tr w:rsidR="005B026B" w14:paraId="28737ADD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94" w:type="dxa"/>
            <w:vAlign w:val="center"/>
          </w:tcPr>
          <w:p w14:paraId="4000B06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89" w:type="dxa"/>
            <w:vAlign w:val="center"/>
          </w:tcPr>
          <w:p w14:paraId="757D4D5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72" w:type="dxa"/>
            <w:vAlign w:val="center"/>
          </w:tcPr>
          <w:p w14:paraId="630DEE1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B026B" w14:paraId="2319F01B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713D44F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Выбран целевой сегмент, не описан слишком широко</w:t>
            </w:r>
          </w:p>
        </w:tc>
        <w:tc>
          <w:tcPr>
            <w:tcW w:w="1389" w:type="dxa"/>
            <w:vAlign w:val="center"/>
          </w:tcPr>
          <w:p w14:paraId="568B283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3392D59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аналитики и консультанты</w:t>
            </w:r>
          </w:p>
        </w:tc>
      </w:tr>
      <w:tr w:rsidR="005B026B" w14:paraId="4B03C93E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351D104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Опорная проблема подтверждена отзывами или конкурентным анализом</w:t>
            </w:r>
          </w:p>
        </w:tc>
        <w:tc>
          <w:tcPr>
            <w:tcW w:w="1389" w:type="dxa"/>
            <w:vAlign w:val="center"/>
          </w:tcPr>
          <w:p w14:paraId="37055C4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63B2521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5B026B" w14:paraId="7B9E4B4C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6B4C32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Проблема связана с платежной готовностью</w:t>
            </w:r>
          </w:p>
        </w:tc>
        <w:tc>
          <w:tcPr>
            <w:tcW w:w="1389" w:type="dxa"/>
            <w:vAlign w:val="center"/>
          </w:tcPr>
          <w:p w14:paraId="6540166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66A8FA7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платежеспособности 2,4</w:t>
            </w:r>
          </w:p>
        </w:tc>
      </w:tr>
      <w:tr w:rsidR="005B026B" w14:paraId="161E0E49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02BBA4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Ценностное предложение сформулировано как результат</w:t>
            </w:r>
          </w:p>
        </w:tc>
        <w:tc>
          <w:tcPr>
            <w:tcW w:w="1389" w:type="dxa"/>
            <w:vAlign w:val="center"/>
          </w:tcPr>
          <w:p w14:paraId="739594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4C81441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5B026B" w14:paraId="6E44BEE3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1A16B78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Цифровой товар описан как единица ценности</w:t>
            </w:r>
          </w:p>
        </w:tc>
        <w:tc>
          <w:tcPr>
            <w:tcW w:w="1389" w:type="dxa"/>
            <w:vAlign w:val="center"/>
          </w:tcPr>
          <w:p w14:paraId="748B619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222B32B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PR-003</w:t>
            </w:r>
          </w:p>
        </w:tc>
      </w:tr>
      <w:tr w:rsidR="005B026B" w14:paraId="073AA9A6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5E5BFDB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монетизации связана с результатом и уровнем сервиса</w:t>
            </w:r>
          </w:p>
        </w:tc>
        <w:tc>
          <w:tcPr>
            <w:tcW w:w="1389" w:type="dxa"/>
            <w:vAlign w:val="center"/>
          </w:tcPr>
          <w:p w14:paraId="0A20CA5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26FE5CC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</w:tr>
      <w:tr w:rsidR="005B026B" w14:paraId="73DC56EA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708AE6D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Показана причинная связь проблемы, товара, ценности и дохода</w:t>
            </w:r>
          </w:p>
        </w:tc>
        <w:tc>
          <w:tcPr>
            <w:tcW w:w="1389" w:type="dxa"/>
            <w:vAlign w:val="center"/>
          </w:tcPr>
          <w:p w14:paraId="1BC7E13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5E18AE1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BL-001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BL-006</w:t>
            </w:r>
          </w:p>
        </w:tc>
      </w:tr>
      <w:tr w:rsidR="005B026B" w14:paraId="072689FE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66FF3AA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Роли разделены: пользователь, покупатель, администратор, лицо влияния</w:t>
            </w:r>
          </w:p>
        </w:tc>
        <w:tc>
          <w:tcPr>
            <w:tcW w:w="1389" w:type="dxa"/>
            <w:vAlign w:val="center"/>
          </w:tcPr>
          <w:p w14:paraId="687AFFC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72" w:type="dxa"/>
            <w:vAlign w:val="center"/>
          </w:tcPr>
          <w:p w14:paraId="51B4261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пять ролей; лицо влияния выделено только в паспорте сегмента</w:t>
            </w:r>
          </w:p>
        </w:tc>
      </w:tr>
      <w:tr w:rsidR="005B026B" w14:paraId="7BA3E1ED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6C8880E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сценарий получения первой ценности</w:t>
            </w:r>
          </w:p>
        </w:tc>
        <w:tc>
          <w:tcPr>
            <w:tcW w:w="1389" w:type="dxa"/>
            <w:vAlign w:val="center"/>
          </w:tcPr>
          <w:p w14:paraId="4BC52D0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665C3D2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S-001</w:t>
            </w:r>
          </w:p>
        </w:tc>
      </w:tr>
      <w:tr w:rsidR="005B026B" w14:paraId="70956506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591F479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сценарий регулярного получения ценности</w:t>
            </w:r>
          </w:p>
        </w:tc>
        <w:tc>
          <w:tcPr>
            <w:tcW w:w="1389" w:type="dxa"/>
            <w:vAlign w:val="center"/>
          </w:tcPr>
          <w:p w14:paraId="200A6DD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72" w:type="dxa"/>
            <w:vAlign w:val="center"/>
          </w:tcPr>
          <w:p w14:paraId="4B254A0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>; история проверок во втором релизе</w:t>
            </w:r>
          </w:p>
        </w:tc>
      </w:tr>
      <w:tr w:rsidR="005B026B" w14:paraId="6660C96A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2E5194C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сценарий оплаты, продления или расширения</w:t>
            </w:r>
          </w:p>
        </w:tc>
        <w:tc>
          <w:tcPr>
            <w:tcW w:w="1389" w:type="dxa"/>
            <w:vAlign w:val="center"/>
          </w:tcPr>
          <w:p w14:paraId="0AC4C0C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392548A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S-009</w:t>
            </w:r>
          </w:p>
        </w:tc>
      </w:tr>
      <w:tr w:rsidR="005B026B" w14:paraId="74343222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2A1BE1C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сценарии поддержки и восстановления после ошибки</w:t>
            </w:r>
          </w:p>
        </w:tc>
        <w:tc>
          <w:tcPr>
            <w:tcW w:w="1389" w:type="dxa"/>
            <w:vAlign w:val="center"/>
          </w:tcPr>
          <w:p w14:paraId="0AB1ED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72" w:type="dxa"/>
            <w:vAlign w:val="center"/>
          </w:tcPr>
          <w:p w14:paraId="66DE2B6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>; восстановление описано в состояниях экранов</w:t>
            </w:r>
          </w:p>
        </w:tc>
      </w:tr>
      <w:tr w:rsidR="005B026B" w14:paraId="41E4FC69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11743E2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Каждый ключевой сценарий связан с блоком Канваса</w:t>
            </w:r>
          </w:p>
        </w:tc>
        <w:tc>
          <w:tcPr>
            <w:tcW w:w="1389" w:type="dxa"/>
            <w:vAlign w:val="center"/>
          </w:tcPr>
          <w:p w14:paraId="33807A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62F73CD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карта пути пользователя</w:t>
            </w:r>
          </w:p>
        </w:tc>
      </w:tr>
      <w:tr w:rsidR="005B026B" w14:paraId="61669A98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08B423D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Для каждого ключевого сценария определена метрика</w:t>
            </w:r>
          </w:p>
        </w:tc>
        <w:tc>
          <w:tcPr>
            <w:tcW w:w="1389" w:type="dxa"/>
            <w:vAlign w:val="center"/>
          </w:tcPr>
          <w:p w14:paraId="01D06E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343E9F0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паспорта интерфейсных единиц</w:t>
            </w:r>
          </w:p>
        </w:tc>
      </w:tr>
      <w:tr w:rsidR="005B026B" w14:paraId="4A3FCC67" w14:textId="77777777" w:rsidTr="005B026B">
        <w:trPr>
          <w:cantSplit/>
          <w:jc w:val="center"/>
        </w:trPr>
        <w:tc>
          <w:tcPr>
            <w:tcW w:w="3994" w:type="dxa"/>
            <w:vAlign w:val="center"/>
          </w:tcPr>
          <w:p w14:paraId="384590A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Сценарии приоритизированы</w:t>
            </w:r>
          </w:p>
        </w:tc>
        <w:tc>
          <w:tcPr>
            <w:tcW w:w="1389" w:type="dxa"/>
            <w:vAlign w:val="center"/>
          </w:tcPr>
          <w:p w14:paraId="5FCB7C4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72" w:type="dxa"/>
            <w:vAlign w:val="center"/>
          </w:tcPr>
          <w:p w14:paraId="1C6ADA2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индексы сценариев, таблица 12</w:t>
            </w:r>
          </w:p>
        </w:tc>
      </w:tr>
    </w:tbl>
    <w:p w14:paraId="0C917B24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Двенадцать проверок выполнены, три выполнены частично; пробелы касаются регулярного использования и поддержки и закрываются вместе с историей проверок и справкой.</w:t>
      </w:r>
    </w:p>
    <w:p w14:paraId="442DC0E3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39 представлено: реестр страниц и экранов.</w:t>
      </w:r>
    </w:p>
    <w:p w14:paraId="2A4D8FC5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39 – Реестр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2126"/>
        <w:gridCol w:w="1389"/>
        <w:gridCol w:w="1389"/>
        <w:gridCol w:w="1814"/>
        <w:gridCol w:w="1672"/>
      </w:tblGrid>
      <w:tr w:rsidR="005B026B" w14:paraId="017AC257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C914118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126" w:type="dxa"/>
            <w:vAlign w:val="center"/>
          </w:tcPr>
          <w:p w14:paraId="6B7B2F5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89" w:type="dxa"/>
            <w:vAlign w:val="center"/>
          </w:tcPr>
          <w:p w14:paraId="6FD37BD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389" w:type="dxa"/>
            <w:vAlign w:val="center"/>
          </w:tcPr>
          <w:p w14:paraId="1F4398B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814" w:type="dxa"/>
            <w:vAlign w:val="center"/>
          </w:tcPr>
          <w:p w14:paraId="7F47613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1672" w:type="dxa"/>
            <w:vAlign w:val="center"/>
          </w:tcPr>
          <w:p w14:paraId="7068D9D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 требования</w:t>
            </w:r>
          </w:p>
        </w:tc>
      </w:tr>
      <w:tr w:rsidR="005B026B" w14:paraId="34FA7D9B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D7E28F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126" w:type="dxa"/>
            <w:vAlign w:val="center"/>
          </w:tcPr>
          <w:p w14:paraId="4BF78A9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89" w:type="dxa"/>
            <w:vAlign w:val="center"/>
          </w:tcPr>
          <w:p w14:paraId="728D956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3CA89D1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2B9FD9D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72" w:type="dxa"/>
            <w:vAlign w:val="center"/>
          </w:tcPr>
          <w:p w14:paraId="2E740BE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F-008</w:t>
            </w:r>
          </w:p>
        </w:tc>
      </w:tr>
      <w:tr w:rsidR="005B026B" w14:paraId="2223A954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8B17C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2126" w:type="dxa"/>
            <w:vAlign w:val="center"/>
          </w:tcPr>
          <w:p w14:paraId="1C010DA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89" w:type="dxa"/>
            <w:vAlign w:val="center"/>
          </w:tcPr>
          <w:p w14:paraId="6F7524B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7C0D8B8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2EAE32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6BD33EF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F-001</w:t>
            </w:r>
          </w:p>
        </w:tc>
      </w:tr>
      <w:tr w:rsidR="005B026B" w14:paraId="1F4F803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D23D17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126" w:type="dxa"/>
            <w:vAlign w:val="center"/>
          </w:tcPr>
          <w:p w14:paraId="72275C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89" w:type="dxa"/>
            <w:vAlign w:val="center"/>
          </w:tcPr>
          <w:p w14:paraId="6B12BE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491033E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0DA43BC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709500E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F-002</w:t>
            </w:r>
          </w:p>
        </w:tc>
      </w:tr>
      <w:tr w:rsidR="005B026B" w14:paraId="6C43D48A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7F5CA8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126" w:type="dxa"/>
            <w:vAlign w:val="center"/>
          </w:tcPr>
          <w:p w14:paraId="3B67075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89" w:type="dxa"/>
            <w:vAlign w:val="center"/>
          </w:tcPr>
          <w:p w14:paraId="7A906E5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11E5D72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397AA01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305C9EC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F-003</w:t>
            </w:r>
          </w:p>
        </w:tc>
      </w:tr>
      <w:tr w:rsidR="005B026B" w14:paraId="760B0087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13D9E5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126" w:type="dxa"/>
            <w:vAlign w:val="center"/>
          </w:tcPr>
          <w:p w14:paraId="33EFE17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89" w:type="dxa"/>
            <w:vAlign w:val="center"/>
          </w:tcPr>
          <w:p w14:paraId="14A89F9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389" w:type="dxa"/>
            <w:vAlign w:val="center"/>
          </w:tcPr>
          <w:p w14:paraId="23FF4CA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814" w:type="dxa"/>
            <w:vAlign w:val="center"/>
          </w:tcPr>
          <w:p w14:paraId="142C1D8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7B75ECD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F-004</w:t>
            </w:r>
          </w:p>
        </w:tc>
      </w:tr>
      <w:tr w:rsidR="005B026B" w14:paraId="5A080EA0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F20212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126" w:type="dxa"/>
            <w:vAlign w:val="center"/>
          </w:tcPr>
          <w:p w14:paraId="2EA55EA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89" w:type="dxa"/>
            <w:vAlign w:val="center"/>
          </w:tcPr>
          <w:p w14:paraId="192C824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389" w:type="dxa"/>
            <w:vAlign w:val="center"/>
          </w:tcPr>
          <w:p w14:paraId="5B8DFF2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718291E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Регистрация</w:t>
            </w:r>
          </w:p>
        </w:tc>
        <w:tc>
          <w:tcPr>
            <w:tcW w:w="1672" w:type="dxa"/>
            <w:vAlign w:val="center"/>
          </w:tcPr>
          <w:p w14:paraId="3924F64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5B026B" w14:paraId="7EA94E9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226095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126" w:type="dxa"/>
            <w:vAlign w:val="center"/>
          </w:tcPr>
          <w:p w14:paraId="0841E43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89" w:type="dxa"/>
            <w:vAlign w:val="center"/>
          </w:tcPr>
          <w:p w14:paraId="62DCEAF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389" w:type="dxa"/>
            <w:vAlign w:val="center"/>
          </w:tcPr>
          <w:p w14:paraId="5030216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814" w:type="dxa"/>
            <w:vAlign w:val="center"/>
          </w:tcPr>
          <w:p w14:paraId="617D4E3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72" w:type="dxa"/>
            <w:vAlign w:val="center"/>
          </w:tcPr>
          <w:p w14:paraId="1F2F8FB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  <w:tr w:rsidR="005B026B" w14:paraId="1E4B2B84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0392BB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126" w:type="dxa"/>
            <w:vAlign w:val="center"/>
          </w:tcPr>
          <w:p w14:paraId="6C4F915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89" w:type="dxa"/>
            <w:vAlign w:val="center"/>
          </w:tcPr>
          <w:p w14:paraId="4388238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389" w:type="dxa"/>
            <w:vAlign w:val="center"/>
          </w:tcPr>
          <w:p w14:paraId="58C7D95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814" w:type="dxa"/>
            <w:vAlign w:val="center"/>
          </w:tcPr>
          <w:p w14:paraId="05EAD78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72" w:type="dxa"/>
            <w:vAlign w:val="center"/>
          </w:tcPr>
          <w:p w14:paraId="1D59EFA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F-006</w:t>
            </w:r>
          </w:p>
        </w:tc>
      </w:tr>
      <w:tr w:rsidR="005B026B" w14:paraId="196805A4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4D11EA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126" w:type="dxa"/>
            <w:vAlign w:val="center"/>
          </w:tcPr>
          <w:p w14:paraId="2590B86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89" w:type="dxa"/>
            <w:vAlign w:val="center"/>
          </w:tcPr>
          <w:p w14:paraId="3BFEAD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389" w:type="dxa"/>
            <w:vAlign w:val="center"/>
          </w:tcPr>
          <w:p w14:paraId="34443B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814" w:type="dxa"/>
            <w:vAlign w:val="center"/>
          </w:tcPr>
          <w:p w14:paraId="389C412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72" w:type="dxa"/>
            <w:vAlign w:val="center"/>
          </w:tcPr>
          <w:p w14:paraId="5D7CD79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5B026B" w14:paraId="55BAEE45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6AD1E1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126" w:type="dxa"/>
            <w:vAlign w:val="center"/>
          </w:tcPr>
          <w:p w14:paraId="7A69784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89" w:type="dxa"/>
            <w:vAlign w:val="center"/>
          </w:tcPr>
          <w:p w14:paraId="3B38470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389" w:type="dxa"/>
            <w:vAlign w:val="center"/>
          </w:tcPr>
          <w:p w14:paraId="7909047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814" w:type="dxa"/>
            <w:vAlign w:val="center"/>
          </w:tcPr>
          <w:p w14:paraId="69FC78C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672" w:type="dxa"/>
            <w:vAlign w:val="center"/>
          </w:tcPr>
          <w:p w14:paraId="15B1815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5B026B" w14:paraId="5AFB4B5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F53B1D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126" w:type="dxa"/>
            <w:vAlign w:val="center"/>
          </w:tcPr>
          <w:p w14:paraId="48DA911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89" w:type="dxa"/>
            <w:vAlign w:val="center"/>
          </w:tcPr>
          <w:p w14:paraId="03FC451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389" w:type="dxa"/>
            <w:vAlign w:val="center"/>
          </w:tcPr>
          <w:p w14:paraId="7FF27BB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1481BD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672" w:type="dxa"/>
            <w:vAlign w:val="center"/>
          </w:tcPr>
          <w:p w14:paraId="5062023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5B026B" w14:paraId="51699F8C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5857F1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126" w:type="dxa"/>
            <w:vAlign w:val="center"/>
          </w:tcPr>
          <w:p w14:paraId="1D69DB0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89" w:type="dxa"/>
            <w:vAlign w:val="center"/>
          </w:tcPr>
          <w:p w14:paraId="010408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389" w:type="dxa"/>
            <w:vAlign w:val="center"/>
          </w:tcPr>
          <w:p w14:paraId="12D5BD8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2CD51F2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672" w:type="dxa"/>
            <w:vAlign w:val="center"/>
          </w:tcPr>
          <w:p w14:paraId="07187C6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F-009</w:t>
            </w:r>
          </w:p>
        </w:tc>
      </w:tr>
      <w:tr w:rsidR="005B026B" w14:paraId="0EE6A5A0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C1AA66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126" w:type="dxa"/>
            <w:vAlign w:val="center"/>
          </w:tcPr>
          <w:p w14:paraId="056F564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89" w:type="dxa"/>
            <w:vAlign w:val="center"/>
          </w:tcPr>
          <w:p w14:paraId="1B4CA70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389" w:type="dxa"/>
            <w:vAlign w:val="center"/>
          </w:tcPr>
          <w:p w14:paraId="66AF64F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ROLE-005</w:t>
            </w:r>
          </w:p>
        </w:tc>
        <w:tc>
          <w:tcPr>
            <w:tcW w:w="1814" w:type="dxa"/>
            <w:vAlign w:val="center"/>
          </w:tcPr>
          <w:p w14:paraId="71C254B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72" w:type="dxa"/>
            <w:vAlign w:val="center"/>
          </w:tcPr>
          <w:p w14:paraId="4739C92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F-014</w:t>
            </w:r>
          </w:p>
        </w:tc>
      </w:tr>
      <w:tr w:rsidR="005B026B" w14:paraId="509314D8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16CB76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126" w:type="dxa"/>
            <w:vAlign w:val="center"/>
          </w:tcPr>
          <w:p w14:paraId="02C4C0D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89" w:type="dxa"/>
            <w:vAlign w:val="center"/>
          </w:tcPr>
          <w:p w14:paraId="5125AF9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389" w:type="dxa"/>
            <w:vAlign w:val="center"/>
          </w:tcPr>
          <w:p w14:paraId="2DCE57B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814" w:type="dxa"/>
            <w:vAlign w:val="center"/>
          </w:tcPr>
          <w:p w14:paraId="60084E9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672" w:type="dxa"/>
            <w:vAlign w:val="center"/>
          </w:tcPr>
          <w:p w14:paraId="39BADBE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</w:tbl>
    <w:p w14:paraId="359379D6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Реестр фиксирует полный состав интерфейсных единиц: у каждой есть сценарий, роль, этап пути и источник требования из бизнес-логики.</w:t>
      </w:r>
    </w:p>
    <w:p w14:paraId="75B5D8A3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40 представлено: карта состояний страниц и экранов.</w:t>
      </w:r>
    </w:p>
    <w:p w14:paraId="5C44D382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40 – Карта состояний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601"/>
        <w:gridCol w:w="1196"/>
        <w:gridCol w:w="1094"/>
        <w:gridCol w:w="1601"/>
        <w:gridCol w:w="1601"/>
        <w:gridCol w:w="1297"/>
      </w:tblGrid>
      <w:tr w:rsidR="005B026B" w14:paraId="1956F29C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57730A7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601" w:type="dxa"/>
            <w:vAlign w:val="center"/>
          </w:tcPr>
          <w:p w14:paraId="7364D10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Нормальное</w:t>
            </w:r>
          </w:p>
        </w:tc>
        <w:tc>
          <w:tcPr>
            <w:tcW w:w="1196" w:type="dxa"/>
            <w:vAlign w:val="center"/>
          </w:tcPr>
          <w:p w14:paraId="7DB36E3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Пустое</w:t>
            </w:r>
          </w:p>
        </w:tc>
        <w:tc>
          <w:tcPr>
            <w:tcW w:w="1094" w:type="dxa"/>
            <w:vAlign w:val="center"/>
          </w:tcPr>
          <w:p w14:paraId="679896F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Загрузка</w:t>
            </w:r>
          </w:p>
        </w:tc>
        <w:tc>
          <w:tcPr>
            <w:tcW w:w="1601" w:type="dxa"/>
            <w:vAlign w:val="center"/>
          </w:tcPr>
          <w:p w14:paraId="63E3565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Ошибка</w:t>
            </w:r>
          </w:p>
        </w:tc>
        <w:tc>
          <w:tcPr>
            <w:tcW w:w="1601" w:type="dxa"/>
            <w:vAlign w:val="center"/>
          </w:tcPr>
          <w:p w14:paraId="2375448B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Нет доступа</w:t>
            </w:r>
          </w:p>
        </w:tc>
        <w:tc>
          <w:tcPr>
            <w:tcW w:w="1297" w:type="dxa"/>
            <w:vAlign w:val="center"/>
          </w:tcPr>
          <w:p w14:paraId="64D34DA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Успех</w:t>
            </w:r>
          </w:p>
        </w:tc>
      </w:tr>
      <w:tr w:rsidR="005B026B" w14:paraId="6992CCD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7A6169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01" w:type="dxa"/>
            <w:vAlign w:val="center"/>
          </w:tcPr>
          <w:p w14:paraId="79BCDF5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Показаны блоки и призыв</w:t>
            </w:r>
          </w:p>
        </w:tc>
        <w:tc>
          <w:tcPr>
            <w:tcW w:w="1196" w:type="dxa"/>
            <w:vAlign w:val="center"/>
          </w:tcPr>
          <w:p w14:paraId="5DCFFF1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0F790486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601" w:type="dxa"/>
            <w:vAlign w:val="center"/>
          </w:tcPr>
          <w:p w14:paraId="30AF37E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Сообщение о недоступности</w:t>
            </w:r>
          </w:p>
        </w:tc>
        <w:tc>
          <w:tcPr>
            <w:tcW w:w="1601" w:type="dxa"/>
            <w:vAlign w:val="center"/>
          </w:tcPr>
          <w:p w14:paraId="4CFFC39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0AFEBC84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Переход к загрузке</w:t>
            </w:r>
          </w:p>
        </w:tc>
      </w:tr>
      <w:tr w:rsidR="005B026B" w14:paraId="2CFDA20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FC88F5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01" w:type="dxa"/>
            <w:vAlign w:val="center"/>
          </w:tcPr>
          <w:p w14:paraId="0C2F205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Поле загрузки и лимиты</w:t>
            </w:r>
          </w:p>
        </w:tc>
        <w:tc>
          <w:tcPr>
            <w:tcW w:w="1196" w:type="dxa"/>
            <w:vAlign w:val="center"/>
          </w:tcPr>
          <w:p w14:paraId="06F99F5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 не выбран</w:t>
            </w:r>
          </w:p>
        </w:tc>
        <w:tc>
          <w:tcPr>
            <w:tcW w:w="1094" w:type="dxa"/>
            <w:vAlign w:val="center"/>
          </w:tcPr>
          <w:p w14:paraId="3162F41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601" w:type="dxa"/>
            <w:vAlign w:val="center"/>
          </w:tcPr>
          <w:p w14:paraId="3C3A2F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Неверный формат или размер; Сервис недоступен</w:t>
            </w:r>
          </w:p>
        </w:tc>
        <w:tc>
          <w:tcPr>
            <w:tcW w:w="1601" w:type="dxa"/>
            <w:vAlign w:val="center"/>
          </w:tcPr>
          <w:p w14:paraId="1F2DED1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3FEE1DE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результату</w:t>
            </w:r>
          </w:p>
        </w:tc>
      </w:tr>
      <w:tr w:rsidR="005B026B" w14:paraId="5DBD21C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93E879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01" w:type="dxa"/>
            <w:vAlign w:val="center"/>
          </w:tcPr>
          <w:p w14:paraId="0EE5896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находок</w:t>
            </w:r>
          </w:p>
        </w:tc>
        <w:tc>
          <w:tcPr>
            <w:tcW w:w="1196" w:type="dxa"/>
            <w:vAlign w:val="center"/>
          </w:tcPr>
          <w:p w14:paraId="16D4CF1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Ошибок не найдено</w:t>
            </w:r>
          </w:p>
        </w:tc>
        <w:tc>
          <w:tcPr>
            <w:tcW w:w="1094" w:type="dxa"/>
            <w:vAlign w:val="center"/>
          </w:tcPr>
          <w:p w14:paraId="7D1998A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601" w:type="dxa"/>
            <w:vAlign w:val="center"/>
          </w:tcPr>
          <w:p w14:paraId="5A02C6D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удалось получить результат</w:t>
            </w:r>
          </w:p>
        </w:tc>
        <w:tc>
          <w:tcPr>
            <w:tcW w:w="1601" w:type="dxa"/>
            <w:vAlign w:val="center"/>
          </w:tcPr>
          <w:p w14:paraId="3793F81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42A20C4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Находки отображены</w:t>
            </w:r>
          </w:p>
        </w:tc>
      </w:tr>
      <w:tr w:rsidR="005B026B" w14:paraId="4EE07F6F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BC4EA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01" w:type="dxa"/>
            <w:vAlign w:val="center"/>
          </w:tcPr>
          <w:p w14:paraId="0C73F76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Описание и доказательство</w:t>
            </w:r>
          </w:p>
        </w:tc>
        <w:tc>
          <w:tcPr>
            <w:tcW w:w="1196" w:type="dxa"/>
            <w:vAlign w:val="center"/>
          </w:tcPr>
          <w:p w14:paraId="57E63A2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3652A67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расчета</w:t>
            </w:r>
          </w:p>
        </w:tc>
        <w:tc>
          <w:tcPr>
            <w:tcW w:w="1601" w:type="dxa"/>
            <w:vAlign w:val="center"/>
          </w:tcPr>
          <w:p w14:paraId="1BC80B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удалось загрузить доказательство</w:t>
            </w:r>
          </w:p>
        </w:tc>
        <w:tc>
          <w:tcPr>
            <w:tcW w:w="1601" w:type="dxa"/>
            <w:vAlign w:val="center"/>
          </w:tcPr>
          <w:p w14:paraId="6470EE0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5B68646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Находка принята</w:t>
            </w:r>
          </w:p>
        </w:tc>
      </w:tr>
      <w:tr w:rsidR="005B026B" w14:paraId="5ACE6799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585B21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01" w:type="dxa"/>
            <w:vAlign w:val="center"/>
          </w:tcPr>
          <w:p w14:paraId="450F1F3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собран</w:t>
            </w:r>
          </w:p>
        </w:tc>
        <w:tc>
          <w:tcPr>
            <w:tcW w:w="1196" w:type="dxa"/>
            <w:vAlign w:val="center"/>
          </w:tcPr>
          <w:p w14:paraId="702D2D3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находок для отчета</w:t>
            </w:r>
          </w:p>
        </w:tc>
        <w:tc>
          <w:tcPr>
            <w:tcW w:w="1094" w:type="dxa"/>
            <w:vAlign w:val="center"/>
          </w:tcPr>
          <w:p w14:paraId="102B6AB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сборки</w:t>
            </w:r>
          </w:p>
        </w:tc>
        <w:tc>
          <w:tcPr>
            <w:tcW w:w="1601" w:type="dxa"/>
            <w:vAlign w:val="center"/>
          </w:tcPr>
          <w:p w14:paraId="6CA9FE6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Сбой экспорта</w:t>
            </w:r>
          </w:p>
        </w:tc>
        <w:tc>
          <w:tcPr>
            <w:tcW w:w="1601" w:type="dxa"/>
            <w:vAlign w:val="center"/>
          </w:tcPr>
          <w:p w14:paraId="5092261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297" w:type="dxa"/>
            <w:vAlign w:val="center"/>
          </w:tcPr>
          <w:p w14:paraId="11CC045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Отчет получен</w:t>
            </w:r>
          </w:p>
        </w:tc>
      </w:tr>
      <w:tr w:rsidR="005B026B" w14:paraId="0F45944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B69400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01" w:type="dxa"/>
            <w:vAlign w:val="center"/>
          </w:tcPr>
          <w:p w14:paraId="4FCB535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 регистрации</w:t>
            </w:r>
          </w:p>
        </w:tc>
        <w:tc>
          <w:tcPr>
            <w:tcW w:w="1196" w:type="dxa"/>
            <w:vAlign w:val="center"/>
          </w:tcPr>
          <w:p w14:paraId="464A27C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25E49C9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601" w:type="dxa"/>
            <w:vAlign w:val="center"/>
          </w:tcPr>
          <w:p w14:paraId="4E590A0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Сервис недоступен</w:t>
            </w:r>
          </w:p>
        </w:tc>
        <w:tc>
          <w:tcPr>
            <w:tcW w:w="1601" w:type="dxa"/>
            <w:vAlign w:val="center"/>
          </w:tcPr>
          <w:p w14:paraId="48E283F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34ED50E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Аккаунт создан</w:t>
            </w:r>
          </w:p>
        </w:tc>
      </w:tr>
      <w:tr w:rsidR="005B026B" w14:paraId="36A32790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B55F98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01" w:type="dxa"/>
            <w:vAlign w:val="center"/>
          </w:tcPr>
          <w:p w14:paraId="2C5371F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тарифов</w:t>
            </w:r>
          </w:p>
        </w:tc>
        <w:tc>
          <w:tcPr>
            <w:tcW w:w="1196" w:type="dxa"/>
            <w:vAlign w:val="center"/>
          </w:tcPr>
          <w:p w14:paraId="1846C44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6DE3B0B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601" w:type="dxa"/>
            <w:vAlign w:val="center"/>
          </w:tcPr>
          <w:p w14:paraId="52FEC0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Цены временно недоступны</w:t>
            </w:r>
          </w:p>
        </w:tc>
        <w:tc>
          <w:tcPr>
            <w:tcW w:w="1601" w:type="dxa"/>
            <w:vAlign w:val="center"/>
          </w:tcPr>
          <w:p w14:paraId="123E441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79C5DC5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оплате</w:t>
            </w:r>
          </w:p>
        </w:tc>
      </w:tr>
      <w:tr w:rsidR="005B026B" w14:paraId="3FE40BF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C31821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01" w:type="dxa"/>
            <w:vAlign w:val="center"/>
          </w:tcPr>
          <w:p w14:paraId="0257E6A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 оплаты</w:t>
            </w:r>
          </w:p>
        </w:tc>
        <w:tc>
          <w:tcPr>
            <w:tcW w:w="1196" w:type="dxa"/>
            <w:vAlign w:val="center"/>
          </w:tcPr>
          <w:p w14:paraId="0139312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Корзина пуста</w:t>
            </w:r>
          </w:p>
        </w:tc>
        <w:tc>
          <w:tcPr>
            <w:tcW w:w="1094" w:type="dxa"/>
            <w:vAlign w:val="center"/>
          </w:tcPr>
          <w:p w14:paraId="0A2032E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оплаты</w:t>
            </w:r>
          </w:p>
        </w:tc>
        <w:tc>
          <w:tcPr>
            <w:tcW w:w="1601" w:type="dxa"/>
            <w:vAlign w:val="center"/>
          </w:tcPr>
          <w:p w14:paraId="104E01E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Неверные данные карты; Платежный сервис недоступен</w:t>
            </w:r>
          </w:p>
        </w:tc>
        <w:tc>
          <w:tcPr>
            <w:tcW w:w="1601" w:type="dxa"/>
            <w:vAlign w:val="center"/>
          </w:tcPr>
          <w:p w14:paraId="1BAB21B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297" w:type="dxa"/>
            <w:vAlign w:val="center"/>
          </w:tcPr>
          <w:p w14:paraId="0F3A052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 подтвержден</w:t>
            </w:r>
          </w:p>
        </w:tc>
      </w:tr>
      <w:tr w:rsidR="005B026B" w14:paraId="70E58A0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AAB22E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01" w:type="dxa"/>
            <w:vAlign w:val="center"/>
          </w:tcPr>
          <w:p w14:paraId="02669F2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Текст политики</w:t>
            </w:r>
          </w:p>
        </w:tc>
        <w:tc>
          <w:tcPr>
            <w:tcW w:w="1196" w:type="dxa"/>
            <w:vAlign w:val="center"/>
          </w:tcPr>
          <w:p w14:paraId="35F5887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094" w:type="dxa"/>
            <w:vAlign w:val="center"/>
          </w:tcPr>
          <w:p w14:paraId="2780440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601" w:type="dxa"/>
            <w:vAlign w:val="center"/>
          </w:tcPr>
          <w:p w14:paraId="7EBD828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01" w:type="dxa"/>
            <w:vAlign w:val="center"/>
          </w:tcPr>
          <w:p w14:paraId="4745364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4541304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</w:tr>
      <w:tr w:rsidR="005B026B" w14:paraId="5BEFDD5A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0EDFD6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01" w:type="dxa"/>
            <w:vAlign w:val="center"/>
          </w:tcPr>
          <w:p w14:paraId="351F02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 аккаунта</w:t>
            </w:r>
          </w:p>
        </w:tc>
        <w:tc>
          <w:tcPr>
            <w:tcW w:w="1196" w:type="dxa"/>
            <w:vAlign w:val="center"/>
          </w:tcPr>
          <w:p w14:paraId="01ADF2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Файлов нет</w:t>
            </w:r>
          </w:p>
        </w:tc>
        <w:tc>
          <w:tcPr>
            <w:tcW w:w="1094" w:type="dxa"/>
            <w:vAlign w:val="center"/>
          </w:tcPr>
          <w:p w14:paraId="092FD6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удаления</w:t>
            </w:r>
          </w:p>
        </w:tc>
        <w:tc>
          <w:tcPr>
            <w:tcW w:w="1601" w:type="dxa"/>
            <w:vAlign w:val="center"/>
          </w:tcPr>
          <w:p w14:paraId="0B42E58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Неверное подтверждение; Сбой удаления</w:t>
            </w:r>
          </w:p>
        </w:tc>
        <w:tc>
          <w:tcPr>
            <w:tcW w:w="1601" w:type="dxa"/>
            <w:vAlign w:val="center"/>
          </w:tcPr>
          <w:p w14:paraId="206C3E2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297" w:type="dxa"/>
            <w:vAlign w:val="center"/>
          </w:tcPr>
          <w:p w14:paraId="739952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удалены</w:t>
            </w:r>
          </w:p>
        </w:tc>
      </w:tr>
      <w:tr w:rsidR="005B026B" w14:paraId="7F1D897E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C0BB6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01" w:type="dxa"/>
            <w:vAlign w:val="center"/>
          </w:tcPr>
          <w:p w14:paraId="0858356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проверок</w:t>
            </w:r>
          </w:p>
        </w:tc>
        <w:tc>
          <w:tcPr>
            <w:tcW w:w="1196" w:type="dxa"/>
            <w:vAlign w:val="center"/>
          </w:tcPr>
          <w:p w14:paraId="3B04DF6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История пуста</w:t>
            </w:r>
          </w:p>
        </w:tc>
        <w:tc>
          <w:tcPr>
            <w:tcW w:w="1094" w:type="dxa"/>
            <w:vAlign w:val="center"/>
          </w:tcPr>
          <w:p w14:paraId="44FBFE8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601" w:type="dxa"/>
            <w:vAlign w:val="center"/>
          </w:tcPr>
          <w:p w14:paraId="125FBDF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удалось загрузить историю</w:t>
            </w:r>
          </w:p>
        </w:tc>
        <w:tc>
          <w:tcPr>
            <w:tcW w:w="1601" w:type="dxa"/>
            <w:vAlign w:val="center"/>
          </w:tcPr>
          <w:p w14:paraId="7E08309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297" w:type="dxa"/>
            <w:vAlign w:val="center"/>
          </w:tcPr>
          <w:p w14:paraId="1B3C9B4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запущена повторно</w:t>
            </w:r>
          </w:p>
        </w:tc>
      </w:tr>
      <w:tr w:rsidR="005B026B" w14:paraId="77C85BE9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B30A86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U-012</w:t>
            </w:r>
          </w:p>
        </w:tc>
        <w:tc>
          <w:tcPr>
            <w:tcW w:w="1601" w:type="dxa"/>
            <w:vAlign w:val="center"/>
          </w:tcPr>
          <w:p w14:paraId="04B9343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Панель надстройки</w:t>
            </w:r>
          </w:p>
        </w:tc>
        <w:tc>
          <w:tcPr>
            <w:tcW w:w="1196" w:type="dxa"/>
            <w:vAlign w:val="center"/>
          </w:tcPr>
          <w:p w14:paraId="5013D4D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пуста</w:t>
            </w:r>
          </w:p>
        </w:tc>
        <w:tc>
          <w:tcPr>
            <w:tcW w:w="1094" w:type="dxa"/>
            <w:vAlign w:val="center"/>
          </w:tcPr>
          <w:p w14:paraId="23D8961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601" w:type="dxa"/>
            <w:vAlign w:val="center"/>
          </w:tcPr>
          <w:p w14:paraId="4703D33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Книга защищена; Нет сети</w:t>
            </w:r>
          </w:p>
        </w:tc>
        <w:tc>
          <w:tcPr>
            <w:tcW w:w="1601" w:type="dxa"/>
            <w:vAlign w:val="center"/>
          </w:tcPr>
          <w:p w14:paraId="78CAC86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лицензии</w:t>
            </w:r>
          </w:p>
        </w:tc>
        <w:tc>
          <w:tcPr>
            <w:tcW w:w="1297" w:type="dxa"/>
            <w:vAlign w:val="center"/>
          </w:tcPr>
          <w:p w14:paraId="16773F6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Находки подсвечены</w:t>
            </w:r>
          </w:p>
        </w:tc>
      </w:tr>
      <w:tr w:rsidR="005B026B" w14:paraId="1371404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5C7ADF6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01" w:type="dxa"/>
            <w:vAlign w:val="center"/>
          </w:tcPr>
          <w:p w14:paraId="70D9194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участников</w:t>
            </w:r>
          </w:p>
        </w:tc>
        <w:tc>
          <w:tcPr>
            <w:tcW w:w="1196" w:type="dxa"/>
            <w:vAlign w:val="center"/>
          </w:tcPr>
          <w:p w14:paraId="53ACA99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Участников нет</w:t>
            </w:r>
          </w:p>
        </w:tc>
        <w:tc>
          <w:tcPr>
            <w:tcW w:w="1094" w:type="dxa"/>
            <w:vAlign w:val="center"/>
          </w:tcPr>
          <w:p w14:paraId="21F2E13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601" w:type="dxa"/>
            <w:vAlign w:val="center"/>
          </w:tcPr>
          <w:p w14:paraId="7DB5FEB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Сбой приглашения</w:t>
            </w:r>
          </w:p>
        </w:tc>
        <w:tc>
          <w:tcPr>
            <w:tcW w:w="1601" w:type="dxa"/>
            <w:vAlign w:val="center"/>
          </w:tcPr>
          <w:p w14:paraId="49FADF7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прав администратора</w:t>
            </w:r>
          </w:p>
        </w:tc>
        <w:tc>
          <w:tcPr>
            <w:tcW w:w="1297" w:type="dxa"/>
            <w:vAlign w:val="center"/>
          </w:tcPr>
          <w:p w14:paraId="385AEE3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Приглашение отправлено</w:t>
            </w:r>
          </w:p>
        </w:tc>
      </w:tr>
      <w:tr w:rsidR="005B026B" w14:paraId="39DBC8CE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7ABB68C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01" w:type="dxa"/>
            <w:vAlign w:val="center"/>
          </w:tcPr>
          <w:p w14:paraId="02B0D3E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Статьи справки</w:t>
            </w:r>
          </w:p>
        </w:tc>
        <w:tc>
          <w:tcPr>
            <w:tcW w:w="1196" w:type="dxa"/>
            <w:vAlign w:val="center"/>
          </w:tcPr>
          <w:p w14:paraId="54BECE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Ничего не найдено</w:t>
            </w:r>
          </w:p>
        </w:tc>
        <w:tc>
          <w:tcPr>
            <w:tcW w:w="1094" w:type="dxa"/>
            <w:vAlign w:val="center"/>
          </w:tcPr>
          <w:p w14:paraId="371799F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Индикатор поиска</w:t>
            </w:r>
          </w:p>
        </w:tc>
        <w:tc>
          <w:tcPr>
            <w:tcW w:w="1601" w:type="dxa"/>
            <w:vAlign w:val="center"/>
          </w:tcPr>
          <w:p w14:paraId="1F7AE30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01" w:type="dxa"/>
            <w:vAlign w:val="center"/>
          </w:tcPr>
          <w:p w14:paraId="4864BA9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97" w:type="dxa"/>
            <w:vAlign w:val="center"/>
          </w:tcPr>
          <w:p w14:paraId="5B57296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</w:tr>
    </w:tbl>
    <w:p w14:paraId="3FB35AC2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Для каждой единицы описаны нормальное, пустое, загрузочное, ошибочное состояния, ограничение доступа и успех; для статических страниц пустое состояние и права не применимы.</w:t>
      </w:r>
    </w:p>
    <w:p w14:paraId="5EAD88BC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41 представлено: паспорта страниц и экранов.</w:t>
      </w:r>
    </w:p>
    <w:p w14:paraId="42638058" w14:textId="77777777" w:rsidR="005B026B" w:rsidRDefault="00C30779">
      <w:pPr>
        <w:pStyle w:val="a0"/>
        <w:keepNext/>
        <w:spacing w:before="360" w:after="0" w:line="360" w:lineRule="exact"/>
      </w:pPr>
      <w:r>
        <w:t>Таблица 41 – Паспорта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1466"/>
        <w:gridCol w:w="1784"/>
        <w:gridCol w:w="1572"/>
        <w:gridCol w:w="1784"/>
        <w:gridCol w:w="1784"/>
      </w:tblGrid>
      <w:tr w:rsidR="005B026B" w14:paraId="67762797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7E3F86F5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66" w:type="dxa"/>
            <w:vAlign w:val="center"/>
          </w:tcPr>
          <w:p w14:paraId="662960C9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784" w:type="dxa"/>
            <w:vAlign w:val="center"/>
          </w:tcPr>
          <w:p w14:paraId="5C72DB8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Состав блоков</w:t>
            </w:r>
          </w:p>
        </w:tc>
        <w:tc>
          <w:tcPr>
            <w:tcW w:w="1572" w:type="dxa"/>
            <w:vAlign w:val="center"/>
          </w:tcPr>
          <w:p w14:paraId="3D5DBCF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Метрика успеха</w:t>
            </w:r>
          </w:p>
        </w:tc>
        <w:tc>
          <w:tcPr>
            <w:tcW w:w="1784" w:type="dxa"/>
            <w:vAlign w:val="center"/>
          </w:tcPr>
          <w:p w14:paraId="502621AC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Основной риск</w:t>
            </w:r>
          </w:p>
        </w:tc>
        <w:tc>
          <w:tcPr>
            <w:tcW w:w="1784" w:type="dxa"/>
            <w:vAlign w:val="center"/>
          </w:tcPr>
          <w:p w14:paraId="61E69F32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Навигация</w:t>
            </w:r>
          </w:p>
        </w:tc>
      </w:tr>
      <w:tr w:rsidR="005B026B" w14:paraId="34C4EE50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AD9B14F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466" w:type="dxa"/>
            <w:vAlign w:val="center"/>
          </w:tcPr>
          <w:p w14:paraId="4C73FB4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Показать ценность и направить к бесплатной проверке</w:t>
            </w:r>
          </w:p>
        </w:tc>
        <w:tc>
          <w:tcPr>
            <w:tcW w:w="1784" w:type="dxa"/>
            <w:vAlign w:val="center"/>
          </w:tcPr>
          <w:p w14:paraId="187C2CB0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первый экран, примеры, сравнение, призыв к действию</w:t>
            </w:r>
          </w:p>
        </w:tc>
        <w:tc>
          <w:tcPr>
            <w:tcW w:w="1572" w:type="dxa"/>
            <w:vAlign w:val="center"/>
          </w:tcPr>
          <w:p w14:paraId="6ECB178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клики по призыву, переход к загрузке</w:t>
            </w:r>
          </w:p>
        </w:tc>
        <w:tc>
          <w:tcPr>
            <w:tcW w:w="1784" w:type="dxa"/>
            <w:vAlign w:val="center"/>
          </w:tcPr>
          <w:p w14:paraId="00519937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Непонятная ценность, перегрузка</w:t>
            </w:r>
          </w:p>
        </w:tc>
        <w:tc>
          <w:tcPr>
            <w:tcW w:w="1784" w:type="dxa"/>
            <w:vAlign w:val="center"/>
          </w:tcPr>
          <w:p w14:paraId="556F957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переход к Загрузка файла и запуск проверки</w:t>
            </w:r>
          </w:p>
        </w:tc>
      </w:tr>
      <w:tr w:rsidR="005B026B" w14:paraId="3659727F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1F7484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466" w:type="dxa"/>
            <w:vAlign w:val="center"/>
          </w:tcPr>
          <w:p w14:paraId="069BD39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Принять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запустить проверку без регистрации</w:t>
            </w:r>
          </w:p>
        </w:tc>
        <w:tc>
          <w:tcPr>
            <w:tcW w:w="1784" w:type="dxa"/>
            <w:vAlign w:val="center"/>
          </w:tcPr>
          <w:p w14:paraId="2311D40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поле загрузки, лимиты, индикатор прогресса</w:t>
            </w:r>
          </w:p>
        </w:tc>
        <w:tc>
          <w:tcPr>
            <w:tcW w:w="1572" w:type="dxa"/>
            <w:vAlign w:val="center"/>
          </w:tcPr>
          <w:p w14:paraId="7DFFDE8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завершенных загрузок</w:t>
            </w:r>
          </w:p>
        </w:tc>
        <w:tc>
          <w:tcPr>
            <w:tcW w:w="1784" w:type="dxa"/>
            <w:vAlign w:val="center"/>
          </w:tcPr>
          <w:p w14:paraId="5C08FBB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Большой файл, неверный формат</w:t>
            </w:r>
          </w:p>
        </w:tc>
        <w:tc>
          <w:tcPr>
            <w:tcW w:w="1784" w:type="dxa"/>
            <w:vAlign w:val="center"/>
          </w:tcPr>
          <w:p w14:paraId="5FAE21F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5B026B" w14:paraId="7406FB35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208A38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466" w:type="dxa"/>
            <w:vAlign w:val="center"/>
          </w:tcPr>
          <w:p w14:paraId="71A0695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Показать найденные ошибки с критичностью</w:t>
            </w:r>
          </w:p>
        </w:tc>
        <w:tc>
          <w:tcPr>
            <w:tcW w:w="1784" w:type="dxa"/>
            <w:vAlign w:val="center"/>
          </w:tcPr>
          <w:p w14:paraId="31F766C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находок, фильтры, сводка</w:t>
            </w:r>
          </w:p>
        </w:tc>
        <w:tc>
          <w:tcPr>
            <w:tcW w:w="1572" w:type="dxa"/>
            <w:vAlign w:val="center"/>
          </w:tcPr>
          <w:p w14:paraId="7B2FF26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просмотренных находок</w:t>
            </w:r>
          </w:p>
        </w:tc>
        <w:tc>
          <w:tcPr>
            <w:tcW w:w="1784" w:type="dxa"/>
            <w:vAlign w:val="center"/>
          </w:tcPr>
          <w:p w14:paraId="797460F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Слишком много находок</w:t>
            </w:r>
          </w:p>
        </w:tc>
        <w:tc>
          <w:tcPr>
            <w:tcW w:w="1784" w:type="dxa"/>
            <w:vAlign w:val="center"/>
          </w:tcPr>
          <w:p w14:paraId="00B9D4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Карточка находки с доказательством</w:t>
            </w:r>
          </w:p>
        </w:tc>
      </w:tr>
      <w:tr w:rsidR="005B026B" w14:paraId="43412C62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AE0201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466" w:type="dxa"/>
            <w:vAlign w:val="center"/>
          </w:tcPr>
          <w:p w14:paraId="133BA65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Объяснить ошибку и доказать ее вычислением</w:t>
            </w:r>
          </w:p>
        </w:tc>
        <w:tc>
          <w:tcPr>
            <w:tcW w:w="1784" w:type="dxa"/>
            <w:vAlign w:val="center"/>
          </w:tcPr>
          <w:p w14:paraId="726A045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описание, доказательство, исправление</w:t>
            </w:r>
          </w:p>
        </w:tc>
        <w:tc>
          <w:tcPr>
            <w:tcW w:w="1572" w:type="dxa"/>
            <w:vAlign w:val="center"/>
          </w:tcPr>
          <w:p w14:paraId="6836680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принятых находок</w:t>
            </w:r>
          </w:p>
        </w:tc>
        <w:tc>
          <w:tcPr>
            <w:tcW w:w="1784" w:type="dxa"/>
            <w:vAlign w:val="center"/>
          </w:tcPr>
          <w:p w14:paraId="0A41EBA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Непонятное доказательство</w:t>
            </w:r>
          </w:p>
        </w:tc>
        <w:tc>
          <w:tcPr>
            <w:tcW w:w="1784" w:type="dxa"/>
            <w:vAlign w:val="center"/>
          </w:tcPr>
          <w:p w14:paraId="1DFB0D7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Регистрация и вход</w:t>
            </w:r>
          </w:p>
        </w:tc>
      </w:tr>
      <w:tr w:rsidR="005B026B" w14:paraId="5DC41E6A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650796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466" w:type="dxa"/>
            <w:vAlign w:val="center"/>
          </w:tcPr>
          <w:p w14:paraId="484D468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Собрать находки в передаваемый отчет</w:t>
            </w:r>
          </w:p>
        </w:tc>
        <w:tc>
          <w:tcPr>
            <w:tcW w:w="1784" w:type="dxa"/>
            <w:vAlign w:val="center"/>
          </w:tcPr>
          <w:p w14:paraId="5798273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заголовок, сводка, таблица, подпись проверки</w:t>
            </w:r>
          </w:p>
        </w:tc>
        <w:tc>
          <w:tcPr>
            <w:tcW w:w="1572" w:type="dxa"/>
            <w:vAlign w:val="center"/>
          </w:tcPr>
          <w:p w14:paraId="0324AE2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купивших отчет</w:t>
            </w:r>
          </w:p>
        </w:tc>
        <w:tc>
          <w:tcPr>
            <w:tcW w:w="1784" w:type="dxa"/>
            <w:vAlign w:val="center"/>
          </w:tcPr>
          <w:p w14:paraId="313A448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Формат не подходит заказчику</w:t>
            </w:r>
          </w:p>
        </w:tc>
        <w:tc>
          <w:tcPr>
            <w:tcW w:w="1784" w:type="dxa"/>
            <w:vAlign w:val="center"/>
          </w:tcPr>
          <w:p w14:paraId="236466A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5B026B" w14:paraId="05E39C2E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7CFB65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lastRenderedPageBreak/>
              <w:t>U-006</w:t>
            </w:r>
          </w:p>
        </w:tc>
        <w:tc>
          <w:tcPr>
            <w:tcW w:w="1466" w:type="dxa"/>
            <w:vAlign w:val="center"/>
          </w:tcPr>
          <w:p w14:paraId="06937F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Сохранить результат и открыть кабинет</w:t>
            </w:r>
          </w:p>
        </w:tc>
        <w:tc>
          <w:tcPr>
            <w:tcW w:w="1784" w:type="dxa"/>
            <w:vAlign w:val="center"/>
          </w:tcPr>
          <w:p w14:paraId="638E2A8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форма, подтверждение, ссылка входа</w:t>
            </w:r>
          </w:p>
        </w:tc>
        <w:tc>
          <w:tcPr>
            <w:tcW w:w="1572" w:type="dxa"/>
            <w:vAlign w:val="center"/>
          </w:tcPr>
          <w:p w14:paraId="6003957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конверсия в регистрацию</w:t>
            </w:r>
          </w:p>
        </w:tc>
        <w:tc>
          <w:tcPr>
            <w:tcW w:w="1784" w:type="dxa"/>
            <w:vAlign w:val="center"/>
          </w:tcPr>
          <w:p w14:paraId="048A47E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Потеря результата без входа</w:t>
            </w:r>
          </w:p>
        </w:tc>
        <w:tc>
          <w:tcPr>
            <w:tcW w:w="1784" w:type="dxa"/>
            <w:vAlign w:val="center"/>
          </w:tcPr>
          <w:p w14:paraId="47F4656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Личный кабинет: история проверок</w:t>
            </w:r>
          </w:p>
        </w:tc>
      </w:tr>
      <w:tr w:rsidR="005B026B" w14:paraId="331BC9A6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07EB502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466" w:type="dxa"/>
            <w:vAlign w:val="center"/>
          </w:tcPr>
          <w:p w14:paraId="696FA26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Показать тарифы и помочь выбрать</w:t>
            </w:r>
          </w:p>
        </w:tc>
        <w:tc>
          <w:tcPr>
            <w:tcW w:w="1784" w:type="dxa"/>
            <w:vAlign w:val="center"/>
          </w:tcPr>
          <w:p w14:paraId="7AB6B51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тарифов, сравнение, вопросы и ответы</w:t>
            </w:r>
          </w:p>
        </w:tc>
        <w:tc>
          <w:tcPr>
            <w:tcW w:w="1572" w:type="dxa"/>
            <w:vAlign w:val="center"/>
          </w:tcPr>
          <w:p w14:paraId="4E4D30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перешедших к оплате</w:t>
            </w:r>
          </w:p>
        </w:tc>
        <w:tc>
          <w:tcPr>
            <w:tcW w:w="1784" w:type="dxa"/>
            <w:vAlign w:val="center"/>
          </w:tcPr>
          <w:p w14:paraId="025CE4E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Неясные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784" w:type="dxa"/>
            <w:vAlign w:val="center"/>
          </w:tcPr>
          <w:p w14:paraId="40C7267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5B026B" w14:paraId="3440C4DD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4C13C00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466" w:type="dxa"/>
            <w:vAlign w:val="center"/>
          </w:tcPr>
          <w:p w14:paraId="2CBB3E9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Принять платеж за аудит или подписку</w:t>
            </w:r>
          </w:p>
        </w:tc>
        <w:tc>
          <w:tcPr>
            <w:tcW w:w="1784" w:type="dxa"/>
            <w:vAlign w:val="center"/>
          </w:tcPr>
          <w:p w14:paraId="265BE89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форма оплаты, итог, подтверждение</w:t>
            </w:r>
          </w:p>
        </w:tc>
        <w:tc>
          <w:tcPr>
            <w:tcW w:w="1572" w:type="dxa"/>
            <w:vAlign w:val="center"/>
          </w:tcPr>
          <w:p w14:paraId="2EF7A1C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конверсия в платящего</w:t>
            </w:r>
          </w:p>
        </w:tc>
        <w:tc>
          <w:tcPr>
            <w:tcW w:w="1784" w:type="dxa"/>
            <w:vAlign w:val="center"/>
          </w:tcPr>
          <w:p w14:paraId="6D05575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Сбой платежа</w:t>
            </w:r>
          </w:p>
        </w:tc>
        <w:tc>
          <w:tcPr>
            <w:tcW w:w="1784" w:type="dxa"/>
            <w:vAlign w:val="center"/>
          </w:tcPr>
          <w:p w14:paraId="00F4392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Отчет аудита</w:t>
            </w:r>
          </w:p>
        </w:tc>
      </w:tr>
      <w:tr w:rsidR="005B026B" w14:paraId="4C40770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3CD214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466" w:type="dxa"/>
            <w:vAlign w:val="center"/>
          </w:tcPr>
          <w:p w14:paraId="5F81D78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Снять опасения по загрузке файлов</w:t>
            </w:r>
          </w:p>
        </w:tc>
        <w:tc>
          <w:tcPr>
            <w:tcW w:w="1784" w:type="dxa"/>
            <w:vAlign w:val="center"/>
          </w:tcPr>
          <w:p w14:paraId="1337140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описание мер, сроки, контакты</w:t>
            </w:r>
          </w:p>
        </w:tc>
        <w:tc>
          <w:tcPr>
            <w:tcW w:w="1572" w:type="dxa"/>
            <w:vAlign w:val="center"/>
          </w:tcPr>
          <w:p w14:paraId="4307290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посетителей страницы, дошедших до загрузки</w:t>
            </w:r>
          </w:p>
        </w:tc>
        <w:tc>
          <w:tcPr>
            <w:tcW w:w="1784" w:type="dxa"/>
            <w:vAlign w:val="center"/>
          </w:tcPr>
          <w:p w14:paraId="04BCDF8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Неполные формулировки</w:t>
            </w:r>
          </w:p>
        </w:tc>
        <w:tc>
          <w:tcPr>
            <w:tcW w:w="1784" w:type="dxa"/>
            <w:vAlign w:val="center"/>
          </w:tcPr>
          <w:p w14:paraId="5CD7576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Настройки аккаунта и удаление данных</w:t>
            </w:r>
          </w:p>
        </w:tc>
      </w:tr>
      <w:tr w:rsidR="005B026B" w14:paraId="43B2D4D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6022863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466" w:type="dxa"/>
            <w:vAlign w:val="center"/>
          </w:tcPr>
          <w:p w14:paraId="27836A1C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Дать пользователю управление данными</w:t>
            </w:r>
          </w:p>
        </w:tc>
        <w:tc>
          <w:tcPr>
            <w:tcW w:w="1784" w:type="dxa"/>
            <w:vAlign w:val="center"/>
          </w:tcPr>
          <w:p w14:paraId="778A794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настройки, кнопка удаления, подтверждение</w:t>
            </w:r>
          </w:p>
        </w:tc>
        <w:tc>
          <w:tcPr>
            <w:tcW w:w="1572" w:type="dxa"/>
            <w:vAlign w:val="center"/>
          </w:tcPr>
          <w:p w14:paraId="165A9E9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запросов на удаление</w:t>
            </w:r>
          </w:p>
        </w:tc>
        <w:tc>
          <w:tcPr>
            <w:tcW w:w="1784" w:type="dxa"/>
            <w:vAlign w:val="center"/>
          </w:tcPr>
          <w:p w14:paraId="2D82B09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Случайное удаление</w:t>
            </w:r>
          </w:p>
        </w:tc>
        <w:tc>
          <w:tcPr>
            <w:tcW w:w="1784" w:type="dxa"/>
            <w:vAlign w:val="center"/>
          </w:tcPr>
          <w:p w14:paraId="09BD715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5B026B" w14:paraId="6CA55C44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E9B8CE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466" w:type="dxa"/>
            <w:vAlign w:val="center"/>
          </w:tcPr>
          <w:p w14:paraId="7079431F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Показать прошлые проверки и повторить</w:t>
            </w:r>
          </w:p>
        </w:tc>
        <w:tc>
          <w:tcPr>
            <w:tcW w:w="1784" w:type="dxa"/>
            <w:vAlign w:val="center"/>
          </w:tcPr>
          <w:p w14:paraId="7710E7D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список, фильтры, кнопка повторной проверки</w:t>
            </w:r>
          </w:p>
        </w:tc>
        <w:tc>
          <w:tcPr>
            <w:tcW w:w="1572" w:type="dxa"/>
            <w:vAlign w:val="center"/>
          </w:tcPr>
          <w:p w14:paraId="5E9BB67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повторных проверок</w:t>
            </w:r>
          </w:p>
        </w:tc>
        <w:tc>
          <w:tcPr>
            <w:tcW w:w="1784" w:type="dxa"/>
            <w:vAlign w:val="center"/>
          </w:tcPr>
          <w:p w14:paraId="16B3E17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Пустая история у новых</w:t>
            </w:r>
          </w:p>
        </w:tc>
        <w:tc>
          <w:tcPr>
            <w:tcW w:w="1784" w:type="dxa"/>
            <w:vAlign w:val="center"/>
          </w:tcPr>
          <w:p w14:paraId="0DDCDA0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5B026B" w14:paraId="3E7B67C7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ED184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466" w:type="dxa"/>
            <w:vAlign w:val="center"/>
          </w:tcPr>
          <w:p w14:paraId="66C5CCC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Проверять книгу прямо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84" w:type="dxa"/>
            <w:vAlign w:val="center"/>
          </w:tcPr>
          <w:p w14:paraId="4D4D1D3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боковая панель, список находок, подсветка</w:t>
            </w:r>
          </w:p>
        </w:tc>
        <w:tc>
          <w:tcPr>
            <w:tcW w:w="1572" w:type="dxa"/>
            <w:vAlign w:val="center"/>
          </w:tcPr>
          <w:p w14:paraId="2266D90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установки и активация</w:t>
            </w:r>
          </w:p>
        </w:tc>
        <w:tc>
          <w:tcPr>
            <w:tcW w:w="1784" w:type="dxa"/>
            <w:vAlign w:val="center"/>
          </w:tcPr>
          <w:p w14:paraId="5EA048F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Правила публикации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784" w:type="dxa"/>
            <w:vAlign w:val="center"/>
          </w:tcPr>
          <w:p w14:paraId="461C15C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5B026B" w14:paraId="5681599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1F490EE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466" w:type="dxa"/>
            <w:vAlign w:val="center"/>
          </w:tcPr>
          <w:p w14:paraId="50CD134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Управлять местами и ролями команды</w:t>
            </w:r>
          </w:p>
        </w:tc>
        <w:tc>
          <w:tcPr>
            <w:tcW w:w="1784" w:type="dxa"/>
            <w:vAlign w:val="center"/>
          </w:tcPr>
          <w:p w14:paraId="6668509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участников, приглашение, оплата мест</w:t>
            </w:r>
          </w:p>
        </w:tc>
        <w:tc>
          <w:tcPr>
            <w:tcW w:w="1572" w:type="dxa"/>
            <w:vAlign w:val="center"/>
          </w:tcPr>
          <w:p w14:paraId="4AE8C8F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мест</w:t>
            </w:r>
          </w:p>
        </w:tc>
        <w:tc>
          <w:tcPr>
            <w:tcW w:w="1784" w:type="dxa"/>
            <w:vAlign w:val="center"/>
          </w:tcPr>
          <w:p w14:paraId="5F7254D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подтвержденного спроса</w:t>
            </w:r>
          </w:p>
        </w:tc>
        <w:tc>
          <w:tcPr>
            <w:tcW w:w="1784" w:type="dxa"/>
            <w:vAlign w:val="center"/>
          </w:tcPr>
          <w:p w14:paraId="402E97C6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5B026B" w14:paraId="29090FF3" w14:textId="77777777" w:rsidTr="005B026B">
        <w:trPr>
          <w:cantSplit/>
          <w:jc w:val="center"/>
        </w:trPr>
        <w:tc>
          <w:tcPr>
            <w:tcW w:w="964" w:type="dxa"/>
            <w:vAlign w:val="center"/>
          </w:tcPr>
          <w:p w14:paraId="3B5643A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466" w:type="dxa"/>
            <w:vAlign w:val="center"/>
          </w:tcPr>
          <w:p w14:paraId="776E430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Помочь начать и объяснить правила проверки</w:t>
            </w:r>
          </w:p>
        </w:tc>
        <w:tc>
          <w:tcPr>
            <w:tcW w:w="1784" w:type="dxa"/>
            <w:vAlign w:val="center"/>
          </w:tcPr>
          <w:p w14:paraId="5C0EF3F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поиск, разделы, статьи</w:t>
            </w:r>
          </w:p>
        </w:tc>
        <w:tc>
          <w:tcPr>
            <w:tcW w:w="1572" w:type="dxa"/>
            <w:vAlign w:val="center"/>
          </w:tcPr>
          <w:p w14:paraId="44B2CF1B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просмотры статей, обращения в поддержку</w:t>
            </w:r>
          </w:p>
        </w:tc>
        <w:tc>
          <w:tcPr>
            <w:tcW w:w="1784" w:type="dxa"/>
            <w:vAlign w:val="center"/>
          </w:tcPr>
          <w:p w14:paraId="1AC0205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Устаревшие статьи</w:t>
            </w:r>
          </w:p>
        </w:tc>
        <w:tc>
          <w:tcPr>
            <w:tcW w:w="1784" w:type="dxa"/>
            <w:vAlign w:val="center"/>
          </w:tcPr>
          <w:p w14:paraId="57A67CA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</w:tbl>
    <w:p w14:paraId="5BB5ABBA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Паспорта передают проектировщику назначение, состав, показатель эффективности, риск и следующий переход каждой единицы.</w:t>
      </w:r>
    </w:p>
    <w:p w14:paraId="6389DF3A" w14:textId="77777777" w:rsidR="005B026B" w:rsidRDefault="00C30779">
      <w:pPr>
        <w:pStyle w:val="a0"/>
        <w:spacing w:before="0" w:after="0" w:line="360" w:lineRule="exact"/>
        <w:ind w:firstLine="709"/>
        <w:jc w:val="both"/>
      </w:pPr>
      <w:r>
        <w:t>В таблице 42 представлено: контрольные вопросы перед передачей в проектирование.</w:t>
      </w:r>
    </w:p>
    <w:p w14:paraId="3B459A0C" w14:textId="77777777" w:rsidR="005B026B" w:rsidRDefault="00C30779">
      <w:pPr>
        <w:pStyle w:val="a0"/>
        <w:keepNext/>
        <w:spacing w:before="360" w:after="0" w:line="360" w:lineRule="exact"/>
      </w:pPr>
      <w:r>
        <w:lastRenderedPageBreak/>
        <w:t>Таблица 42 – Контрольные вопросы перед передачей в проектирование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42"/>
        <w:gridCol w:w="1389"/>
        <w:gridCol w:w="3724"/>
      </w:tblGrid>
      <w:tr w:rsidR="005B026B" w14:paraId="3BA112A5" w14:textId="77777777" w:rsidTr="005B02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41" w:type="dxa"/>
            <w:vAlign w:val="center"/>
          </w:tcPr>
          <w:p w14:paraId="7833A05D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1389" w:type="dxa"/>
            <w:vAlign w:val="center"/>
          </w:tcPr>
          <w:p w14:paraId="6F9C001A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724" w:type="dxa"/>
            <w:vAlign w:val="center"/>
          </w:tcPr>
          <w:p w14:paraId="4EBCCA13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5B026B" w14:paraId="2B57217C" w14:textId="77777777" w:rsidTr="005B026B">
        <w:trPr>
          <w:cantSplit/>
          <w:jc w:val="center"/>
        </w:trPr>
        <w:tc>
          <w:tcPr>
            <w:tcW w:w="4241" w:type="dxa"/>
            <w:vAlign w:val="center"/>
          </w:tcPr>
          <w:p w14:paraId="2D55125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Понятно ли, какая единица обеспечивает каждую основную задачу пользователя</w:t>
            </w:r>
          </w:p>
        </w:tc>
        <w:tc>
          <w:tcPr>
            <w:tcW w:w="1389" w:type="dxa"/>
            <w:vAlign w:val="center"/>
          </w:tcPr>
          <w:p w14:paraId="33AC871E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7CC84DA1" w14:textId="77777777" w:rsidR="005B026B" w:rsidRDefault="00C30779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реестр страниц и экранов</w:t>
            </w:r>
          </w:p>
        </w:tc>
      </w:tr>
      <w:tr w:rsidR="005B026B" w14:paraId="690A4DC7" w14:textId="77777777" w:rsidTr="005B026B">
        <w:trPr>
          <w:cantSplit/>
          <w:jc w:val="center"/>
        </w:trPr>
        <w:tc>
          <w:tcPr>
            <w:tcW w:w="4241" w:type="dxa"/>
            <w:vAlign w:val="center"/>
          </w:tcPr>
          <w:p w14:paraId="48AC5F9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путь для нового, вернувшегося и оплатившего пользователя</w:t>
            </w:r>
          </w:p>
        </w:tc>
        <w:tc>
          <w:tcPr>
            <w:tcW w:w="1389" w:type="dxa"/>
            <w:vAlign w:val="center"/>
          </w:tcPr>
          <w:p w14:paraId="17DC4A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24" w:type="dxa"/>
            <w:vAlign w:val="center"/>
          </w:tcPr>
          <w:p w14:paraId="791D030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вернувшийся пользователь -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), второй релиз</w:t>
            </w:r>
          </w:p>
        </w:tc>
      </w:tr>
      <w:tr w:rsidR="005B026B" w14:paraId="3BD54CA3" w14:textId="77777777" w:rsidTr="005B026B">
        <w:trPr>
          <w:cantSplit/>
          <w:jc w:val="center"/>
        </w:trPr>
        <w:tc>
          <w:tcPr>
            <w:tcW w:w="4241" w:type="dxa"/>
            <w:vAlign w:val="center"/>
          </w:tcPr>
          <w:p w14:paraId="4B56BF8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Описано ли первое получение ценности</w:t>
            </w:r>
          </w:p>
        </w:tc>
        <w:tc>
          <w:tcPr>
            <w:tcW w:w="1389" w:type="dxa"/>
            <w:vAlign w:val="center"/>
          </w:tcPr>
          <w:p w14:paraId="59FDAD8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73F5E814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U-004</w:t>
            </w:r>
          </w:p>
        </w:tc>
      </w:tr>
      <w:tr w:rsidR="005B026B" w14:paraId="7D8F07A0" w14:textId="77777777" w:rsidTr="005B026B">
        <w:trPr>
          <w:cantSplit/>
          <w:jc w:val="center"/>
        </w:trPr>
        <w:tc>
          <w:tcPr>
            <w:tcW w:w="4241" w:type="dxa"/>
            <w:vAlign w:val="center"/>
          </w:tcPr>
          <w:p w14:paraId="00E9EF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путь к оплате или подписке</w:t>
            </w:r>
          </w:p>
        </w:tc>
        <w:tc>
          <w:tcPr>
            <w:tcW w:w="1389" w:type="dxa"/>
            <w:vAlign w:val="center"/>
          </w:tcPr>
          <w:p w14:paraId="298FCC8D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0CA6FEF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</w:p>
        </w:tc>
      </w:tr>
      <w:tr w:rsidR="005B026B" w14:paraId="141988CB" w14:textId="77777777" w:rsidTr="005B026B">
        <w:trPr>
          <w:cantSplit/>
          <w:jc w:val="center"/>
        </w:trPr>
        <w:tc>
          <w:tcPr>
            <w:tcW w:w="4241" w:type="dxa"/>
            <w:vAlign w:val="center"/>
          </w:tcPr>
          <w:p w14:paraId="732483CA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Описаны ли пустое состояние, ошибки, успех, ограничения доступа</w:t>
            </w:r>
          </w:p>
        </w:tc>
        <w:tc>
          <w:tcPr>
            <w:tcW w:w="1389" w:type="dxa"/>
            <w:vAlign w:val="center"/>
          </w:tcPr>
          <w:p w14:paraId="5AE0CBF3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7CFD14F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карта состояний</w:t>
            </w:r>
          </w:p>
        </w:tc>
      </w:tr>
      <w:tr w:rsidR="005B026B" w14:paraId="6D581395" w14:textId="77777777" w:rsidTr="005B026B">
        <w:trPr>
          <w:cantSplit/>
          <w:jc w:val="center"/>
        </w:trPr>
        <w:tc>
          <w:tcPr>
            <w:tcW w:w="4241" w:type="dxa"/>
            <w:vAlign w:val="center"/>
          </w:tcPr>
          <w:p w14:paraId="32A19768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дублируют ли единицы друг друга</w:t>
            </w:r>
          </w:p>
        </w:tc>
        <w:tc>
          <w:tcPr>
            <w:tcW w:w="1389" w:type="dxa"/>
            <w:vAlign w:val="center"/>
          </w:tcPr>
          <w:p w14:paraId="7C3A4B71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636D260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 каждой единицы своя задача</w:t>
            </w:r>
          </w:p>
        </w:tc>
      </w:tr>
      <w:tr w:rsidR="005B026B" w14:paraId="73459AD7" w14:textId="77777777" w:rsidTr="005B026B">
        <w:trPr>
          <w:cantSplit/>
          <w:jc w:val="center"/>
        </w:trPr>
        <w:tc>
          <w:tcPr>
            <w:tcW w:w="4241" w:type="dxa"/>
            <w:vAlign w:val="center"/>
          </w:tcPr>
          <w:p w14:paraId="66F43ACE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Можно ли по каждому экрану сформулировать показатель</w:t>
            </w:r>
          </w:p>
        </w:tc>
        <w:tc>
          <w:tcPr>
            <w:tcW w:w="1389" w:type="dxa"/>
            <w:vAlign w:val="center"/>
          </w:tcPr>
          <w:p w14:paraId="4280DE75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64E2FE60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паспорта</w:t>
            </w:r>
          </w:p>
        </w:tc>
      </w:tr>
      <w:tr w:rsidR="005B026B" w14:paraId="645A8C11" w14:textId="77777777" w:rsidTr="005B026B">
        <w:trPr>
          <w:cantSplit/>
          <w:jc w:val="center"/>
        </w:trPr>
        <w:tc>
          <w:tcPr>
            <w:tcW w:w="4241" w:type="dxa"/>
            <w:vAlign w:val="center"/>
          </w:tcPr>
          <w:p w14:paraId="50520E82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Имеет ли каждый экран источник обоснования</w:t>
            </w:r>
          </w:p>
        </w:tc>
        <w:tc>
          <w:tcPr>
            <w:tcW w:w="1389" w:type="dxa"/>
            <w:vAlign w:val="center"/>
          </w:tcPr>
          <w:p w14:paraId="77037A59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4" w:type="dxa"/>
            <w:vAlign w:val="center"/>
          </w:tcPr>
          <w:p w14:paraId="5B79A277" w14:textId="77777777" w:rsidR="005B026B" w:rsidRDefault="00C30779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реестр, столбец «Источник требования»</w:t>
            </w:r>
          </w:p>
        </w:tc>
      </w:tr>
    </w:tbl>
    <w:p w14:paraId="00BC440B" w14:textId="77777777" w:rsidR="005B026B" w:rsidRDefault="00C30779">
      <w:pPr>
        <w:pStyle w:val="FirstParagraph"/>
        <w:spacing w:before="360" w:after="0" w:line="360" w:lineRule="exact"/>
        <w:ind w:firstLine="709"/>
        <w:jc w:val="both"/>
      </w:pPr>
      <w:r>
        <w:t>Семь вопросов получили положительный ответ, один частичный (путь вернувшегося пользователя); это согласуется с переносом истории проверок на следующий релиз.</w:t>
      </w:r>
      <w:bookmarkEnd w:id="40"/>
    </w:p>
    <w:sectPr w:rsidR="005B026B">
      <w:headerReference w:type="default" r:id="rId31"/>
      <w:footerReference w:type="default" r:id="rId3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62620" w14:textId="77777777" w:rsidR="004570F1" w:rsidRDefault="004570F1">
      <w:pPr>
        <w:spacing w:after="0"/>
      </w:pPr>
      <w:r>
        <w:separator/>
      </w:r>
    </w:p>
  </w:endnote>
  <w:endnote w:type="continuationSeparator" w:id="0">
    <w:p w14:paraId="66D4416A" w14:textId="77777777" w:rsidR="004570F1" w:rsidRDefault="004570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0FAC5" w14:textId="77777777" w:rsidR="005B026B" w:rsidRDefault="00C30779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6A640" w14:textId="77777777" w:rsidR="004570F1" w:rsidRDefault="004570F1">
      <w:pPr>
        <w:spacing w:after="0"/>
      </w:pPr>
      <w:r>
        <w:separator/>
      </w:r>
    </w:p>
  </w:footnote>
  <w:footnote w:type="continuationSeparator" w:id="0">
    <w:p w14:paraId="13552CB8" w14:textId="77777777" w:rsidR="004570F1" w:rsidRDefault="004570F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CB9AA" w14:textId="77777777" w:rsidR="005B026B" w:rsidRDefault="005B026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97C0D6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B2D87C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2871440">
    <w:abstractNumId w:val="0"/>
  </w:num>
  <w:num w:numId="2" w16cid:durableId="130878383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4684863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B026B"/>
    <w:rsid w:val="001F725A"/>
    <w:rsid w:val="00356388"/>
    <w:rsid w:val="003E724D"/>
    <w:rsid w:val="004570F1"/>
    <w:rsid w:val="005B026B"/>
    <w:rsid w:val="00C30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1AE77"/>
  <w15:docId w15:val="{2F06C6EC-638D-46D1-85E8-4CA83C870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C3077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C3077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jp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jp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g"/><Relationship Id="rId28" Type="http://schemas.openxmlformats.org/officeDocument/2006/relationships/image" Target="media/image22.jp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jpg"/><Relationship Id="rId30" Type="http://schemas.openxmlformats.org/officeDocument/2006/relationships/image" Target="media/image2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60</Pages>
  <Words>10996</Words>
  <Characters>62679</Characters>
  <Application>Microsoft Office Word</Application>
  <DocSecurity>0</DocSecurity>
  <Lines>522</Lines>
  <Paragraphs>147</Paragraphs>
  <ScaleCrop>false</ScaleCrop>
  <Company/>
  <LinksUpToDate>false</LinksUpToDate>
  <CharactersWithSpaces>73528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Aliaksandr Khajynau</cp:lastModifiedBy>
  <cp:revision>2</cp:revision>
  <dcterms:created xsi:type="dcterms:W3CDTF">2026-10-07T23:05:00Z</dcterms:created>
  <dcterms:modified xsi:type="dcterms:W3CDTF">2026-10-07T23:05:00Z</dcterms:modified>
</cp:coreProperties>
</file>