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9EC02" w14:textId="77777777" w:rsidR="0049784B" w:rsidRDefault="00721454">
      <w:pPr>
        <w:spacing w:after="0" w:line="360" w:lineRule="exact"/>
        <w:jc w:val="center"/>
      </w:pPr>
      <w:bookmarkStart w:id="0" w:name="_9777c7ea44b92946419f1e89c0e5f2473a81ce3"/>
      <w:r>
        <w:t>Министерство образования Республики Беларусь</w:t>
      </w:r>
    </w:p>
    <w:p w14:paraId="7B9FFD50" w14:textId="77777777" w:rsidR="0049784B" w:rsidRDefault="00721454">
      <w:pPr>
        <w:spacing w:before="360" w:after="0" w:line="360" w:lineRule="exact"/>
        <w:jc w:val="center"/>
      </w:pPr>
      <w:r>
        <w:t>Учреждение образования</w:t>
      </w:r>
    </w:p>
    <w:p w14:paraId="43C5D82E" w14:textId="77777777" w:rsidR="0049784B" w:rsidRDefault="00721454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180328C4" w14:textId="77777777" w:rsidR="0049784B" w:rsidRDefault="00721454">
      <w:pPr>
        <w:spacing w:after="0" w:line="360" w:lineRule="exact"/>
        <w:jc w:val="center"/>
      </w:pPr>
      <w:r>
        <w:t>информатики и радиоэлектроники»</w:t>
      </w:r>
    </w:p>
    <w:p w14:paraId="4C3FA8B1" w14:textId="77777777" w:rsidR="0049784B" w:rsidRDefault="00721454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41375EB3" w14:textId="77777777" w:rsidR="0049784B" w:rsidRDefault="00721454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0438CF0D" w14:textId="77777777" w:rsidR="0049784B" w:rsidRDefault="00721454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126BC6EB" w14:textId="77777777" w:rsidR="0049784B" w:rsidRDefault="00721454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4BBAEAC1" w14:textId="77777777" w:rsidR="0049784B" w:rsidRDefault="00721454">
      <w:pPr>
        <w:spacing w:after="0" w:line="360" w:lineRule="exact"/>
        <w:jc w:val="center"/>
      </w:pPr>
      <w:r>
        <w:t>по лабораторной работе №7</w:t>
      </w:r>
    </w:p>
    <w:p w14:paraId="5CCCCF98" w14:textId="77777777" w:rsidR="0049784B" w:rsidRDefault="00721454">
      <w:pPr>
        <w:spacing w:after="0" w:line="360" w:lineRule="exact"/>
        <w:jc w:val="center"/>
      </w:pPr>
      <w:r>
        <w:t>по дисциплине</w:t>
      </w:r>
    </w:p>
    <w:p w14:paraId="3844E01F" w14:textId="77777777" w:rsidR="0049784B" w:rsidRDefault="00721454">
      <w:pPr>
        <w:spacing w:after="0" w:line="360" w:lineRule="exact"/>
        <w:jc w:val="center"/>
      </w:pPr>
      <w:r>
        <w:t>«Электронный бизнес»</w:t>
      </w:r>
    </w:p>
    <w:p w14:paraId="4556E04D" w14:textId="77777777" w:rsidR="0049784B" w:rsidRDefault="00721454">
      <w:pPr>
        <w:spacing w:after="0" w:line="360" w:lineRule="exact"/>
        <w:jc w:val="center"/>
      </w:pPr>
      <w:r>
        <w:t>на тему «Итоговый отчет по бизнес-анализу цифрового товара»</w:t>
      </w:r>
    </w:p>
    <w:p w14:paraId="30E7B80D" w14:textId="77777777" w:rsidR="0049784B" w:rsidRDefault="00721454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448C888A" w14:textId="77777777" w:rsidR="0049784B" w:rsidRDefault="00721454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5E5EEA5A" w14:textId="77777777" w:rsidR="0049784B" w:rsidRDefault="00721454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7A515ED3" w14:textId="77777777" w:rsidR="0049784B" w:rsidRDefault="00721454">
      <w:pPr>
        <w:spacing w:before="1800" w:after="0" w:line="360" w:lineRule="exact"/>
        <w:jc w:val="center"/>
      </w:pPr>
      <w:r>
        <w:t>Минск 2026</w:t>
      </w:r>
    </w:p>
    <w:p w14:paraId="1EAFC695" w14:textId="77777777" w:rsidR="0049784B" w:rsidRDefault="00721454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7952303D" w14:textId="190FF394" w:rsidR="0082482A" w:rsidRDefault="0072145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3952" w:history="1">
        <w:r w:rsidR="0082482A" w:rsidRPr="004E2058">
          <w:rPr>
            <w:rStyle w:val="af"/>
            <w:b/>
            <w:noProof/>
          </w:rPr>
          <w:t>1 РЕЗЮМЕ ПРОЕКТА</w:t>
        </w:r>
        <w:r w:rsidR="0082482A">
          <w:rPr>
            <w:noProof/>
            <w:webHidden/>
          </w:rPr>
          <w:tab/>
        </w:r>
        <w:r w:rsidR="0082482A">
          <w:rPr>
            <w:noProof/>
            <w:webHidden/>
          </w:rPr>
          <w:fldChar w:fldCharType="begin"/>
        </w:r>
        <w:r w:rsidR="0082482A">
          <w:rPr>
            <w:noProof/>
            <w:webHidden/>
          </w:rPr>
          <w:instrText xml:space="preserve"> PAGEREF _Toc242313952 \h </w:instrText>
        </w:r>
        <w:r w:rsidR="0082482A">
          <w:rPr>
            <w:noProof/>
            <w:webHidden/>
          </w:rPr>
        </w:r>
        <w:r w:rsidR="0082482A">
          <w:rPr>
            <w:noProof/>
            <w:webHidden/>
          </w:rPr>
          <w:fldChar w:fldCharType="separate"/>
        </w:r>
        <w:r w:rsidR="0082482A">
          <w:rPr>
            <w:noProof/>
            <w:webHidden/>
          </w:rPr>
          <w:t>4</w:t>
        </w:r>
        <w:r w:rsidR="0082482A">
          <w:rPr>
            <w:noProof/>
            <w:webHidden/>
          </w:rPr>
          <w:fldChar w:fldCharType="end"/>
        </w:r>
      </w:hyperlink>
    </w:p>
    <w:p w14:paraId="61119EA0" w14:textId="645CAC78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3" w:history="1">
        <w:r w:rsidRPr="004E2058">
          <w:rPr>
            <w:rStyle w:val="af"/>
            <w:b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FF53BC" w14:textId="19A467D6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4" w:history="1">
        <w:r w:rsidRPr="004E2058">
          <w:rPr>
            <w:rStyle w:val="af"/>
            <w:b/>
            <w:noProof/>
          </w:rPr>
          <w:t xml:space="preserve">3 АРГУМЕНТАЦИЯ СПРОСА НА ОСНОВЕ </w:t>
        </w:r>
        <w:r w:rsidRPr="004E2058">
          <w:rPr>
            <w:rStyle w:val="af"/>
            <w:b/>
            <w:i/>
            <w:noProof/>
          </w:rPr>
          <w:t>GOOGLE</w:t>
        </w:r>
        <w:r w:rsidRPr="004E2058">
          <w:rPr>
            <w:rStyle w:val="af"/>
            <w:b/>
            <w:noProof/>
          </w:rPr>
          <w:t xml:space="preserve"> </w:t>
        </w:r>
        <w:r w:rsidRPr="004E2058">
          <w:rPr>
            <w:rStyle w:val="af"/>
            <w:b/>
            <w:i/>
            <w:noProof/>
          </w:rPr>
          <w:t>TRENDS</w:t>
        </w:r>
        <w:r w:rsidRPr="004E2058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3C5DEB" w14:textId="7DA20463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5" w:history="1">
        <w:r w:rsidRPr="004E2058">
          <w:rPr>
            <w:rStyle w:val="af"/>
            <w:b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EBB558" w14:textId="5373617D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6" w:history="1">
        <w:r w:rsidRPr="004E2058">
          <w:rPr>
            <w:rStyle w:val="af"/>
            <w:b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98DAEA" w14:textId="3894166A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7" w:history="1">
        <w:r w:rsidRPr="004E2058">
          <w:rPr>
            <w:rStyle w:val="af"/>
            <w:b/>
            <w:noProof/>
          </w:rPr>
          <w:t>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133D11" w14:textId="6251E160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8" w:history="1">
        <w:r w:rsidRPr="004E2058">
          <w:rPr>
            <w:rStyle w:val="af"/>
            <w:b/>
            <w:noProof/>
          </w:rPr>
          <w:t>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1A8AF9" w14:textId="03FF8BC9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9" w:history="1">
        <w:r w:rsidRPr="004E2058">
          <w:rPr>
            <w:rStyle w:val="af"/>
            <w:b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52251D" w14:textId="5659CF9A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0" w:history="1">
        <w:r w:rsidRPr="004E2058">
          <w:rPr>
            <w:rStyle w:val="af"/>
            <w:b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6674EC" w14:textId="59717D08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1" w:history="1">
        <w:r w:rsidRPr="004E2058">
          <w:rPr>
            <w:rStyle w:val="af"/>
            <w:b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8A03BBC" w14:textId="4F3B8659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2" w:history="1">
        <w:r w:rsidRPr="004E2058">
          <w:rPr>
            <w:rStyle w:val="af"/>
            <w:b/>
            <w:noProof/>
          </w:rPr>
          <w:t>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203F0B" w14:textId="7689A4DD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3" w:history="1">
        <w:r w:rsidRPr="004E2058">
          <w:rPr>
            <w:rStyle w:val="af"/>
            <w:b/>
            <w:noProof/>
          </w:rPr>
          <w:t>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1F2EC3" w14:textId="5D359147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4" w:history="1">
        <w:r w:rsidRPr="004E2058">
          <w:rPr>
            <w:rStyle w:val="af"/>
            <w:b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51B74C" w14:textId="5E5680F9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5" w:history="1">
        <w:r w:rsidRPr="004E205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F1AAE3" w14:textId="5E0BEADD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6" w:history="1">
        <w:r w:rsidRPr="004E205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359CDB" w14:textId="0A94028E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7" w:history="1">
        <w:r w:rsidRPr="004E2058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FCF67F5" w14:textId="12508463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8" w:history="1">
        <w:r w:rsidRPr="004E2058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2D3F925" w14:textId="58683200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9" w:history="1">
        <w:r w:rsidRPr="004E2058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909E3CC" w14:textId="7AFDE9D4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0" w:history="1">
        <w:r w:rsidRPr="004E2058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74DD67" w14:textId="7A2358AD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1" w:history="1">
        <w:r w:rsidRPr="004E2058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D5E9F84" w14:textId="667D656E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2" w:history="1">
        <w:r w:rsidRPr="004E2058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21A88C2" w14:textId="3B591FE3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3" w:history="1">
        <w:r w:rsidRPr="004E2058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EFD536B" w14:textId="7770ADAD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4" w:history="1">
        <w:r w:rsidRPr="004E2058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775FAA7" w14:textId="473BCD5E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5" w:history="1">
        <w:r w:rsidRPr="004E2058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41D96C9" w14:textId="7DB68191" w:rsidR="0082482A" w:rsidRDefault="0082482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6" w:history="1">
        <w:r w:rsidRPr="004E2058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B5A1E9C" w14:textId="1E2E66C0" w:rsidR="0049784B" w:rsidRDefault="00721454">
      <w:pPr>
        <w:pStyle w:val="11"/>
      </w:pPr>
      <w:r>
        <w:fldChar w:fldCharType="end"/>
      </w:r>
    </w:p>
    <w:p w14:paraId="2B553472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" w:name="_Toc242313952"/>
      <w:r>
        <w:rPr>
          <w:b/>
          <w:sz w:val="28"/>
        </w:rPr>
        <w:lastRenderedPageBreak/>
        <w:t>1 РЕЗЮМЕ ПРОЕКТА</w:t>
      </w:r>
      <w:bookmarkEnd w:id="1"/>
    </w:p>
    <w:p w14:paraId="7EC9B0DC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Проект </w:t>
      </w:r>
      <w:r>
        <w:rPr>
          <w:i/>
        </w:rPr>
        <w:t>TableMind</w:t>
      </w:r>
      <w:r>
        <w:t xml:space="preserve"> - облачный </w:t>
      </w:r>
      <w:r>
        <w:rPr>
          <w:i/>
        </w:rPr>
        <w:t>AI</w:t>
      </w:r>
      <w:r>
        <w:t xml:space="preserve">-сервис независимой проверки </w:t>
      </w:r>
      <w:r>
        <w:rPr>
          <w:i/>
        </w:rPr>
        <w:t>Excel</w:t>
      </w:r>
      <w: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1A92D1A6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1 представлено: резюме проекта.</w:t>
      </w:r>
    </w:p>
    <w:p w14:paraId="0D818C2C" w14:textId="77777777" w:rsidR="0049784B" w:rsidRDefault="00721454">
      <w:pPr>
        <w:pStyle w:val="a0"/>
        <w:keepNext/>
        <w:spacing w:before="360" w:after="0" w:line="360" w:lineRule="exact"/>
      </w:pPr>
      <w: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5"/>
        <w:gridCol w:w="7500"/>
      </w:tblGrid>
      <w:tr w:rsidR="0049784B" w14:paraId="40789E54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5" w:type="dxa"/>
            <w:vAlign w:val="center"/>
          </w:tcPr>
          <w:p w14:paraId="3DEB36A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499" w:type="dxa"/>
            <w:vAlign w:val="center"/>
          </w:tcPr>
          <w:p w14:paraId="039D314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9784B" w14:paraId="12553368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6E5ECA1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499" w:type="dxa"/>
            <w:vAlign w:val="center"/>
          </w:tcPr>
          <w:p w14:paraId="457AC7F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49784B" w14:paraId="2282FF01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69A1E1D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7499" w:type="dxa"/>
            <w:vAlign w:val="center"/>
          </w:tcPr>
          <w:p w14:paraId="0262C74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49784B" w14:paraId="45481D6B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167D7C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7499" w:type="dxa"/>
            <w:vAlign w:val="center"/>
          </w:tcPr>
          <w:p w14:paraId="671FAD4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49784B" w14:paraId="19A1A6DB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7A9D5F6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7499" w:type="dxa"/>
            <w:vAlign w:val="center"/>
          </w:tcPr>
          <w:p w14:paraId="02628C0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49784B" w14:paraId="106E908C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698AE4A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7499" w:type="dxa"/>
            <w:vAlign w:val="center"/>
          </w:tcPr>
          <w:p w14:paraId="10726A8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49784B" w14:paraId="27BBA1B5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7CABFE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7499" w:type="dxa"/>
            <w:vAlign w:val="center"/>
          </w:tcPr>
          <w:p w14:paraId="6D5D1A0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49784B" w14:paraId="38302110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643774A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499" w:type="dxa"/>
            <w:vAlign w:val="center"/>
          </w:tcPr>
          <w:p w14:paraId="3E82BA4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49784B" w14:paraId="38B99428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2971274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499" w:type="dxa"/>
            <w:vAlign w:val="center"/>
          </w:tcPr>
          <w:p w14:paraId="74FD693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42759913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Резюме показывает положительное решение с оговорками: проблема и пробел подтверждены, рынок достаточен, однако достижимая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347E3FE0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" w:name="_63a3aafe38fbc036ef895346c993c1b61529618"/>
      <w:bookmarkStart w:id="3" w:name="_Toc242313953"/>
      <w:bookmarkEnd w:id="0"/>
      <w:r>
        <w:rPr>
          <w:b/>
          <w:sz w:val="28"/>
        </w:rPr>
        <w:lastRenderedPageBreak/>
        <w:t>2 ИДЕЯ И ИСХОДНАЯ ГИПОТЕЗА</w:t>
      </w:r>
      <w:bookmarkEnd w:id="3"/>
    </w:p>
    <w:p w14:paraId="6A654346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Исходная идея сформулирована в ПЗ1 и уточнена в ЛР1: клиентам нужен не «курс </w:t>
      </w:r>
      <w:r>
        <w:rPr>
          <w:i/>
        </w:rPr>
        <w:t>Excel</w:t>
      </w:r>
      <w: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</w:rPr>
        <w:t>AI</w:t>
      </w:r>
      <w:r>
        <w:t>-помощников сам требует проверки.</w:t>
      </w:r>
    </w:p>
    <w:p w14:paraId="49D2B889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 представлено: паспорт идеи.</w:t>
      </w:r>
    </w:p>
    <w:p w14:paraId="33FE2D06" w14:textId="77777777" w:rsidR="0049784B" w:rsidRDefault="00721454">
      <w:pPr>
        <w:pStyle w:val="a0"/>
        <w:keepNext/>
        <w:spacing w:before="360" w:after="0" w:line="360" w:lineRule="exact"/>
      </w:pPr>
      <w: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7560"/>
      </w:tblGrid>
      <w:tr w:rsidR="0049784B" w14:paraId="18A59996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5" w:type="dxa"/>
            <w:vAlign w:val="center"/>
          </w:tcPr>
          <w:p w14:paraId="3911FD1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559" w:type="dxa"/>
            <w:vAlign w:val="center"/>
          </w:tcPr>
          <w:p w14:paraId="022676B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9784B" w14:paraId="4A55C6D4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2401C51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559" w:type="dxa"/>
            <w:vAlign w:val="center"/>
          </w:tcPr>
          <w:p w14:paraId="72F2092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49784B" w14:paraId="58CD2C42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57B98C8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559" w:type="dxa"/>
            <w:vAlign w:val="center"/>
          </w:tcPr>
          <w:p w14:paraId="0451FF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49784B" w14:paraId="0DD52421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5227D31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559" w:type="dxa"/>
            <w:vAlign w:val="center"/>
          </w:tcPr>
          <w:p w14:paraId="5CD90D0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49784B" w14:paraId="44448AF7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44D7B90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559" w:type="dxa"/>
            <w:vAlign w:val="center"/>
          </w:tcPr>
          <w:p w14:paraId="22E19CA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49784B" w14:paraId="18C27ABD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1493F1B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559" w:type="dxa"/>
            <w:vAlign w:val="center"/>
          </w:tcPr>
          <w:p w14:paraId="0AAC8DA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49784B" w14:paraId="0F646DA1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77EB53F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559" w:type="dxa"/>
            <w:vAlign w:val="center"/>
          </w:tcPr>
          <w:p w14:paraId="1A000FA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1ACE80AC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</w:rPr>
        <w:t>AI</w:t>
      </w:r>
      <w:r>
        <w:t>-помощники ничего не проверяют.</w:t>
      </w:r>
    </w:p>
    <w:p w14:paraId="7F2B0F6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4" w:name="_fe8d3efd355b4a528bffe4e412a753a8708d8a7"/>
      <w:bookmarkStart w:id="5" w:name="_Toc242313954"/>
      <w:bookmarkEnd w:id="2"/>
      <w:r>
        <w:rPr>
          <w:b/>
          <w:sz w:val="28"/>
        </w:rPr>
        <w:lastRenderedPageBreak/>
        <w:t xml:space="preserve">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5"/>
    </w:p>
    <w:p w14:paraId="31FA3F0E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Спрос оценен в ЛР1 по пяти пакетам запросов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</w:rPr>
        <w:t>AI</w:t>
      </w:r>
      <w:r>
        <w:t>-инструменты» - 21 068, кластер В «аудит финансовых моделей» - около 1,1 тысячи.</w:t>
      </w:r>
    </w:p>
    <w:p w14:paraId="6851B9C0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3 представлено: матрица спроса.</w:t>
      </w:r>
    </w:p>
    <w:p w14:paraId="224FE766" w14:textId="77777777" w:rsidR="0049784B" w:rsidRDefault="00721454">
      <w:pPr>
        <w:pStyle w:val="a0"/>
        <w:keepNext/>
        <w:spacing w:before="360" w:after="0" w:line="360" w:lineRule="exact"/>
      </w:pPr>
      <w: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5"/>
        <w:gridCol w:w="2246"/>
        <w:gridCol w:w="2230"/>
        <w:gridCol w:w="2534"/>
      </w:tblGrid>
      <w:tr w:rsidR="0049784B" w14:paraId="13484251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6E6CF61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246" w:type="dxa"/>
            <w:vAlign w:val="center"/>
          </w:tcPr>
          <w:p w14:paraId="6528C4F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30" w:type="dxa"/>
            <w:vAlign w:val="center"/>
          </w:tcPr>
          <w:p w14:paraId="6819FD7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533" w:type="dxa"/>
            <w:vAlign w:val="center"/>
          </w:tcPr>
          <w:p w14:paraId="481CC89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9784B" w14:paraId="502D1663" w14:textId="77777777" w:rsidTr="0049784B">
        <w:trPr>
          <w:cantSplit/>
          <w:jc w:val="center"/>
        </w:trPr>
        <w:tc>
          <w:tcPr>
            <w:tcW w:w="2344" w:type="dxa"/>
            <w:vAlign w:val="center"/>
          </w:tcPr>
          <w:p w14:paraId="5624E1C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246" w:type="dxa"/>
            <w:vAlign w:val="center"/>
          </w:tcPr>
          <w:p w14:paraId="5FF5C27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30" w:type="dxa"/>
            <w:vAlign w:val="center"/>
          </w:tcPr>
          <w:p w14:paraId="72332EA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533" w:type="dxa"/>
            <w:vAlign w:val="center"/>
          </w:tcPr>
          <w:p w14:paraId="309145B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49784B" w14:paraId="6B29E13B" w14:textId="77777777" w:rsidTr="0049784B">
        <w:trPr>
          <w:cantSplit/>
          <w:jc w:val="center"/>
        </w:trPr>
        <w:tc>
          <w:tcPr>
            <w:tcW w:w="2344" w:type="dxa"/>
            <w:vAlign w:val="center"/>
          </w:tcPr>
          <w:p w14:paraId="6CC0ACA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46" w:type="dxa"/>
            <w:vAlign w:val="center"/>
          </w:tcPr>
          <w:p w14:paraId="36AD6B7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30" w:type="dxa"/>
            <w:vAlign w:val="center"/>
          </w:tcPr>
          <w:p w14:paraId="35FFE55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533" w:type="dxa"/>
            <w:vAlign w:val="center"/>
          </w:tcPr>
          <w:p w14:paraId="350DBD7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49784B" w14:paraId="10EE340F" w14:textId="77777777" w:rsidTr="0049784B">
        <w:trPr>
          <w:cantSplit/>
          <w:jc w:val="center"/>
        </w:trPr>
        <w:tc>
          <w:tcPr>
            <w:tcW w:w="2344" w:type="dxa"/>
            <w:vAlign w:val="center"/>
          </w:tcPr>
          <w:p w14:paraId="40B2895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246" w:type="dxa"/>
            <w:vAlign w:val="center"/>
          </w:tcPr>
          <w:p w14:paraId="1C4AF66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30" w:type="dxa"/>
            <w:vAlign w:val="center"/>
          </w:tcPr>
          <w:p w14:paraId="02DC225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533" w:type="dxa"/>
            <w:vAlign w:val="center"/>
          </w:tcPr>
          <w:p w14:paraId="521F2C2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1D4FE40A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</w:rPr>
        <w:t>AI</w:t>
      </w:r>
      <w: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1CEC1D24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926A8D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6" w:name="_85970216d61dd6d6f40a43c2142d7359aebf30e"/>
      <w:bookmarkStart w:id="7" w:name="_Toc242313955"/>
      <w:bookmarkEnd w:id="4"/>
      <w:r>
        <w:rPr>
          <w:b/>
          <w:sz w:val="28"/>
        </w:rPr>
        <w:lastRenderedPageBreak/>
        <w:t>4 ГРАНИЦЫ И РАЗМЕР РЫНКА</w:t>
      </w:r>
      <w:bookmarkEnd w:id="7"/>
    </w:p>
    <w:p w14:paraId="4B2769B6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Границы рынка: односторонний цифровой рынок онлайн-проверки </w:t>
      </w:r>
      <w:r>
        <w:rPr>
          <w:i/>
        </w:rPr>
        <w:t>Excel</w:t>
      </w:r>
      <w: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</w:rPr>
        <w:t>EUR</w:t>
      </w:r>
      <w:r>
        <w:t>, курс НБРБ на 03.10.2026: 1 </w:t>
      </w:r>
      <w:r>
        <w:rPr>
          <w:i/>
        </w:rPr>
        <w:t>EUR</w:t>
      </w:r>
      <w:r>
        <w:t xml:space="preserve"> = 3,3860 </w:t>
      </w:r>
      <w:r>
        <w:rPr>
          <w:i/>
        </w:rPr>
        <w:t>BYN</w:t>
      </w:r>
      <w:r>
        <w:t xml:space="preserve"> [4].</w:t>
      </w:r>
    </w:p>
    <w:p w14:paraId="420F5AC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4 представлено: размер рынка по результатам ЛР2-3.</w:t>
      </w:r>
    </w:p>
    <w:p w14:paraId="6219B70A" w14:textId="77777777" w:rsidR="0049784B" w:rsidRDefault="00721454">
      <w:pPr>
        <w:pStyle w:val="a0"/>
        <w:keepNext/>
        <w:spacing w:before="360" w:after="0" w:line="360" w:lineRule="exact"/>
      </w:pPr>
      <w: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7"/>
        <w:gridCol w:w="1672"/>
        <w:gridCol w:w="1538"/>
        <w:gridCol w:w="2098"/>
      </w:tblGrid>
      <w:tr w:rsidR="0049784B" w14:paraId="7F37411D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6" w:type="dxa"/>
            <w:vAlign w:val="center"/>
          </w:tcPr>
          <w:p w14:paraId="0F8FF06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2007276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538" w:type="dxa"/>
            <w:vAlign w:val="center"/>
          </w:tcPr>
          <w:p w14:paraId="4D7EFE1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1BE6C59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9784B" w14:paraId="5D01295D" w14:textId="77777777" w:rsidTr="0049784B">
        <w:trPr>
          <w:cantSplit/>
          <w:jc w:val="center"/>
        </w:trPr>
        <w:tc>
          <w:tcPr>
            <w:tcW w:w="4046" w:type="dxa"/>
            <w:vAlign w:val="center"/>
          </w:tcPr>
          <w:p w14:paraId="05CA012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319A11C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538" w:type="dxa"/>
            <w:vAlign w:val="center"/>
          </w:tcPr>
          <w:p w14:paraId="7EA7C68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098" w:type="dxa"/>
            <w:vAlign w:val="center"/>
          </w:tcPr>
          <w:p w14:paraId="0577B90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49784B" w14:paraId="08C71AEE" w14:textId="77777777" w:rsidTr="0049784B">
        <w:trPr>
          <w:cantSplit/>
          <w:jc w:val="center"/>
        </w:trPr>
        <w:tc>
          <w:tcPr>
            <w:tcW w:w="4046" w:type="dxa"/>
            <w:vAlign w:val="center"/>
          </w:tcPr>
          <w:p w14:paraId="109CB2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66655BF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538" w:type="dxa"/>
            <w:vAlign w:val="center"/>
          </w:tcPr>
          <w:p w14:paraId="5986659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098" w:type="dxa"/>
            <w:vAlign w:val="center"/>
          </w:tcPr>
          <w:p w14:paraId="13F3BDD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49784B" w14:paraId="38D46A11" w14:textId="77777777" w:rsidTr="0049784B">
        <w:trPr>
          <w:cantSplit/>
          <w:jc w:val="center"/>
        </w:trPr>
        <w:tc>
          <w:tcPr>
            <w:tcW w:w="4046" w:type="dxa"/>
            <w:vAlign w:val="center"/>
          </w:tcPr>
          <w:p w14:paraId="5960E1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672" w:type="dxa"/>
            <w:vAlign w:val="center"/>
          </w:tcPr>
          <w:p w14:paraId="74C7DCD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538" w:type="dxa"/>
            <w:vAlign w:val="center"/>
          </w:tcPr>
          <w:p w14:paraId="326F461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71DFFC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49784B" w14:paraId="3A4ECF1E" w14:textId="77777777" w:rsidTr="0049784B">
        <w:trPr>
          <w:cantSplit/>
          <w:jc w:val="center"/>
        </w:trPr>
        <w:tc>
          <w:tcPr>
            <w:tcW w:w="4046" w:type="dxa"/>
            <w:vAlign w:val="center"/>
          </w:tcPr>
          <w:p w14:paraId="47F5D9A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672" w:type="dxa"/>
            <w:vAlign w:val="center"/>
          </w:tcPr>
          <w:p w14:paraId="3DAACBF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538" w:type="dxa"/>
            <w:vAlign w:val="center"/>
          </w:tcPr>
          <w:p w14:paraId="5C5F410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4D4DBCB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C6C82AB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t>SAM</w:t>
      </w:r>
      <w: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</w:rPr>
        <w:t>TAM</w:t>
      </w:r>
      <w:r>
        <w:t xml:space="preserve"> 5,2 млрд </w:t>
      </w:r>
      <w:r>
        <w:rPr>
          <w:i/>
        </w:rPr>
        <w:t>EUR</w:t>
      </w:r>
      <w:r>
        <w:t xml:space="preserve"> служит только потолком. Трафиковые оценки на два порядка меньше и измеряют реализованный пул. Цель 300 регистраций достигается в базовом сценарии (571), цель 50 платящих - нет (19); она требует доли трафика около 3,9 %.</w:t>
      </w:r>
    </w:p>
    <w:p w14:paraId="69DDD2FA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На рисунке 1 показано: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(логарифмическая шкала).</w:t>
      </w:r>
    </w:p>
    <w:p w14:paraId="7DF3C092" w14:textId="77777777" w:rsidR="0049784B" w:rsidRDefault="00721454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182C977" wp14:editId="4177CF6B">
            <wp:extent cx="5334000" cy="2471853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2F95A2" w14:textId="77777777" w:rsidR="0049784B" w:rsidRDefault="00721454">
      <w:pPr>
        <w:pStyle w:val="a0"/>
        <w:spacing w:before="0" w:after="360" w:line="360" w:lineRule="exact"/>
        <w:jc w:val="center"/>
      </w:pPr>
      <w:r>
        <w:t xml:space="preserve">Рисунок 1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(логарифмическая шкала)</w:t>
      </w:r>
    </w:p>
    <w:p w14:paraId="3B8C0D3E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разрыв в два порядка между потолком </w:t>
      </w:r>
      <w:r>
        <w:rPr>
          <w:i/>
        </w:rPr>
        <w:t>TAM</w:t>
      </w:r>
      <w:r>
        <w:t xml:space="preserve"> и адресуемым </w:t>
      </w:r>
      <w:r>
        <w:rPr>
          <w:i/>
        </w:rPr>
        <w:t>SAM</w:t>
      </w:r>
      <w:r>
        <w:t xml:space="preserve"> и еще на три порядка меньшую достижимую часть </w:t>
      </w:r>
      <w:r>
        <w:rPr>
          <w:i/>
        </w:rPr>
        <w:t>SOM</w:t>
      </w:r>
      <w:r>
        <w:t xml:space="preserve"> первого года: масштаб старта определяется каналом привлечения, а не емкостью сегмента.</w:t>
      </w:r>
    </w:p>
    <w:p w14:paraId="06E4CF81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lastRenderedPageBreak/>
        <w:t>Вывод: рынок достаточен для проверки гипотезы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>), но первый год не окупает бюджет проекта (152 688 </w:t>
      </w:r>
      <w:r>
        <w:rPr>
          <w:i/>
        </w:rPr>
        <w:t>EUR</w:t>
      </w:r>
      <w:r>
        <w:t xml:space="preserve">): клиентский </w:t>
      </w:r>
      <w:r>
        <w:rPr>
          <w:i/>
        </w:rPr>
        <w:t>SOM</w:t>
      </w:r>
      <w:r>
        <w:t xml:space="preserve"> покрывает около 30 % бюджета. Окупаемость зависит от роста после 30.09.2027.</w:t>
      </w:r>
    </w:p>
    <w:p w14:paraId="12F9426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8" w:name="_952a16116c37bc0383f5f47ccedf9607bd1472f"/>
      <w:bookmarkStart w:id="9" w:name="_Toc242313956"/>
      <w:bookmarkEnd w:id="6"/>
      <w:r>
        <w:rPr>
          <w:b/>
          <w:sz w:val="28"/>
        </w:rPr>
        <w:lastRenderedPageBreak/>
        <w:t>5 КОНКУРЕНТНАЯ СРЕДА И УРОВНИ КОНКУРЕНЦИИ</w:t>
      </w:r>
      <w:bookmarkEnd w:id="9"/>
    </w:p>
    <w:p w14:paraId="7F747E1E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5 представлено: уровни конкуренции.</w:t>
      </w:r>
    </w:p>
    <w:p w14:paraId="331740E8" w14:textId="77777777" w:rsidR="0049784B" w:rsidRDefault="00721454">
      <w:pPr>
        <w:pStyle w:val="a0"/>
        <w:keepNext/>
        <w:spacing w:before="360" w:after="0" w:line="360" w:lineRule="exact"/>
      </w:pPr>
      <w: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5"/>
        <w:gridCol w:w="2222"/>
        <w:gridCol w:w="4218"/>
      </w:tblGrid>
      <w:tr w:rsidR="0049784B" w14:paraId="637E6276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4" w:type="dxa"/>
            <w:vAlign w:val="center"/>
          </w:tcPr>
          <w:p w14:paraId="1E21CF7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222" w:type="dxa"/>
            <w:vAlign w:val="center"/>
          </w:tcPr>
          <w:p w14:paraId="121FB64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18" w:type="dxa"/>
            <w:vAlign w:val="center"/>
          </w:tcPr>
          <w:p w14:paraId="65A0C3A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9784B" w14:paraId="54C2A903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02943AB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0B9C220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18" w:type="dxa"/>
            <w:vAlign w:val="center"/>
          </w:tcPr>
          <w:p w14:paraId="7FD2CB0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1602E623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4ADAC9E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222" w:type="dxa"/>
            <w:vAlign w:val="center"/>
          </w:tcPr>
          <w:p w14:paraId="46809F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18" w:type="dxa"/>
            <w:vAlign w:val="center"/>
          </w:tcPr>
          <w:p w14:paraId="4F7D53C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63615F52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08438A1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2" w:type="dxa"/>
            <w:vAlign w:val="center"/>
          </w:tcPr>
          <w:p w14:paraId="2215186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18" w:type="dxa"/>
            <w:vAlign w:val="center"/>
          </w:tcPr>
          <w:p w14:paraId="1E55F9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019DFA5B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2992BA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2" w:type="dxa"/>
            <w:vAlign w:val="center"/>
          </w:tcPr>
          <w:p w14:paraId="7D061E0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18" w:type="dxa"/>
            <w:vAlign w:val="center"/>
          </w:tcPr>
          <w:p w14:paraId="6EBA716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11B43F13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249A188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2" w:type="dxa"/>
            <w:vAlign w:val="center"/>
          </w:tcPr>
          <w:p w14:paraId="46AABD1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18" w:type="dxa"/>
            <w:vAlign w:val="center"/>
          </w:tcPr>
          <w:p w14:paraId="1F260C5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501EC3EC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4AE46AB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37DF75E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18" w:type="dxa"/>
            <w:vAlign w:val="center"/>
          </w:tcPr>
          <w:p w14:paraId="12BBF7D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08C05E22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474F1B0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40CC19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18" w:type="dxa"/>
            <w:vAlign w:val="center"/>
          </w:tcPr>
          <w:p w14:paraId="70FF2F2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202E7E1B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56E8011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1D7F894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18" w:type="dxa"/>
            <w:vAlign w:val="center"/>
          </w:tcPr>
          <w:p w14:paraId="40C352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3D153C1C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32A8A8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222" w:type="dxa"/>
            <w:vAlign w:val="center"/>
          </w:tcPr>
          <w:p w14:paraId="0B43D73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18" w:type="dxa"/>
            <w:vAlign w:val="center"/>
          </w:tcPr>
          <w:p w14:paraId="44A3057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64D3CF74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72AFD98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222" w:type="dxa"/>
            <w:vAlign w:val="center"/>
          </w:tcPr>
          <w:p w14:paraId="5F383A2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18" w:type="dxa"/>
            <w:vAlign w:val="center"/>
          </w:tcPr>
          <w:p w14:paraId="0B1CA43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CCA854F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</w:rPr>
        <w:t>PerfectXL</w:t>
      </w:r>
      <w:r>
        <w:t xml:space="preserve">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; остальные - косвенные и заменители. Рыночный стандарт товара минимален: надстройка </w:t>
      </w:r>
      <w:r>
        <w:rPr>
          <w:i/>
        </w:rPr>
        <w:t>Excel</w:t>
      </w:r>
      <w:r>
        <w:t xml:space="preserve"> (у 7 из 7); обязательные признаки поиска ошибок, безопасности и пробного доступа есть лишь у 3 из 7.</w:t>
      </w:r>
    </w:p>
    <w:p w14:paraId="7068FE50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</w:rPr>
        <w:t>AI</w:t>
      </w:r>
      <w:r>
        <w:t>-помощников (дешевых, но не проверяющих). Пробелы: доказательство вывода (2 из 7), прозрачные тарифы (2 из 7), публичные отзывы (у прямых конкурентов 0-19).</w:t>
      </w:r>
    </w:p>
    <w:p w14:paraId="06F1425F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0" w:name="_550d58f707a5c37672fca98b77eb8736ae09aa2"/>
      <w:bookmarkStart w:id="11" w:name="_Toc242313957"/>
      <w:bookmarkEnd w:id="8"/>
      <w:r>
        <w:rPr>
          <w:b/>
          <w:sz w:val="28"/>
        </w:rPr>
        <w:lastRenderedPageBreak/>
        <w:t>6 ОЦЕНКА БАРЬЕРОВ ВХОДА И ВЫХОДА</w:t>
      </w:r>
      <w:bookmarkEnd w:id="11"/>
    </w:p>
    <w:p w14:paraId="708BDB00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6 представлено: барьеры входа.</w:t>
      </w:r>
    </w:p>
    <w:p w14:paraId="405D7A73" w14:textId="77777777" w:rsidR="0049784B" w:rsidRDefault="00721454">
      <w:pPr>
        <w:pStyle w:val="a0"/>
        <w:keepNext/>
        <w:spacing w:before="360" w:after="0" w:line="360" w:lineRule="exact"/>
      </w:pPr>
      <w: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51"/>
        <w:gridCol w:w="2988"/>
        <w:gridCol w:w="2716"/>
      </w:tblGrid>
      <w:tr w:rsidR="0049784B" w14:paraId="0C63BB6C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51" w:type="dxa"/>
            <w:vAlign w:val="center"/>
          </w:tcPr>
          <w:p w14:paraId="5D2F538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88" w:type="dxa"/>
            <w:vAlign w:val="center"/>
          </w:tcPr>
          <w:p w14:paraId="7BA48CB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716" w:type="dxa"/>
            <w:vAlign w:val="center"/>
          </w:tcPr>
          <w:p w14:paraId="72B7B33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49784B" w14:paraId="32518F8C" w14:textId="77777777" w:rsidTr="0049784B">
        <w:trPr>
          <w:cantSplit/>
          <w:jc w:val="center"/>
        </w:trPr>
        <w:tc>
          <w:tcPr>
            <w:tcW w:w="3651" w:type="dxa"/>
            <w:vAlign w:val="center"/>
          </w:tcPr>
          <w:p w14:paraId="6919E1B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88" w:type="dxa"/>
            <w:vAlign w:val="center"/>
          </w:tcPr>
          <w:p w14:paraId="20F6291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716" w:type="dxa"/>
            <w:vAlign w:val="center"/>
          </w:tcPr>
          <w:p w14:paraId="1E94176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49784B" w14:paraId="30E018E2" w14:textId="77777777" w:rsidTr="0049784B">
        <w:trPr>
          <w:cantSplit/>
          <w:jc w:val="center"/>
        </w:trPr>
        <w:tc>
          <w:tcPr>
            <w:tcW w:w="3651" w:type="dxa"/>
            <w:vAlign w:val="center"/>
          </w:tcPr>
          <w:p w14:paraId="7DFCC73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88" w:type="dxa"/>
            <w:vAlign w:val="center"/>
          </w:tcPr>
          <w:p w14:paraId="6574B0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716" w:type="dxa"/>
            <w:vAlign w:val="center"/>
          </w:tcPr>
          <w:p w14:paraId="48A3041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49784B" w14:paraId="736EBE8C" w14:textId="77777777" w:rsidTr="0049784B">
        <w:trPr>
          <w:cantSplit/>
          <w:jc w:val="center"/>
        </w:trPr>
        <w:tc>
          <w:tcPr>
            <w:tcW w:w="3651" w:type="dxa"/>
            <w:vAlign w:val="center"/>
          </w:tcPr>
          <w:p w14:paraId="2027509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88" w:type="dxa"/>
            <w:vAlign w:val="center"/>
          </w:tcPr>
          <w:p w14:paraId="1F4CB84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716" w:type="dxa"/>
            <w:vAlign w:val="center"/>
          </w:tcPr>
          <w:p w14:paraId="5D4677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49784B" w14:paraId="18E8AB15" w14:textId="77777777" w:rsidTr="0049784B">
        <w:trPr>
          <w:cantSplit/>
          <w:jc w:val="center"/>
        </w:trPr>
        <w:tc>
          <w:tcPr>
            <w:tcW w:w="3651" w:type="dxa"/>
            <w:vAlign w:val="center"/>
          </w:tcPr>
          <w:p w14:paraId="7A91013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88" w:type="dxa"/>
            <w:vAlign w:val="center"/>
          </w:tcPr>
          <w:p w14:paraId="27E8544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716" w:type="dxa"/>
            <w:vAlign w:val="center"/>
          </w:tcPr>
          <w:p w14:paraId="16F6E62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9784B" w14:paraId="18C390A1" w14:textId="77777777" w:rsidTr="0049784B">
        <w:trPr>
          <w:cantSplit/>
          <w:jc w:val="center"/>
        </w:trPr>
        <w:tc>
          <w:tcPr>
            <w:tcW w:w="3651" w:type="dxa"/>
            <w:vAlign w:val="center"/>
          </w:tcPr>
          <w:p w14:paraId="30F8059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88" w:type="dxa"/>
            <w:vAlign w:val="center"/>
          </w:tcPr>
          <w:p w14:paraId="35FB5E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716" w:type="dxa"/>
            <w:vAlign w:val="center"/>
          </w:tcPr>
          <w:p w14:paraId="0759BD6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2190282A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</w:rPr>
        <w:t>MVP</w:t>
      </w:r>
      <w:r>
        <w:t xml:space="preserve"> нет.</w:t>
      </w:r>
    </w:p>
    <w:p w14:paraId="32618529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На рисунке 2 показано: пять сил Портера и цифровые усилители.</w:t>
      </w:r>
    </w:p>
    <w:p w14:paraId="623E4EAF" w14:textId="77777777" w:rsidR="0049784B" w:rsidRDefault="00721454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C5D1902" wp14:editId="0A95331A">
            <wp:extent cx="5334000" cy="2356883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5D72C8" w14:textId="77777777" w:rsidR="0049784B" w:rsidRDefault="00721454">
      <w:pPr>
        <w:pStyle w:val="a0"/>
        <w:spacing w:before="0" w:after="360" w:line="360" w:lineRule="exact"/>
        <w:jc w:val="center"/>
      </w:pPr>
      <w:r>
        <w:t>Рисунок 2 – Пять сил Портера и цифровые усилители</w:t>
      </w:r>
    </w:p>
    <w:p w14:paraId="1B092904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4977476F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Вывод: можно стартовать по полному плану проекта: обратимость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</w:rPr>
        <w:t>AI</w:t>
      </w:r>
      <w:r>
        <w:t>-помощнику без проверки.</w:t>
      </w:r>
    </w:p>
    <w:p w14:paraId="7FFC440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2" w:name="_e000447a5cb978ee53bdb6877ec2ece1121f293"/>
      <w:bookmarkStart w:id="13" w:name="_Toc242313958"/>
      <w:bookmarkEnd w:id="10"/>
      <w:r>
        <w:rPr>
          <w:b/>
          <w:sz w:val="28"/>
        </w:rPr>
        <w:lastRenderedPageBreak/>
        <w:t>7 АНАЛИЗ ПРОБЛЕМ ПОЛЬЗОВАТЕЛЕЙ И РЫНОЧНЫХ ПРОБЕЛОВ</w:t>
      </w:r>
      <w:bookmarkEnd w:id="13"/>
    </w:p>
    <w:p w14:paraId="0BCA2D5D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7 представлено: реестр проблем.</w:t>
      </w:r>
    </w:p>
    <w:p w14:paraId="663B0F71" w14:textId="77777777" w:rsidR="0049784B" w:rsidRDefault="00721454">
      <w:pPr>
        <w:pStyle w:val="a0"/>
        <w:keepNext/>
        <w:spacing w:before="360" w:after="0" w:line="360" w:lineRule="exact"/>
      </w:pPr>
      <w: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471"/>
        <w:gridCol w:w="1106"/>
        <w:gridCol w:w="1814"/>
      </w:tblGrid>
      <w:tr w:rsidR="0049784B" w14:paraId="357AF34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2CC46E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471" w:type="dxa"/>
            <w:vAlign w:val="center"/>
          </w:tcPr>
          <w:p w14:paraId="71C8F87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45F1B4D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64B2ABF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9784B" w14:paraId="3D608C76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8D2A8A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471" w:type="dxa"/>
            <w:vAlign w:val="center"/>
          </w:tcPr>
          <w:p w14:paraId="549CF6A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106" w:type="dxa"/>
            <w:vAlign w:val="center"/>
          </w:tcPr>
          <w:p w14:paraId="24AFDC7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14" w:type="dxa"/>
            <w:vAlign w:val="center"/>
          </w:tcPr>
          <w:p w14:paraId="09A9424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18B415B7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3BF96F9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471" w:type="dxa"/>
            <w:vAlign w:val="center"/>
          </w:tcPr>
          <w:p w14:paraId="6B3A12A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106" w:type="dxa"/>
            <w:vAlign w:val="center"/>
          </w:tcPr>
          <w:p w14:paraId="2DEB3A2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14" w:type="dxa"/>
            <w:vAlign w:val="center"/>
          </w:tcPr>
          <w:p w14:paraId="342208B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78E22A2A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FB1D5C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471" w:type="dxa"/>
            <w:vAlign w:val="center"/>
          </w:tcPr>
          <w:p w14:paraId="746364B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106" w:type="dxa"/>
            <w:vAlign w:val="center"/>
          </w:tcPr>
          <w:p w14:paraId="241BEBD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5E3380D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20D320E7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177895B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471" w:type="dxa"/>
            <w:vAlign w:val="center"/>
          </w:tcPr>
          <w:p w14:paraId="0813EB6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106" w:type="dxa"/>
            <w:vAlign w:val="center"/>
          </w:tcPr>
          <w:p w14:paraId="7F3A1C5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14" w:type="dxa"/>
            <w:vAlign w:val="center"/>
          </w:tcPr>
          <w:p w14:paraId="735F0F1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9784B" w14:paraId="7A6153A8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5EA20A4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471" w:type="dxa"/>
            <w:vAlign w:val="center"/>
          </w:tcPr>
          <w:p w14:paraId="0970D66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106" w:type="dxa"/>
            <w:vAlign w:val="center"/>
          </w:tcPr>
          <w:p w14:paraId="48DEF9E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14" w:type="dxa"/>
            <w:vAlign w:val="center"/>
          </w:tcPr>
          <w:p w14:paraId="2D24DDE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7DB44386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02D3607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471" w:type="dxa"/>
            <w:vAlign w:val="center"/>
          </w:tcPr>
          <w:p w14:paraId="0227DE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106" w:type="dxa"/>
            <w:vAlign w:val="center"/>
          </w:tcPr>
          <w:p w14:paraId="4E9127E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31B4BC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78F54E2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</w:rPr>
        <w:t>AI</w:t>
      </w:r>
      <w: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20B8167B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Вывод: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</w:rPr>
        <w:t>AI</w:t>
      </w:r>
      <w:r>
        <w:t xml:space="preserve"> не выше 3.</w:t>
      </w:r>
    </w:p>
    <w:p w14:paraId="51431EE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4" w:name="_d6b1e0606ccffbfea524c7b8890d7424ae6ef8d"/>
      <w:bookmarkStart w:id="15" w:name="_Toc242313959"/>
      <w:bookmarkEnd w:id="12"/>
      <w:r>
        <w:rPr>
          <w:b/>
          <w:sz w:val="28"/>
        </w:rPr>
        <w:lastRenderedPageBreak/>
        <w:t>8 ЦЕННОСТНОЕ ПРЕДЛОЖЕНИЕ И ЦИФРОВОЙ ТОВАР</w:t>
      </w:r>
      <w:bookmarkEnd w:id="15"/>
    </w:p>
    <w:p w14:paraId="1704B8C5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8 представлено: ценность, товар и монетизация.</w:t>
      </w:r>
    </w:p>
    <w:p w14:paraId="2B3109ED" w14:textId="77777777" w:rsidR="0049784B" w:rsidRDefault="00721454">
      <w:pPr>
        <w:pStyle w:val="a0"/>
        <w:keepNext/>
        <w:spacing w:before="360" w:after="0" w:line="360" w:lineRule="exact"/>
      </w:pPr>
      <w: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5"/>
        <w:gridCol w:w="7010"/>
      </w:tblGrid>
      <w:tr w:rsidR="0049784B" w14:paraId="5A32658D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5" w:type="dxa"/>
            <w:vAlign w:val="center"/>
          </w:tcPr>
          <w:p w14:paraId="135690F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7010" w:type="dxa"/>
            <w:vAlign w:val="center"/>
          </w:tcPr>
          <w:p w14:paraId="7B03C1E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9784B" w14:paraId="21C0BD8A" w14:textId="77777777" w:rsidTr="0049784B">
        <w:trPr>
          <w:cantSplit/>
          <w:jc w:val="center"/>
        </w:trPr>
        <w:tc>
          <w:tcPr>
            <w:tcW w:w="2345" w:type="dxa"/>
            <w:vAlign w:val="center"/>
          </w:tcPr>
          <w:p w14:paraId="5A6EB9B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010" w:type="dxa"/>
            <w:vAlign w:val="center"/>
          </w:tcPr>
          <w:p w14:paraId="64D6DBF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49784B" w14:paraId="57C090DD" w14:textId="77777777" w:rsidTr="0049784B">
        <w:trPr>
          <w:cantSplit/>
          <w:jc w:val="center"/>
        </w:trPr>
        <w:tc>
          <w:tcPr>
            <w:tcW w:w="2345" w:type="dxa"/>
            <w:vAlign w:val="center"/>
          </w:tcPr>
          <w:p w14:paraId="7A341CD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7010" w:type="dxa"/>
            <w:vAlign w:val="center"/>
          </w:tcPr>
          <w:p w14:paraId="3C4254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49784B" w14:paraId="45BA29E5" w14:textId="77777777" w:rsidTr="0049784B">
        <w:trPr>
          <w:cantSplit/>
          <w:jc w:val="center"/>
        </w:trPr>
        <w:tc>
          <w:tcPr>
            <w:tcW w:w="2345" w:type="dxa"/>
            <w:vAlign w:val="center"/>
          </w:tcPr>
          <w:p w14:paraId="118251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7010" w:type="dxa"/>
            <w:vAlign w:val="center"/>
          </w:tcPr>
          <w:p w14:paraId="4F88949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49784B" w14:paraId="6137F18F" w14:textId="77777777" w:rsidTr="0049784B">
        <w:trPr>
          <w:cantSplit/>
          <w:jc w:val="center"/>
        </w:trPr>
        <w:tc>
          <w:tcPr>
            <w:tcW w:w="2345" w:type="dxa"/>
            <w:vAlign w:val="center"/>
          </w:tcPr>
          <w:p w14:paraId="11E60E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7010" w:type="dxa"/>
            <w:vAlign w:val="center"/>
          </w:tcPr>
          <w:p w14:paraId="41C2976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49784B" w14:paraId="17C4EC79" w14:textId="77777777" w:rsidTr="0049784B">
        <w:trPr>
          <w:cantSplit/>
          <w:jc w:val="center"/>
        </w:trPr>
        <w:tc>
          <w:tcPr>
            <w:tcW w:w="2345" w:type="dxa"/>
            <w:vAlign w:val="center"/>
          </w:tcPr>
          <w:p w14:paraId="3A3AE74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7010" w:type="dxa"/>
            <w:vAlign w:val="center"/>
          </w:tcPr>
          <w:p w14:paraId="00C81B1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78B095A0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29692542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Вывод: проект продает не еще один помощник по формулам, а проверку с доказательством; единицы оплаты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41C71617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6" w:name="_d9c21b914bbc5bab06da79c3c8a3f5937408dab"/>
      <w:bookmarkStart w:id="17" w:name="_Toc242313960"/>
      <w:bookmarkEnd w:id="14"/>
      <w:r>
        <w:rPr>
          <w:b/>
          <w:sz w:val="28"/>
        </w:rPr>
        <w:lastRenderedPageBreak/>
        <w:t>9 БИЗНЕС-МОДЕЛЬ ПО КАНВАС</w:t>
      </w:r>
      <w:bookmarkEnd w:id="17"/>
    </w:p>
    <w:p w14:paraId="0DA74447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9 представлено: канвас в сокращенном виде.</w:t>
      </w:r>
    </w:p>
    <w:p w14:paraId="64F31C0D" w14:textId="77777777" w:rsidR="0049784B" w:rsidRDefault="00721454">
      <w:pPr>
        <w:pStyle w:val="a0"/>
        <w:keepNext/>
        <w:spacing w:before="360" w:after="0" w:line="360" w:lineRule="exact"/>
      </w:pPr>
      <w: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4"/>
        <w:gridCol w:w="5520"/>
        <w:gridCol w:w="1531"/>
      </w:tblGrid>
      <w:tr w:rsidR="0049784B" w14:paraId="2425B7B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4" w:type="dxa"/>
            <w:vAlign w:val="center"/>
          </w:tcPr>
          <w:p w14:paraId="5D880AC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520" w:type="dxa"/>
            <w:vAlign w:val="center"/>
          </w:tcPr>
          <w:p w14:paraId="4711FE8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531" w:type="dxa"/>
            <w:vAlign w:val="center"/>
          </w:tcPr>
          <w:p w14:paraId="185F895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9784B" w14:paraId="13AD2589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56049AE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520" w:type="dxa"/>
            <w:vAlign w:val="center"/>
          </w:tcPr>
          <w:p w14:paraId="09B8549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531" w:type="dxa"/>
            <w:vAlign w:val="center"/>
          </w:tcPr>
          <w:p w14:paraId="7F91B3D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79CE7033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7485B7E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520" w:type="dxa"/>
            <w:vAlign w:val="center"/>
          </w:tcPr>
          <w:p w14:paraId="48EE2A6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531" w:type="dxa"/>
            <w:vAlign w:val="center"/>
          </w:tcPr>
          <w:p w14:paraId="73DCD46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22CA8F8F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7FB3589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20" w:type="dxa"/>
            <w:vAlign w:val="center"/>
          </w:tcPr>
          <w:p w14:paraId="1E5BD4F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440584F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9784B" w14:paraId="7DF5F8CE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4FF231A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520" w:type="dxa"/>
            <w:vAlign w:val="center"/>
          </w:tcPr>
          <w:p w14:paraId="196778D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531" w:type="dxa"/>
            <w:vAlign w:val="center"/>
          </w:tcPr>
          <w:p w14:paraId="319360D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10C15741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6056F09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520" w:type="dxa"/>
            <w:vAlign w:val="center"/>
          </w:tcPr>
          <w:p w14:paraId="0258D78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531" w:type="dxa"/>
            <w:vAlign w:val="center"/>
          </w:tcPr>
          <w:p w14:paraId="255033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6EA35E3E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643D115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520" w:type="dxa"/>
            <w:vAlign w:val="center"/>
          </w:tcPr>
          <w:p w14:paraId="15CED6F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531" w:type="dxa"/>
            <w:vAlign w:val="center"/>
          </w:tcPr>
          <w:p w14:paraId="3B19FA4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9784B" w14:paraId="18BCF6CE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0C63524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520" w:type="dxa"/>
            <w:vAlign w:val="center"/>
          </w:tcPr>
          <w:p w14:paraId="595955D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531" w:type="dxa"/>
            <w:vAlign w:val="center"/>
          </w:tcPr>
          <w:p w14:paraId="533E512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251A540A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2454ECF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520" w:type="dxa"/>
            <w:vAlign w:val="center"/>
          </w:tcPr>
          <w:p w14:paraId="6912A48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531" w:type="dxa"/>
            <w:vAlign w:val="center"/>
          </w:tcPr>
          <w:p w14:paraId="0B3FAE9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9784B" w14:paraId="51520E4C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7E16D46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520" w:type="dxa"/>
            <w:vAlign w:val="center"/>
          </w:tcPr>
          <w:p w14:paraId="4CDF6C4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3249B92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3FB6BB9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</w:rPr>
        <w:t>Team</w:t>
      </w:r>
      <w:r>
        <w:t>.</w:t>
      </w:r>
    </w:p>
    <w:p w14:paraId="6F608A8C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поиска и </w:t>
      </w:r>
      <w:r>
        <w:rPr>
          <w:i/>
        </w:rPr>
        <w:t>AppSource</w:t>
      </w:r>
      <w:r>
        <w:t xml:space="preserve">, поэтому именно эти блоки нужно проверять первыми после выпуска </w:t>
      </w:r>
      <w:r>
        <w:rPr>
          <w:i/>
        </w:rPr>
        <w:t>MVP</w:t>
      </w:r>
      <w:r>
        <w:t>.</w:t>
      </w:r>
    </w:p>
    <w:p w14:paraId="65AFFDBD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8" w:name="_519d46f9ff7923648cbfef21e26057944381813"/>
      <w:bookmarkStart w:id="19" w:name="_Toc242313961"/>
      <w:bookmarkEnd w:id="16"/>
      <w:r>
        <w:rPr>
          <w:b/>
          <w:sz w:val="28"/>
        </w:rPr>
        <w:lastRenderedPageBreak/>
        <w:t>10 БИЗНЕС-ЛОГИКА И ПОЛЬЗОВАТЕЛЬСКИЕ СЦЕНАРИИ</w:t>
      </w:r>
      <w:bookmarkEnd w:id="19"/>
    </w:p>
    <w:p w14:paraId="2BA6369E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</w:rPr>
        <w:t>MVP</w:t>
      </w:r>
      <w:r>
        <w:t xml:space="preserve"> входят 8 требований (44 %), что совпадает с ориентиром ПЗ1 (</w:t>
      </w:r>
      <w:r>
        <w:rPr>
          <w:i/>
        </w:rPr>
        <w:t>Must</w:t>
      </w:r>
      <w:r>
        <w:t xml:space="preserve"> 8 из 18): поиск 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228A280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10 представлено: матрица пользовательских сценариев.</w:t>
      </w:r>
    </w:p>
    <w:p w14:paraId="292DC20C" w14:textId="77777777" w:rsidR="0049784B" w:rsidRDefault="00721454">
      <w:pPr>
        <w:pStyle w:val="a0"/>
        <w:keepNext/>
        <w:spacing w:before="360" w:after="0" w:line="360" w:lineRule="exact"/>
      </w:pPr>
      <w: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4195"/>
        <w:gridCol w:w="2381"/>
        <w:gridCol w:w="1814"/>
      </w:tblGrid>
      <w:tr w:rsidR="0049784B" w14:paraId="084300EC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B7A20B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95" w:type="dxa"/>
            <w:vAlign w:val="center"/>
          </w:tcPr>
          <w:p w14:paraId="7746354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381" w:type="dxa"/>
            <w:vAlign w:val="center"/>
          </w:tcPr>
          <w:p w14:paraId="5B77612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14" w:type="dxa"/>
            <w:vAlign w:val="center"/>
          </w:tcPr>
          <w:p w14:paraId="0DD6E60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9784B" w14:paraId="3A51ECE8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0D870C9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95" w:type="dxa"/>
            <w:vAlign w:val="center"/>
          </w:tcPr>
          <w:p w14:paraId="10F9DE4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381" w:type="dxa"/>
            <w:vAlign w:val="center"/>
          </w:tcPr>
          <w:p w14:paraId="5CD2490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0A49551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6626B075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73FA57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95" w:type="dxa"/>
            <w:vAlign w:val="center"/>
          </w:tcPr>
          <w:p w14:paraId="66070CF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381" w:type="dxa"/>
            <w:vAlign w:val="center"/>
          </w:tcPr>
          <w:p w14:paraId="37885FA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05CB5F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342C11E4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754C5DC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95" w:type="dxa"/>
            <w:vAlign w:val="center"/>
          </w:tcPr>
          <w:p w14:paraId="0DB797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381" w:type="dxa"/>
            <w:vAlign w:val="center"/>
          </w:tcPr>
          <w:p w14:paraId="5749755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3826663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627BAB61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19B71D5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95" w:type="dxa"/>
            <w:vAlign w:val="center"/>
          </w:tcPr>
          <w:p w14:paraId="20EE41D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381" w:type="dxa"/>
            <w:vAlign w:val="center"/>
          </w:tcPr>
          <w:p w14:paraId="6F60B2C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6BB6E4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5101C29C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3D6A909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95" w:type="dxa"/>
            <w:vAlign w:val="center"/>
          </w:tcPr>
          <w:p w14:paraId="3C3AB1D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81" w:type="dxa"/>
            <w:vAlign w:val="center"/>
          </w:tcPr>
          <w:p w14:paraId="32C5B15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65322D5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2ECE6C6A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B93C55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95" w:type="dxa"/>
            <w:vAlign w:val="center"/>
          </w:tcPr>
          <w:p w14:paraId="7F079A2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381" w:type="dxa"/>
            <w:vAlign w:val="center"/>
          </w:tcPr>
          <w:p w14:paraId="61B2102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072197E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9784B" w14:paraId="11A757CA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021E80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95" w:type="dxa"/>
            <w:vAlign w:val="center"/>
          </w:tcPr>
          <w:p w14:paraId="6FCE9C3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381" w:type="dxa"/>
            <w:vAlign w:val="center"/>
          </w:tcPr>
          <w:p w14:paraId="644B139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2F3B513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9784B" w14:paraId="5BA510A5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5BDFABA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95" w:type="dxa"/>
            <w:vAlign w:val="center"/>
          </w:tcPr>
          <w:p w14:paraId="2ECA477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381" w:type="dxa"/>
            <w:vAlign w:val="center"/>
          </w:tcPr>
          <w:p w14:paraId="212499D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14" w:type="dxa"/>
            <w:vAlign w:val="center"/>
          </w:tcPr>
          <w:p w14:paraId="142E9F6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10902648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667C83E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95" w:type="dxa"/>
            <w:vAlign w:val="center"/>
          </w:tcPr>
          <w:p w14:paraId="51DDE9D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81" w:type="dxa"/>
            <w:vAlign w:val="center"/>
          </w:tcPr>
          <w:p w14:paraId="496100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2949D57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9784B" w14:paraId="53077548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0519540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95" w:type="dxa"/>
            <w:vAlign w:val="center"/>
          </w:tcPr>
          <w:p w14:paraId="37B9490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381" w:type="dxa"/>
            <w:vAlign w:val="center"/>
          </w:tcPr>
          <w:p w14:paraId="5A33DCD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14" w:type="dxa"/>
            <w:vAlign w:val="center"/>
          </w:tcPr>
          <w:p w14:paraId="12AB5C7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02B3780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</w:rPr>
        <w:t>MVP</w:t>
      </w:r>
      <w:r>
        <w:t>, монетизационные сценарии связывают использование продукта с выручкой.</w:t>
      </w:r>
    </w:p>
    <w:p w14:paraId="74FD1C5D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Вывод: сценарии выведены из бизнес-логики и охватывают весь путь пользователя до оплаты; критичные и высокие сценарии определяют состав </w:t>
      </w:r>
      <w:r>
        <w:rPr>
          <w:i/>
        </w:rPr>
        <w:t>MVP</w:t>
      </w:r>
      <w:r>
        <w:t xml:space="preserve"> из восьми требований, а остальные сценарии откладываются на следующие релизы.</w:t>
      </w:r>
    </w:p>
    <w:p w14:paraId="2D360715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0" w:name="_753c3388bf9c3477a7d17f68c6497177eb43643"/>
      <w:bookmarkStart w:id="21" w:name="_Toc242313962"/>
      <w:bookmarkEnd w:id="18"/>
      <w:r>
        <w:rPr>
          <w:b/>
          <w:sz w:val="28"/>
        </w:rPr>
        <w:lastRenderedPageBreak/>
        <w:t>11 ТЕХНИЧЕСКОЕ ЗАДАНИЕ: СТРАНИЦЫ, ЭКРАНЫ, КОНТЕНТ И ФУНКЦИОНАЛ</w:t>
      </w:r>
      <w:bookmarkEnd w:id="21"/>
    </w:p>
    <w:p w14:paraId="0CBA8EAB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11 представлено: основа технического задания первого релиза.</w:t>
      </w:r>
    </w:p>
    <w:p w14:paraId="6BFFE805" w14:textId="77777777" w:rsidR="0049784B" w:rsidRDefault="00721454">
      <w:pPr>
        <w:pStyle w:val="a0"/>
        <w:keepNext/>
        <w:spacing w:before="360" w:after="0" w:line="360" w:lineRule="exact"/>
      </w:pPr>
      <w: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043"/>
        <w:gridCol w:w="1546"/>
        <w:gridCol w:w="1909"/>
        <w:gridCol w:w="1893"/>
      </w:tblGrid>
      <w:tr w:rsidR="0049784B" w14:paraId="5C073C76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37506F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043" w:type="dxa"/>
            <w:vAlign w:val="center"/>
          </w:tcPr>
          <w:p w14:paraId="4B993B6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546" w:type="dxa"/>
            <w:vAlign w:val="center"/>
          </w:tcPr>
          <w:p w14:paraId="50879F3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909" w:type="dxa"/>
            <w:vAlign w:val="center"/>
          </w:tcPr>
          <w:p w14:paraId="7DF352B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893" w:type="dxa"/>
            <w:vAlign w:val="center"/>
          </w:tcPr>
          <w:p w14:paraId="7ABA66D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9784B" w14:paraId="519C34DA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1CA7614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043" w:type="dxa"/>
            <w:vAlign w:val="center"/>
          </w:tcPr>
          <w:p w14:paraId="5C4C5FB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546" w:type="dxa"/>
            <w:vAlign w:val="center"/>
          </w:tcPr>
          <w:p w14:paraId="79002D9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9" w:type="dxa"/>
            <w:vAlign w:val="center"/>
          </w:tcPr>
          <w:p w14:paraId="16E2ED3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1AB29F7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7D32D792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70A477D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043" w:type="dxa"/>
            <w:vAlign w:val="center"/>
          </w:tcPr>
          <w:p w14:paraId="7097765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546" w:type="dxa"/>
            <w:vAlign w:val="center"/>
          </w:tcPr>
          <w:p w14:paraId="7DA390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9" w:type="dxa"/>
            <w:vAlign w:val="center"/>
          </w:tcPr>
          <w:p w14:paraId="06E3590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5ADA21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1026EB90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2284F2C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043" w:type="dxa"/>
            <w:vAlign w:val="center"/>
          </w:tcPr>
          <w:p w14:paraId="6163789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46" w:type="dxa"/>
            <w:vAlign w:val="center"/>
          </w:tcPr>
          <w:p w14:paraId="4015213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09" w:type="dxa"/>
            <w:vAlign w:val="center"/>
          </w:tcPr>
          <w:p w14:paraId="05A789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07457F0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14E9D558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027B9B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043" w:type="dxa"/>
            <w:vAlign w:val="center"/>
          </w:tcPr>
          <w:p w14:paraId="4F0DA45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46" w:type="dxa"/>
            <w:vAlign w:val="center"/>
          </w:tcPr>
          <w:p w14:paraId="596649D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09" w:type="dxa"/>
            <w:vAlign w:val="center"/>
          </w:tcPr>
          <w:p w14:paraId="442A90D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300397F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7796E9D0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69AA590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043" w:type="dxa"/>
            <w:vAlign w:val="center"/>
          </w:tcPr>
          <w:p w14:paraId="4727178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46" w:type="dxa"/>
            <w:vAlign w:val="center"/>
          </w:tcPr>
          <w:p w14:paraId="41BE345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09" w:type="dxa"/>
            <w:vAlign w:val="center"/>
          </w:tcPr>
          <w:p w14:paraId="38E9C99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7BE7683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5B7E92A1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7394C1E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043" w:type="dxa"/>
            <w:vAlign w:val="center"/>
          </w:tcPr>
          <w:p w14:paraId="2CE09A8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46" w:type="dxa"/>
            <w:vAlign w:val="center"/>
          </w:tcPr>
          <w:p w14:paraId="3F96245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9" w:type="dxa"/>
            <w:vAlign w:val="center"/>
          </w:tcPr>
          <w:p w14:paraId="7DFDB10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087DC1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257FAC5E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21CC06F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043" w:type="dxa"/>
            <w:vAlign w:val="center"/>
          </w:tcPr>
          <w:p w14:paraId="2B3377A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46" w:type="dxa"/>
            <w:vAlign w:val="center"/>
          </w:tcPr>
          <w:p w14:paraId="708270F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09" w:type="dxa"/>
            <w:vAlign w:val="center"/>
          </w:tcPr>
          <w:p w14:paraId="5735E85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4A1F15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2C0D6469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2E0463B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043" w:type="dxa"/>
            <w:vAlign w:val="center"/>
          </w:tcPr>
          <w:p w14:paraId="797368C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546" w:type="dxa"/>
            <w:vAlign w:val="center"/>
          </w:tcPr>
          <w:p w14:paraId="5B889F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09" w:type="dxa"/>
            <w:vAlign w:val="center"/>
          </w:tcPr>
          <w:p w14:paraId="235D895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5669988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4874DAD1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18D1E32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043" w:type="dxa"/>
            <w:vAlign w:val="center"/>
          </w:tcPr>
          <w:p w14:paraId="4704A5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546" w:type="dxa"/>
            <w:vAlign w:val="center"/>
          </w:tcPr>
          <w:p w14:paraId="1860ABB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09" w:type="dxa"/>
            <w:vAlign w:val="center"/>
          </w:tcPr>
          <w:p w14:paraId="4FA72B1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5B2C2AD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2204F0E7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5FB53C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043" w:type="dxa"/>
            <w:vAlign w:val="center"/>
          </w:tcPr>
          <w:p w14:paraId="55CAAB1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546" w:type="dxa"/>
            <w:vAlign w:val="center"/>
          </w:tcPr>
          <w:p w14:paraId="5B11DC4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09" w:type="dxa"/>
            <w:vAlign w:val="center"/>
          </w:tcPr>
          <w:p w14:paraId="573D857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6E35D3A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50C0DA6E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329A9B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043" w:type="dxa"/>
            <w:vAlign w:val="center"/>
          </w:tcPr>
          <w:p w14:paraId="705C639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46" w:type="dxa"/>
            <w:vAlign w:val="center"/>
          </w:tcPr>
          <w:p w14:paraId="236523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7A0E926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1C1445A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4E770E5E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118881B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043" w:type="dxa"/>
            <w:vAlign w:val="center"/>
          </w:tcPr>
          <w:p w14:paraId="3CE5BF9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546" w:type="dxa"/>
            <w:vAlign w:val="center"/>
          </w:tcPr>
          <w:p w14:paraId="54F504B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9" w:type="dxa"/>
            <w:vAlign w:val="center"/>
          </w:tcPr>
          <w:p w14:paraId="56C1AA2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5EAA832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5A3FC026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86F0EC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043" w:type="dxa"/>
            <w:vAlign w:val="center"/>
          </w:tcPr>
          <w:p w14:paraId="6795DD7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546" w:type="dxa"/>
            <w:vAlign w:val="center"/>
          </w:tcPr>
          <w:p w14:paraId="7B5D6EB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4A6DA9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6C036B7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78D5BEF5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5ABB69E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043" w:type="dxa"/>
            <w:vAlign w:val="center"/>
          </w:tcPr>
          <w:p w14:paraId="62DB165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46" w:type="dxa"/>
            <w:vAlign w:val="center"/>
          </w:tcPr>
          <w:p w14:paraId="09F5DE4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385C2FB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43A0547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3B0BB9C3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</w:rPr>
        <w:t>P1-P3</w:t>
      </w:r>
      <w: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</w:rPr>
        <w:t>U-001</w:t>
      </w:r>
      <w:r>
        <w:t>…</w:t>
      </w:r>
      <w:r>
        <w:rPr>
          <w:i/>
        </w:rPr>
        <w:t>U-010</w:t>
      </w:r>
      <w:r>
        <w:t xml:space="preserve"> и </w:t>
      </w:r>
      <w:r>
        <w:rPr>
          <w:i/>
        </w:rPr>
        <w:t>U-017</w:t>
      </w:r>
      <w:r>
        <w:t xml:space="preserve">), отложены </w:t>
      </w:r>
      <w:r>
        <w:rPr>
          <w:i/>
        </w:rPr>
        <w:t>U-011</w:t>
      </w:r>
      <w:r>
        <w:t xml:space="preserve">, </w:t>
      </w:r>
      <w:r>
        <w:rPr>
          <w:i/>
        </w:rPr>
        <w:t>U-012</w:t>
      </w:r>
      <w:r>
        <w:t xml:space="preserve"> и </w:t>
      </w:r>
      <w:r>
        <w:rPr>
          <w:i/>
        </w:rPr>
        <w:t>U-016</w:t>
      </w:r>
      <w:r>
        <w:t xml:space="preserve">. Нефункциональные требования ТЗ: проверка файла до 100 тысяч ячеек быстрее 60 с, </w:t>
      </w:r>
      <w:r>
        <w:rPr>
          <w:i/>
        </w:rPr>
        <w:t>precision</w:t>
      </w:r>
      <w:r>
        <w:t xml:space="preserve"> критичных находок не ниже 90 %, соответствие </w:t>
      </w:r>
      <w:r>
        <w:rPr>
          <w:i/>
        </w:rPr>
        <w:t>GDPR</w:t>
      </w:r>
      <w:r>
        <w:t xml:space="preserve"> и правилам </w:t>
      </w:r>
      <w:r>
        <w:rPr>
          <w:i/>
        </w:rPr>
        <w:t>AppSource</w:t>
      </w:r>
      <w:r>
        <w:t>, адаптивность интерфейса.</w:t>
      </w:r>
    </w:p>
    <w:p w14:paraId="4BE231F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lastRenderedPageBreak/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следующие релизы.</w:t>
      </w:r>
    </w:p>
    <w:p w14:paraId="3FA3156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2" w:name="_fc51781abcc4857bf621eab6b8861ea54729fed"/>
      <w:bookmarkStart w:id="23" w:name="_Toc242313963"/>
      <w:bookmarkEnd w:id="20"/>
      <w:r>
        <w:rPr>
          <w:b/>
          <w:sz w:val="28"/>
        </w:rPr>
        <w:lastRenderedPageBreak/>
        <w:t>12 ДЕЛЕНИЕ РАЗРАБОТКИ НА РЕЛИЗЫ</w:t>
      </w:r>
      <w:bookmarkEnd w:id="23"/>
    </w:p>
    <w:p w14:paraId="6E785632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12 представлено: релизный план.</w:t>
      </w:r>
    </w:p>
    <w:p w14:paraId="198FB733" w14:textId="77777777" w:rsidR="0049784B" w:rsidRDefault="00721454">
      <w:pPr>
        <w:pStyle w:val="a0"/>
        <w:keepNext/>
        <w:spacing w:before="360" w:after="0" w:line="360" w:lineRule="exact"/>
      </w:pPr>
      <w: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1"/>
        <w:gridCol w:w="1672"/>
        <w:gridCol w:w="5292"/>
      </w:tblGrid>
      <w:tr w:rsidR="0049784B" w14:paraId="1B757D63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1" w:type="dxa"/>
            <w:vAlign w:val="center"/>
          </w:tcPr>
          <w:p w14:paraId="3973DCE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72" w:type="dxa"/>
            <w:vAlign w:val="center"/>
          </w:tcPr>
          <w:p w14:paraId="2CEE0DF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5291" w:type="dxa"/>
            <w:vAlign w:val="center"/>
          </w:tcPr>
          <w:p w14:paraId="439A8F3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49784B" w14:paraId="2C22F557" w14:textId="77777777" w:rsidTr="0049784B">
        <w:trPr>
          <w:cantSplit/>
          <w:jc w:val="center"/>
        </w:trPr>
        <w:tc>
          <w:tcPr>
            <w:tcW w:w="2391" w:type="dxa"/>
            <w:vAlign w:val="center"/>
          </w:tcPr>
          <w:p w14:paraId="0558063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CF3889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5291" w:type="dxa"/>
            <w:vAlign w:val="center"/>
          </w:tcPr>
          <w:p w14:paraId="45CB87B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49784B" w14:paraId="27A24360" w14:textId="77777777" w:rsidTr="0049784B">
        <w:trPr>
          <w:cantSplit/>
          <w:jc w:val="center"/>
        </w:trPr>
        <w:tc>
          <w:tcPr>
            <w:tcW w:w="2391" w:type="dxa"/>
            <w:vAlign w:val="center"/>
          </w:tcPr>
          <w:p w14:paraId="542ACD5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72" w:type="dxa"/>
            <w:vAlign w:val="center"/>
          </w:tcPr>
          <w:p w14:paraId="091562E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5291" w:type="dxa"/>
            <w:vAlign w:val="center"/>
          </w:tcPr>
          <w:p w14:paraId="1480AE0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49784B" w14:paraId="2A180C71" w14:textId="77777777" w:rsidTr="0049784B">
        <w:trPr>
          <w:cantSplit/>
          <w:jc w:val="center"/>
        </w:trPr>
        <w:tc>
          <w:tcPr>
            <w:tcW w:w="2391" w:type="dxa"/>
            <w:vAlign w:val="center"/>
          </w:tcPr>
          <w:p w14:paraId="16FF901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548AB5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5291" w:type="dxa"/>
            <w:vAlign w:val="center"/>
          </w:tcPr>
          <w:p w14:paraId="2FE2C7C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49784B" w14:paraId="331217DA" w14:textId="77777777" w:rsidTr="0049784B">
        <w:trPr>
          <w:cantSplit/>
          <w:jc w:val="center"/>
        </w:trPr>
        <w:tc>
          <w:tcPr>
            <w:tcW w:w="2391" w:type="dxa"/>
            <w:vAlign w:val="center"/>
          </w:tcPr>
          <w:p w14:paraId="77A226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72" w:type="dxa"/>
            <w:vAlign w:val="center"/>
          </w:tcPr>
          <w:p w14:paraId="22A78DE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5291" w:type="dxa"/>
            <w:vAlign w:val="center"/>
          </w:tcPr>
          <w:p w14:paraId="10FC1D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5829D000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571D669E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На рисунке 3 показано: дорожная карта релизов </w:t>
      </w:r>
      <w:r>
        <w:rPr>
          <w:i/>
        </w:rPr>
        <w:t>TableMind</w:t>
      </w:r>
      <w:r>
        <w:t>.</w:t>
      </w:r>
    </w:p>
    <w:p w14:paraId="1DF69457" w14:textId="77777777" w:rsidR="0049784B" w:rsidRDefault="00721454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18D629F7" wp14:editId="6B14A113">
            <wp:extent cx="5334000" cy="2536902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A59863" w14:textId="77777777" w:rsidR="0049784B" w:rsidRDefault="00721454">
      <w:pPr>
        <w:pStyle w:val="a0"/>
        <w:spacing w:before="0" w:after="360" w:line="360" w:lineRule="exact"/>
        <w:jc w:val="center"/>
      </w:pPr>
      <w:r>
        <w:t xml:space="preserve">Рисунок 3 – Дорожная карта релизов </w:t>
      </w:r>
      <w:r>
        <w:rPr>
          <w:i/>
        </w:rPr>
        <w:t>TableMind</w:t>
      </w:r>
    </w:p>
    <w:p w14:paraId="46D3CC15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46490B5C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Вывод: деление на релизы позволяет выйти на рынок 31.03.2027 с 11 единицами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7B459811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4" w:name="_3cbac706be9fcf271e7c81612a5c58063188b2f"/>
      <w:bookmarkStart w:id="25" w:name="_Toc242313964"/>
      <w:bookmarkEnd w:id="22"/>
      <w:r>
        <w:rPr>
          <w:b/>
          <w:sz w:val="28"/>
        </w:rPr>
        <w:lastRenderedPageBreak/>
        <w:t>13 РЕШЕНИЕ О ЦЕЛЕСООБРАЗНОСТИ СТАРТА</w:t>
      </w:r>
      <w:bookmarkEnd w:id="25"/>
    </w:p>
    <w:p w14:paraId="37E7C79A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13 представлено: критерии решения о старте.</w:t>
      </w:r>
    </w:p>
    <w:p w14:paraId="51E12980" w14:textId="77777777" w:rsidR="0049784B" w:rsidRDefault="00721454">
      <w:pPr>
        <w:pStyle w:val="a0"/>
        <w:keepNext/>
        <w:spacing w:before="360" w:after="0" w:line="360" w:lineRule="exact"/>
      </w:pPr>
      <w: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0"/>
        <w:gridCol w:w="2683"/>
        <w:gridCol w:w="2709"/>
        <w:gridCol w:w="1583"/>
      </w:tblGrid>
      <w:tr w:rsidR="0049784B" w14:paraId="00B1D24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9" w:type="dxa"/>
            <w:vAlign w:val="center"/>
          </w:tcPr>
          <w:p w14:paraId="4601E31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683" w:type="dxa"/>
            <w:vAlign w:val="center"/>
          </w:tcPr>
          <w:p w14:paraId="517125F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709" w:type="dxa"/>
            <w:vAlign w:val="center"/>
          </w:tcPr>
          <w:p w14:paraId="7CCB762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583" w:type="dxa"/>
            <w:vAlign w:val="center"/>
          </w:tcPr>
          <w:p w14:paraId="2480EA8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9784B" w14:paraId="14D2FF35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40DBA43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2683" w:type="dxa"/>
            <w:vAlign w:val="center"/>
          </w:tcPr>
          <w:p w14:paraId="45387A7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709" w:type="dxa"/>
            <w:vAlign w:val="center"/>
          </w:tcPr>
          <w:p w14:paraId="22BF4FB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583" w:type="dxa"/>
            <w:vAlign w:val="center"/>
          </w:tcPr>
          <w:p w14:paraId="2063196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5C817D08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7D9545D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2683" w:type="dxa"/>
            <w:vAlign w:val="center"/>
          </w:tcPr>
          <w:p w14:paraId="62A5C5D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709" w:type="dxa"/>
            <w:vAlign w:val="center"/>
          </w:tcPr>
          <w:p w14:paraId="0CA3968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583" w:type="dxa"/>
            <w:vAlign w:val="center"/>
          </w:tcPr>
          <w:p w14:paraId="7AD1C5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49784B" w14:paraId="54A8C352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6EA678B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2683" w:type="dxa"/>
            <w:vAlign w:val="center"/>
          </w:tcPr>
          <w:p w14:paraId="0372ECE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709" w:type="dxa"/>
            <w:vAlign w:val="center"/>
          </w:tcPr>
          <w:p w14:paraId="6AF68E9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583" w:type="dxa"/>
            <w:vAlign w:val="center"/>
          </w:tcPr>
          <w:p w14:paraId="0FCA083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49784B" w14:paraId="32080D9D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695A0F3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2683" w:type="dxa"/>
            <w:vAlign w:val="center"/>
          </w:tcPr>
          <w:p w14:paraId="3F07409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709" w:type="dxa"/>
            <w:vAlign w:val="center"/>
          </w:tcPr>
          <w:p w14:paraId="1445F23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583" w:type="dxa"/>
            <w:vAlign w:val="center"/>
          </w:tcPr>
          <w:p w14:paraId="5A6A108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27A4F42E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79FF175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2683" w:type="dxa"/>
            <w:vAlign w:val="center"/>
          </w:tcPr>
          <w:p w14:paraId="4A2EBC7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709" w:type="dxa"/>
            <w:vAlign w:val="center"/>
          </w:tcPr>
          <w:p w14:paraId="7E002D7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583" w:type="dxa"/>
            <w:vAlign w:val="center"/>
          </w:tcPr>
          <w:p w14:paraId="67DD16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578CBE97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7E38464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2683" w:type="dxa"/>
            <w:vAlign w:val="center"/>
          </w:tcPr>
          <w:p w14:paraId="4FEDDDA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709" w:type="dxa"/>
            <w:vAlign w:val="center"/>
          </w:tcPr>
          <w:p w14:paraId="735D15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83" w:type="dxa"/>
            <w:vAlign w:val="center"/>
          </w:tcPr>
          <w:p w14:paraId="551D13C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5158B937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4D78860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2683" w:type="dxa"/>
            <w:vAlign w:val="center"/>
          </w:tcPr>
          <w:p w14:paraId="23BA15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709" w:type="dxa"/>
            <w:vAlign w:val="center"/>
          </w:tcPr>
          <w:p w14:paraId="34CA60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83" w:type="dxa"/>
            <w:vAlign w:val="center"/>
          </w:tcPr>
          <w:p w14:paraId="52F30D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2F7D7137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53C6602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2683" w:type="dxa"/>
            <w:vAlign w:val="center"/>
          </w:tcPr>
          <w:p w14:paraId="7C63849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709" w:type="dxa"/>
            <w:vAlign w:val="center"/>
          </w:tcPr>
          <w:p w14:paraId="10E29F8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583" w:type="dxa"/>
            <w:vAlign w:val="center"/>
          </w:tcPr>
          <w:p w14:paraId="610FA01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A6D232B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 платежеспособность, реальные цены) собираются в ходе реализации и учитываются как риски.</w:t>
      </w:r>
    </w:p>
    <w:p w14:paraId="47EB20CE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14 представлено: размер и границы старта.</w:t>
      </w:r>
    </w:p>
    <w:p w14:paraId="2256662A" w14:textId="77777777" w:rsidR="0049784B" w:rsidRDefault="00721454">
      <w:pPr>
        <w:pStyle w:val="a0"/>
        <w:keepNext/>
        <w:spacing w:before="360" w:after="0" w:line="360" w:lineRule="exact"/>
      </w:pPr>
      <w: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7331"/>
      </w:tblGrid>
      <w:tr w:rsidR="0049784B" w14:paraId="7B638379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679A1F3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7331" w:type="dxa"/>
            <w:vAlign w:val="center"/>
          </w:tcPr>
          <w:p w14:paraId="1EAD5A0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9784B" w14:paraId="26C93CD1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33B7BD5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7331" w:type="dxa"/>
            <w:vAlign w:val="center"/>
          </w:tcPr>
          <w:p w14:paraId="2AE8246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49784B" w14:paraId="4A49F617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112ED6A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31" w:type="dxa"/>
            <w:vAlign w:val="center"/>
          </w:tcPr>
          <w:p w14:paraId="4CED650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49784B" w14:paraId="6E73C0CF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1272B8C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Аудитория</w:t>
            </w:r>
          </w:p>
        </w:tc>
        <w:tc>
          <w:tcPr>
            <w:tcW w:w="7331" w:type="dxa"/>
            <w:vAlign w:val="center"/>
          </w:tcPr>
          <w:p w14:paraId="5628989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49784B" w14:paraId="2C6413EC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69B8B61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7331" w:type="dxa"/>
            <w:vAlign w:val="center"/>
          </w:tcPr>
          <w:p w14:paraId="6E2F6C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49784B" w14:paraId="7314B398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165D0F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7331" w:type="dxa"/>
            <w:vAlign w:val="center"/>
          </w:tcPr>
          <w:p w14:paraId="0B20597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49784B" w14:paraId="5D71E641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7C3AC31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7331" w:type="dxa"/>
            <w:vAlign w:val="center"/>
          </w:tcPr>
          <w:p w14:paraId="755BCA6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49784B" w14:paraId="060DA25D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759B350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31" w:type="dxa"/>
            <w:vAlign w:val="center"/>
          </w:tcPr>
          <w:p w14:paraId="5E4E89E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541A80C8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</w:rPr>
        <w:t>MVP</w:t>
      </w:r>
      <w: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сегмент пересматриваются без остановки проекта.</w:t>
      </w:r>
    </w:p>
    <w:p w14:paraId="17CB5EF0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15 представлено: сверка ключевых рисков с картой рисков проекта (УП).</w:t>
      </w:r>
    </w:p>
    <w:p w14:paraId="7005CE56" w14:textId="77777777" w:rsidR="0049784B" w:rsidRDefault="00721454">
      <w:pPr>
        <w:pStyle w:val="a0"/>
        <w:keepNext/>
        <w:spacing w:before="360" w:after="0" w:line="360" w:lineRule="exact"/>
      </w:pPr>
      <w: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00"/>
        <w:gridCol w:w="4294"/>
        <w:gridCol w:w="1961"/>
      </w:tblGrid>
      <w:tr w:rsidR="0049784B" w14:paraId="671464F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9" w:type="dxa"/>
            <w:vAlign w:val="center"/>
          </w:tcPr>
          <w:p w14:paraId="29C9BF7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4294" w:type="dxa"/>
            <w:vAlign w:val="center"/>
          </w:tcPr>
          <w:p w14:paraId="3BC211D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61" w:type="dxa"/>
            <w:vAlign w:val="center"/>
          </w:tcPr>
          <w:p w14:paraId="1F32488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49784B" w14:paraId="72B15BC2" w14:textId="77777777" w:rsidTr="0049784B">
        <w:trPr>
          <w:cantSplit/>
          <w:jc w:val="center"/>
        </w:trPr>
        <w:tc>
          <w:tcPr>
            <w:tcW w:w="3099" w:type="dxa"/>
            <w:vAlign w:val="center"/>
          </w:tcPr>
          <w:p w14:paraId="1471307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Крупные платформы добавят аудит</w:t>
            </w:r>
          </w:p>
        </w:tc>
        <w:tc>
          <w:tcPr>
            <w:tcW w:w="4294" w:type="dxa"/>
            <w:vAlign w:val="center"/>
          </w:tcPr>
          <w:p w14:paraId="555E1B6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61" w:type="dxa"/>
            <w:vAlign w:val="center"/>
          </w:tcPr>
          <w:p w14:paraId="164F13A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49784B" w14:paraId="7083B936" w14:textId="77777777" w:rsidTr="0049784B">
        <w:trPr>
          <w:cantSplit/>
          <w:jc w:val="center"/>
        </w:trPr>
        <w:tc>
          <w:tcPr>
            <w:tcW w:w="3099" w:type="dxa"/>
            <w:vAlign w:val="center"/>
          </w:tcPr>
          <w:p w14:paraId="191A11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4294" w:type="dxa"/>
            <w:vAlign w:val="center"/>
          </w:tcPr>
          <w:p w14:paraId="182C5D2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конверсия 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61" w:type="dxa"/>
            <w:vAlign w:val="center"/>
          </w:tcPr>
          <w:p w14:paraId="78FF2D8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49784B" w14:paraId="4220D600" w14:textId="77777777" w:rsidTr="0049784B">
        <w:trPr>
          <w:cantSplit/>
          <w:jc w:val="center"/>
        </w:trPr>
        <w:tc>
          <w:tcPr>
            <w:tcW w:w="3099" w:type="dxa"/>
            <w:vAlign w:val="center"/>
          </w:tcPr>
          <w:p w14:paraId="08654CF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4294" w:type="dxa"/>
            <w:vAlign w:val="center"/>
          </w:tcPr>
          <w:p w14:paraId="3146A5C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61" w:type="dxa"/>
            <w:vAlign w:val="center"/>
          </w:tcPr>
          <w:p w14:paraId="7E529B6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49784B" w14:paraId="6C74BE56" w14:textId="77777777" w:rsidTr="0049784B">
        <w:trPr>
          <w:cantSplit/>
          <w:jc w:val="center"/>
        </w:trPr>
        <w:tc>
          <w:tcPr>
            <w:tcW w:w="3099" w:type="dxa"/>
            <w:vAlign w:val="center"/>
          </w:tcPr>
          <w:p w14:paraId="00BE832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4294" w:type="dxa"/>
            <w:vAlign w:val="center"/>
          </w:tcPr>
          <w:p w14:paraId="27BA88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61" w:type="dxa"/>
            <w:vAlign w:val="center"/>
          </w:tcPr>
          <w:p w14:paraId="3A1255D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49784B" w14:paraId="3C5F5B16" w14:textId="77777777" w:rsidTr="0049784B">
        <w:trPr>
          <w:cantSplit/>
          <w:jc w:val="center"/>
        </w:trPr>
        <w:tc>
          <w:tcPr>
            <w:tcW w:w="3099" w:type="dxa"/>
            <w:vAlign w:val="center"/>
          </w:tcPr>
          <w:p w14:paraId="55B6D07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4294" w:type="dxa"/>
            <w:vAlign w:val="center"/>
          </w:tcPr>
          <w:p w14:paraId="6169574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61" w:type="dxa"/>
            <w:vAlign w:val="center"/>
          </w:tcPr>
          <w:p w14:paraId="2147038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31363D4D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08DA7271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Итоговое заключение. По результатам анализа рекомендуется полный старт проекта </w:t>
      </w:r>
      <w:r>
        <w:rPr>
          <w:i/>
        </w:rPr>
        <w:t>TableMind</w:t>
      </w:r>
      <w:r>
        <w:t xml:space="preserve"> в границах онлайн-проверки </w:t>
      </w:r>
      <w:r>
        <w:rPr>
          <w:i/>
        </w:rPr>
        <w:t>Excel</w:t>
      </w:r>
      <w: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находится в рыночном коридоре. Ключевые риски: цель 50 платящих при базовых допущениях достигает около 19 за 4 месяца платной беты, давление заменителей, зависимость от поиска и </w:t>
      </w:r>
      <w:r>
        <w:rPr>
          <w:i/>
        </w:rPr>
        <w:t>AppSource</w:t>
      </w:r>
      <w:r>
        <w:t xml:space="preserve">; способы снижения - дополнительные каналы (партнеры, </w:t>
      </w:r>
      <w:r>
        <w:rPr>
          <w:i/>
        </w:rPr>
        <w:t>AppSource</w:t>
      </w:r>
      <w:r>
        <w:t xml:space="preserve">), ранние отзывы и кейсы, измерение конверсий на </w:t>
      </w:r>
      <w:r>
        <w:rPr>
          <w:i/>
        </w:rPr>
        <w:t>MVP</w:t>
      </w:r>
      <w:r>
        <w:t>. Таким образом, запуск целесообразен в полном объеме плана ПЗ1 с перечисленными мерами снижения рисков.</w:t>
      </w:r>
    </w:p>
    <w:p w14:paraId="3F6506C2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313965"/>
      <w:bookmarkEnd w:id="24"/>
      <w:r>
        <w:rPr>
          <w:b/>
          <w:sz w:val="28"/>
        </w:rPr>
        <w:lastRenderedPageBreak/>
        <w:t>ВЫВОДЫ</w:t>
      </w:r>
      <w:bookmarkEnd w:id="27"/>
    </w:p>
    <w:p w14:paraId="21C112AD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Итоговый отчет объединил результаты ЛР1-ЛР6: спрос подтвержден частично, рынок достаточен для проверки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06F6344B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313966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E40D2A0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</w:pPr>
      <w:r>
        <w:t>[1] 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07DD1281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</w:pPr>
      <w:r>
        <w:t xml:space="preserve">[2]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471B9230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</w:pPr>
      <w:r>
        <w:t>[3] 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07C4258A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</w:pPr>
      <w:r>
        <w:t>[4] 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0AE0DA68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30" w:name="_d0b2864b05c1a6817d4667f0f3e4b4928a2cf70"/>
      <w:bookmarkStart w:id="31" w:name="_Toc242313967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6F276EE4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16 представлено: паспорт итогового отчета.</w:t>
      </w:r>
    </w:p>
    <w:p w14:paraId="56D619FC" w14:textId="77777777" w:rsidR="0049784B" w:rsidRDefault="00721454">
      <w:pPr>
        <w:pStyle w:val="a0"/>
        <w:keepNext/>
        <w:spacing w:before="360" w:after="0" w:line="360" w:lineRule="exact"/>
      </w:pPr>
      <w: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4"/>
        <w:gridCol w:w="6861"/>
      </w:tblGrid>
      <w:tr w:rsidR="0049784B" w14:paraId="24031797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4" w:type="dxa"/>
            <w:vAlign w:val="center"/>
          </w:tcPr>
          <w:p w14:paraId="6EAFCDC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860" w:type="dxa"/>
            <w:vAlign w:val="center"/>
          </w:tcPr>
          <w:p w14:paraId="6977624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9784B" w14:paraId="4182766A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25ACB9C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860" w:type="dxa"/>
            <w:vAlign w:val="center"/>
          </w:tcPr>
          <w:p w14:paraId="6E5EAF9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49784B" w14:paraId="1F4906B2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45059C7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860" w:type="dxa"/>
            <w:vAlign w:val="center"/>
          </w:tcPr>
          <w:p w14:paraId="034F96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49784B" w14:paraId="5104FF13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4F928D0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860" w:type="dxa"/>
            <w:vAlign w:val="center"/>
          </w:tcPr>
          <w:p w14:paraId="4438C5B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49784B" w14:paraId="1DC85705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47BA6BB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860" w:type="dxa"/>
            <w:vAlign w:val="center"/>
          </w:tcPr>
          <w:p w14:paraId="55C265C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49784B" w14:paraId="7E03717D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29BF23B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860" w:type="dxa"/>
            <w:vAlign w:val="center"/>
          </w:tcPr>
          <w:p w14:paraId="24CA3FE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49784B" w14:paraId="75F9C36B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6525B50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860" w:type="dxa"/>
            <w:vAlign w:val="center"/>
          </w:tcPr>
          <w:p w14:paraId="729FC29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49784B" w14:paraId="11EF262A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09CADDA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860" w:type="dxa"/>
            <w:vAlign w:val="center"/>
          </w:tcPr>
          <w:p w14:paraId="46A70EC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49784B" w14:paraId="047DD4F6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1E97D76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860" w:type="dxa"/>
            <w:vAlign w:val="center"/>
          </w:tcPr>
          <w:p w14:paraId="422E47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49784B" w14:paraId="36BFABC4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6A5F981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860" w:type="dxa"/>
            <w:vAlign w:val="center"/>
          </w:tcPr>
          <w:p w14:paraId="70598E9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49784B" w14:paraId="35249E1A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722D5C8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860" w:type="dxa"/>
            <w:vAlign w:val="center"/>
          </w:tcPr>
          <w:p w14:paraId="5143E7E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49784B" w14:paraId="7F08D9FA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58D217B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860" w:type="dxa"/>
            <w:vAlign w:val="center"/>
          </w:tcPr>
          <w:p w14:paraId="0EE4EA9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119F4954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Паспорт сводит ключевые параметры отчета в одну таблицу и служит входом для краткого резюме проекта.</w:t>
      </w:r>
    </w:p>
    <w:p w14:paraId="26CCD896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32" w:name="_57b6da660863974cb7f545bcaedf54a886793e9"/>
      <w:bookmarkStart w:id="33" w:name="_Toc242313968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1B9DA765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17 представлено: карта доказательств.</w:t>
      </w:r>
    </w:p>
    <w:p w14:paraId="0A2B8A50" w14:textId="77777777" w:rsidR="0049784B" w:rsidRDefault="00721454">
      <w:pPr>
        <w:pStyle w:val="a0"/>
        <w:keepNext/>
        <w:spacing w:before="360" w:after="0" w:line="360" w:lineRule="exact"/>
      </w:pPr>
      <w: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0"/>
        <w:gridCol w:w="1106"/>
        <w:gridCol w:w="2255"/>
        <w:gridCol w:w="1389"/>
        <w:gridCol w:w="966"/>
        <w:gridCol w:w="1819"/>
      </w:tblGrid>
      <w:tr w:rsidR="0049784B" w14:paraId="5A5673A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0" w:type="dxa"/>
            <w:vAlign w:val="center"/>
          </w:tcPr>
          <w:p w14:paraId="4365D08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33FD2D4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255" w:type="dxa"/>
            <w:vAlign w:val="center"/>
          </w:tcPr>
          <w:p w14:paraId="12BF922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389" w:type="dxa"/>
            <w:vAlign w:val="center"/>
          </w:tcPr>
          <w:p w14:paraId="5A57B2D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966" w:type="dxa"/>
            <w:vAlign w:val="center"/>
          </w:tcPr>
          <w:p w14:paraId="7174006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819" w:type="dxa"/>
            <w:vAlign w:val="center"/>
          </w:tcPr>
          <w:p w14:paraId="0A40284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49784B" w14:paraId="6DE5A6B3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419EABA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1106" w:type="dxa"/>
            <w:vAlign w:val="center"/>
          </w:tcPr>
          <w:p w14:paraId="7F2CCA8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55" w:type="dxa"/>
            <w:vAlign w:val="center"/>
          </w:tcPr>
          <w:p w14:paraId="7463D16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389" w:type="dxa"/>
            <w:vAlign w:val="center"/>
          </w:tcPr>
          <w:p w14:paraId="346617A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966" w:type="dxa"/>
            <w:vAlign w:val="center"/>
          </w:tcPr>
          <w:p w14:paraId="4BA5CEB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19" w:type="dxa"/>
            <w:vAlign w:val="center"/>
          </w:tcPr>
          <w:p w14:paraId="32F7F7A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49784B" w14:paraId="1108D0DC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1E390EB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1106" w:type="dxa"/>
            <w:vAlign w:val="center"/>
          </w:tcPr>
          <w:p w14:paraId="0DF6A6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55" w:type="dxa"/>
            <w:vAlign w:val="center"/>
          </w:tcPr>
          <w:p w14:paraId="4A4D08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389" w:type="dxa"/>
            <w:vAlign w:val="center"/>
          </w:tcPr>
          <w:p w14:paraId="084097A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966" w:type="dxa"/>
            <w:vAlign w:val="center"/>
          </w:tcPr>
          <w:p w14:paraId="310760B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03167EB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49784B" w14:paraId="6EA583B5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1A41443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1106" w:type="dxa"/>
            <w:vAlign w:val="center"/>
          </w:tcPr>
          <w:p w14:paraId="54E3D17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55" w:type="dxa"/>
            <w:vAlign w:val="center"/>
          </w:tcPr>
          <w:p w14:paraId="42E7C55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508B08F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66" w:type="dxa"/>
            <w:vAlign w:val="center"/>
          </w:tcPr>
          <w:p w14:paraId="00E34AC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2AB7F7A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49784B" w14:paraId="2CBAF9D6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5EBAB69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1106" w:type="dxa"/>
            <w:vAlign w:val="center"/>
          </w:tcPr>
          <w:p w14:paraId="3BFCB75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55" w:type="dxa"/>
            <w:vAlign w:val="center"/>
          </w:tcPr>
          <w:p w14:paraId="6913878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389" w:type="dxa"/>
            <w:vAlign w:val="center"/>
          </w:tcPr>
          <w:p w14:paraId="2D436C4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966" w:type="dxa"/>
            <w:vAlign w:val="center"/>
          </w:tcPr>
          <w:p w14:paraId="0E9EEED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023E57C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49784B" w14:paraId="23D7C314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1C0F609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1106" w:type="dxa"/>
            <w:vAlign w:val="center"/>
          </w:tcPr>
          <w:p w14:paraId="14F91CC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55" w:type="dxa"/>
            <w:vAlign w:val="center"/>
          </w:tcPr>
          <w:p w14:paraId="33D2DB2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389" w:type="dxa"/>
            <w:vAlign w:val="center"/>
          </w:tcPr>
          <w:p w14:paraId="3B2E82F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966" w:type="dxa"/>
            <w:vAlign w:val="center"/>
          </w:tcPr>
          <w:p w14:paraId="0262499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0FAE113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49784B" w14:paraId="6BE53F7A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27639B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1106" w:type="dxa"/>
            <w:vAlign w:val="center"/>
          </w:tcPr>
          <w:p w14:paraId="334011D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55" w:type="dxa"/>
            <w:vAlign w:val="center"/>
          </w:tcPr>
          <w:p w14:paraId="3BF885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389" w:type="dxa"/>
            <w:vAlign w:val="center"/>
          </w:tcPr>
          <w:p w14:paraId="4831BB2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66" w:type="dxa"/>
            <w:vAlign w:val="center"/>
          </w:tcPr>
          <w:p w14:paraId="36E58B0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19" w:type="dxa"/>
            <w:vAlign w:val="center"/>
          </w:tcPr>
          <w:p w14:paraId="1F14614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49784B" w14:paraId="30425E44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54C1253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1106" w:type="dxa"/>
            <w:vAlign w:val="center"/>
          </w:tcPr>
          <w:p w14:paraId="10BE104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55" w:type="dxa"/>
            <w:vAlign w:val="center"/>
          </w:tcPr>
          <w:p w14:paraId="6683C82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389" w:type="dxa"/>
            <w:vAlign w:val="center"/>
          </w:tcPr>
          <w:p w14:paraId="68A1DE1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966" w:type="dxa"/>
            <w:vAlign w:val="center"/>
          </w:tcPr>
          <w:p w14:paraId="24D1664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104E8B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7D271C02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606A799A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34" w:name="_bab2a73b062d54d30a46b35a66541c275d60dcb"/>
      <w:bookmarkStart w:id="35" w:name="_Toc242313969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6FC7F2F7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18 представлено: контрольный лист полноты.</w:t>
      </w:r>
    </w:p>
    <w:p w14:paraId="64C0EEC1" w14:textId="77777777" w:rsidR="0049784B" w:rsidRDefault="00721454">
      <w:pPr>
        <w:pStyle w:val="a0"/>
        <w:keepNext/>
        <w:spacing w:before="360" w:after="0" w:line="360" w:lineRule="exact"/>
      </w:pPr>
      <w: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1"/>
        <w:gridCol w:w="1389"/>
        <w:gridCol w:w="4745"/>
      </w:tblGrid>
      <w:tr w:rsidR="0049784B" w14:paraId="6E739948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1" w:type="dxa"/>
            <w:vAlign w:val="center"/>
          </w:tcPr>
          <w:p w14:paraId="58945A3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4E561D1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744" w:type="dxa"/>
            <w:vAlign w:val="center"/>
          </w:tcPr>
          <w:p w14:paraId="58A5DF4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9784B" w14:paraId="4D9CB33F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63CC4DF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389" w:type="dxa"/>
            <w:vAlign w:val="center"/>
          </w:tcPr>
          <w:p w14:paraId="2FD83C2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1589415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7A016E18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0F954F6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389" w:type="dxa"/>
            <w:vAlign w:val="center"/>
          </w:tcPr>
          <w:p w14:paraId="6E14024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744" w:type="dxa"/>
            <w:vAlign w:val="center"/>
          </w:tcPr>
          <w:p w14:paraId="10A7374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49784B" w14:paraId="2F50D991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23E988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389" w:type="dxa"/>
            <w:vAlign w:val="center"/>
          </w:tcPr>
          <w:p w14:paraId="5133F00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508C3EC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5767844D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4BB76CE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389" w:type="dxa"/>
            <w:vAlign w:val="center"/>
          </w:tcPr>
          <w:p w14:paraId="56D918C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6199769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414CF6C6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394B6B1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389" w:type="dxa"/>
            <w:vAlign w:val="center"/>
          </w:tcPr>
          <w:p w14:paraId="1D5757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3AB15D1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5FF42AB4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40A3E55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389" w:type="dxa"/>
            <w:vAlign w:val="center"/>
          </w:tcPr>
          <w:p w14:paraId="6AA22B8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6A6C834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5274D6F3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3517304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389" w:type="dxa"/>
            <w:vAlign w:val="center"/>
          </w:tcPr>
          <w:p w14:paraId="55A3FB6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0EF119B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3DFCF9A3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6767151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389" w:type="dxa"/>
            <w:vAlign w:val="center"/>
          </w:tcPr>
          <w:p w14:paraId="78A049D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383E02C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37CA3027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2D01B3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389" w:type="dxa"/>
            <w:vAlign w:val="center"/>
          </w:tcPr>
          <w:p w14:paraId="3547E5E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224B24A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0AF2E48E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62A609F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389" w:type="dxa"/>
            <w:vAlign w:val="center"/>
          </w:tcPr>
          <w:p w14:paraId="16D8C1E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1493F3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6A67C140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2336D2E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389" w:type="dxa"/>
            <w:vAlign w:val="center"/>
          </w:tcPr>
          <w:p w14:paraId="094503E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37B308D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33748CCC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296DB29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389" w:type="dxa"/>
            <w:vAlign w:val="center"/>
          </w:tcPr>
          <w:p w14:paraId="7068BB0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7CDC88A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1764340D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194A454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389" w:type="dxa"/>
            <w:vAlign w:val="center"/>
          </w:tcPr>
          <w:p w14:paraId="514F8B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744" w:type="dxa"/>
            <w:vAlign w:val="center"/>
          </w:tcPr>
          <w:p w14:paraId="73AB8D9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49784B" w14:paraId="2F8D7FDA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7A2D87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389" w:type="dxa"/>
            <w:vAlign w:val="center"/>
          </w:tcPr>
          <w:p w14:paraId="3FBF9C5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34DD799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60A928DD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626E8F4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389" w:type="dxa"/>
            <w:vAlign w:val="center"/>
          </w:tcPr>
          <w:p w14:paraId="467C9D9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35B7A1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54917D47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</w:rPr>
        <w:t>Figma</w:t>
      </w:r>
      <w:r>
        <w:t xml:space="preserve"> покрывают единицы первой версии, но используют демонстрационные данные).</w:t>
      </w:r>
    </w:p>
    <w:p w14:paraId="6C7FE235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36" w:name="_301fb4639e999825c095dd7055019e7c013a803"/>
      <w:bookmarkStart w:id="37" w:name="_Toc242313970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РЕЛИЗА</w:t>
      </w:r>
      <w:bookmarkEnd w:id="37"/>
    </w:p>
    <w:p w14:paraId="01160E28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19 представлено: минимальное ТЗ первого релиза.</w:t>
      </w:r>
    </w:p>
    <w:p w14:paraId="4629D498" w14:textId="77777777" w:rsidR="0049784B" w:rsidRDefault="00721454">
      <w:pPr>
        <w:pStyle w:val="a0"/>
        <w:keepNext/>
        <w:spacing w:before="360" w:after="0" w:line="360" w:lineRule="exact"/>
      </w:pPr>
      <w: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0"/>
        <w:gridCol w:w="5228"/>
        <w:gridCol w:w="1407"/>
      </w:tblGrid>
      <w:tr w:rsidR="0049784B" w14:paraId="2ACC0598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0" w:type="dxa"/>
            <w:vAlign w:val="center"/>
          </w:tcPr>
          <w:p w14:paraId="4DCDB0A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228" w:type="dxa"/>
            <w:vAlign w:val="center"/>
          </w:tcPr>
          <w:p w14:paraId="66FF998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407" w:type="dxa"/>
            <w:vAlign w:val="center"/>
          </w:tcPr>
          <w:p w14:paraId="76B221E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49784B" w14:paraId="2228A318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6FFF6E2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228" w:type="dxa"/>
            <w:vAlign w:val="center"/>
          </w:tcPr>
          <w:p w14:paraId="353201D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407" w:type="dxa"/>
            <w:vAlign w:val="center"/>
          </w:tcPr>
          <w:p w14:paraId="5A7DAB7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49784B" w14:paraId="1E348F73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0C058A8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228" w:type="dxa"/>
            <w:vAlign w:val="center"/>
          </w:tcPr>
          <w:p w14:paraId="4BA09A2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407" w:type="dxa"/>
            <w:vAlign w:val="center"/>
          </w:tcPr>
          <w:p w14:paraId="6B47026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49784B" w14:paraId="67793160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616FFAD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228" w:type="dxa"/>
            <w:vAlign w:val="center"/>
          </w:tcPr>
          <w:p w14:paraId="1FF67ED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407" w:type="dxa"/>
            <w:vAlign w:val="center"/>
          </w:tcPr>
          <w:p w14:paraId="4E6DDB0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9784B" w14:paraId="14855A85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2F681D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228" w:type="dxa"/>
            <w:vAlign w:val="center"/>
          </w:tcPr>
          <w:p w14:paraId="484BE07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407" w:type="dxa"/>
            <w:vAlign w:val="center"/>
          </w:tcPr>
          <w:p w14:paraId="21F0234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9784B" w14:paraId="176179D0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5AEE54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228" w:type="dxa"/>
            <w:vAlign w:val="center"/>
          </w:tcPr>
          <w:p w14:paraId="043F625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407" w:type="dxa"/>
            <w:vAlign w:val="center"/>
          </w:tcPr>
          <w:p w14:paraId="0EACD48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49784B" w14:paraId="74D380D3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118ADA5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228" w:type="dxa"/>
            <w:vAlign w:val="center"/>
          </w:tcPr>
          <w:p w14:paraId="16E6CA7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407" w:type="dxa"/>
            <w:vAlign w:val="center"/>
          </w:tcPr>
          <w:p w14:paraId="2EF129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71021BDB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78F38E7A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38" w:name="_0b3889fe5487e8057dd761c90a2747437e007c1"/>
      <w:bookmarkStart w:id="39" w:name="_Toc242313971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32ADCA25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По результатам анализа рекомендуется полный старт проекта </w:t>
      </w:r>
      <w:r>
        <w:rPr>
          <w:i/>
        </w:rPr>
        <w:t>TableMind</w:t>
      </w:r>
      <w:r>
        <w:t xml:space="preserve"> в границах онлайн-проверки </w:t>
      </w:r>
      <w:r>
        <w:rPr>
          <w:i/>
        </w:rPr>
        <w:t>Excel</w:t>
      </w:r>
      <w: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</w:rPr>
        <w:t>SAM</w:t>
      </w:r>
      <w:r>
        <w:t xml:space="preserve"> около 35 003 130 </w:t>
      </w:r>
      <w:r>
        <w:rPr>
          <w:i/>
        </w:rPr>
        <w:t>EUR</w:t>
      </w:r>
      <w: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</w:rPr>
        <w:t>Pro</w:t>
      </w:r>
      <w:r>
        <w:t xml:space="preserve">, место </w:t>
      </w:r>
      <w:r>
        <w:rPr>
          <w:i/>
        </w:rPr>
        <w:t>Team</w:t>
      </w:r>
      <w: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</w:rPr>
        <w:t>precision</w:t>
      </w:r>
      <w: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5030AF9A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40" w:name="_197b1a6e2d69941acbc82ad0996c5c640608b53"/>
      <w:bookmarkStart w:id="41" w:name="_Toc242313972"/>
      <w:bookmarkEnd w:id="38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41"/>
    </w:p>
    <w:p w14:paraId="76CD8FB1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Журнал фиксирует 14 решений, принятых при выполнении лабораторных работ: границы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470E76F5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20 представлено: журнал принятых решений проекта.</w:t>
      </w:r>
    </w:p>
    <w:p w14:paraId="10F66003" w14:textId="77777777" w:rsidR="0049784B" w:rsidRDefault="00721454">
      <w:pPr>
        <w:pStyle w:val="a0"/>
        <w:keepNext/>
        <w:spacing w:before="360" w:after="0" w:line="360" w:lineRule="exact"/>
      </w:pPr>
      <w:r>
        <w:t>Таблица 20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672"/>
        <w:gridCol w:w="4298"/>
        <w:gridCol w:w="2563"/>
      </w:tblGrid>
      <w:tr w:rsidR="0049784B" w14:paraId="3A9F738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6CDFFB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2" w:type="dxa"/>
            <w:vAlign w:val="center"/>
          </w:tcPr>
          <w:p w14:paraId="37D9261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4297" w:type="dxa"/>
            <w:vAlign w:val="center"/>
          </w:tcPr>
          <w:p w14:paraId="20981DA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2562" w:type="dxa"/>
            <w:vAlign w:val="center"/>
          </w:tcPr>
          <w:p w14:paraId="06B721F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9784B" w14:paraId="2376F237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121EBCC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672" w:type="dxa"/>
            <w:vAlign w:val="center"/>
          </w:tcPr>
          <w:p w14:paraId="403C2E5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5FCAFE4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2562" w:type="dxa"/>
            <w:vAlign w:val="center"/>
          </w:tcPr>
          <w:p w14:paraId="098A8E0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49784B" w14:paraId="5E542441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536FBC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672" w:type="dxa"/>
            <w:vAlign w:val="center"/>
          </w:tcPr>
          <w:p w14:paraId="4964D17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3BC3839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2562" w:type="dxa"/>
            <w:vAlign w:val="center"/>
          </w:tcPr>
          <w:p w14:paraId="569CF44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49784B" w14:paraId="5E0935B5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5CFFB0F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672" w:type="dxa"/>
            <w:vAlign w:val="center"/>
          </w:tcPr>
          <w:p w14:paraId="5836093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2C0D6AD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снимка данных</w:t>
            </w:r>
          </w:p>
        </w:tc>
        <w:tc>
          <w:tcPr>
            <w:tcW w:w="2562" w:type="dxa"/>
            <w:vAlign w:val="center"/>
          </w:tcPr>
          <w:p w14:paraId="19C963E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49784B" w14:paraId="0B470780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25E36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672" w:type="dxa"/>
            <w:vAlign w:val="center"/>
          </w:tcPr>
          <w:p w14:paraId="135C920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615A063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2562" w:type="dxa"/>
            <w:vAlign w:val="center"/>
          </w:tcPr>
          <w:p w14:paraId="55ADE56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49784B" w14:paraId="033A42C0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EF773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672" w:type="dxa"/>
            <w:vAlign w:val="center"/>
          </w:tcPr>
          <w:p w14:paraId="3624F89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4361BD1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Ценовая чувствительность и категории Кано (ЛР2-3,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2562" w:type="dxa"/>
            <w:vAlign w:val="center"/>
          </w:tcPr>
          <w:p w14:paraId="17A07F2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49784B" w14:paraId="0B5252CB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D1F7BD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1672" w:type="dxa"/>
            <w:vAlign w:val="center"/>
          </w:tcPr>
          <w:p w14:paraId="6BDEDA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5F7F7FD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одной датой (03.10.2026, 06-08.2026, мир) снят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автора, до 09.10.2026); 12 доменов; остальные при исчерпании суточного лимита сняты на следующий день или оценены по публичным страницам</w:t>
            </w:r>
          </w:p>
        </w:tc>
        <w:tc>
          <w:tcPr>
            <w:tcW w:w="2562" w:type="dxa"/>
            <w:vAlign w:val="center"/>
          </w:tcPr>
          <w:p w14:paraId="39584B6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дает каналы и страны; суточный лимит</w:t>
            </w:r>
          </w:p>
        </w:tc>
      </w:tr>
      <w:tr w:rsidR="0049784B" w14:paraId="0680025F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703EE0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672" w:type="dxa"/>
            <w:vAlign w:val="center"/>
          </w:tcPr>
          <w:p w14:paraId="372751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A6148F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2562" w:type="dxa"/>
            <w:vAlign w:val="center"/>
          </w:tcPr>
          <w:p w14:paraId="013918F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49784B" w14:paraId="5559DE90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77E797E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Р-13</w:t>
            </w:r>
          </w:p>
        </w:tc>
        <w:tc>
          <w:tcPr>
            <w:tcW w:w="1672" w:type="dxa"/>
            <w:vAlign w:val="center"/>
          </w:tcPr>
          <w:p w14:paraId="0ABC6B4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96B2C1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2562" w:type="dxa"/>
            <w:vAlign w:val="center"/>
          </w:tcPr>
          <w:p w14:paraId="1F88921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49784B" w14:paraId="69A38CE7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73BC227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672" w:type="dxa"/>
            <w:vAlign w:val="center"/>
          </w:tcPr>
          <w:p w14:paraId="1382F52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22032BB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2562" w:type="dxa"/>
            <w:vAlign w:val="center"/>
          </w:tcPr>
          <w:p w14:paraId="6EAFCEF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49784B" w14:paraId="198666D1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42617C8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672" w:type="dxa"/>
            <w:vAlign w:val="center"/>
          </w:tcPr>
          <w:p w14:paraId="30F2C4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6C748EB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что в ЛР2-3 (12 доменов); дополнительные кандидаты вынесены в таблицу игроков без полного снимка</w:t>
            </w:r>
          </w:p>
        </w:tc>
        <w:tc>
          <w:tcPr>
            <w:tcW w:w="2562" w:type="dxa"/>
            <w:vAlign w:val="center"/>
          </w:tcPr>
          <w:p w14:paraId="4E93DCB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49784B" w14:paraId="3147ED07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542324B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672" w:type="dxa"/>
            <w:vAlign w:val="center"/>
          </w:tcPr>
          <w:p w14:paraId="63442A3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4914607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</w:t>
            </w:r>
            <w:r>
              <w:rPr>
                <w:i/>
                <w:sz w:val="24"/>
              </w:rPr>
              <w:t>INDEX/MATCH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2562" w:type="dxa"/>
            <w:vAlign w:val="center"/>
          </w:tcPr>
          <w:p w14:paraId="2DC6737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49784B" w14:paraId="43C677CA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F5CEE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672" w:type="dxa"/>
            <w:vAlign w:val="center"/>
          </w:tcPr>
          <w:p w14:paraId="1B4000F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0172971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2562" w:type="dxa"/>
            <w:vAlign w:val="center"/>
          </w:tcPr>
          <w:p w14:paraId="241B3B8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49784B" w14:paraId="7A0EE106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FEE610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672" w:type="dxa"/>
            <w:vAlign w:val="center"/>
          </w:tcPr>
          <w:p w14:paraId="670C32A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59FF77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2562" w:type="dxa"/>
            <w:vAlign w:val="center"/>
          </w:tcPr>
          <w:p w14:paraId="38A3AC1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49784B" w14:paraId="3EE3310A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7DB932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672" w:type="dxa"/>
            <w:vAlign w:val="center"/>
          </w:tcPr>
          <w:p w14:paraId="2DA7F47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1F5B2C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2562" w:type="dxa"/>
            <w:vAlign w:val="center"/>
          </w:tcPr>
          <w:p w14:paraId="07BED44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2CDD26C6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Любое решение можно пересмотреть, не нарушая остальных, потому что в отчетах оно указано по номеру.</w:t>
      </w:r>
    </w:p>
    <w:p w14:paraId="3B25411D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42" w:name="_c90111934883e04bb05bda6912628b847003e8a"/>
      <w:bookmarkStart w:id="43" w:name="_Toc242313973"/>
      <w:bookmarkEnd w:id="40"/>
      <w:r>
        <w:rPr>
          <w:b/>
          <w:sz w:val="28"/>
        </w:rPr>
        <w:lastRenderedPageBreak/>
        <w:t>ПРИЛОЖЕНИЕ 7 (ОБЯЗАТЕЛЬНОЕ) СВОДНЫЙ ЖУРНАЛ ДОПУЩЕНИЙ</w:t>
      </w:r>
      <w:bookmarkEnd w:id="43"/>
    </w:p>
    <w:p w14:paraId="1F3FBE71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 на результат.</w:t>
      </w:r>
    </w:p>
    <w:p w14:paraId="6B79C4C6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21 представлено: сводный журнал допущений проекта.</w:t>
      </w:r>
    </w:p>
    <w:p w14:paraId="397EC3F6" w14:textId="77777777" w:rsidR="0049784B" w:rsidRDefault="00721454">
      <w:pPr>
        <w:pStyle w:val="a0"/>
        <w:keepNext/>
        <w:spacing w:before="360" w:after="0" w:line="360" w:lineRule="exact"/>
      </w:pPr>
      <w:r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106"/>
        <w:gridCol w:w="1933"/>
        <w:gridCol w:w="2212"/>
        <w:gridCol w:w="1468"/>
        <w:gridCol w:w="1814"/>
      </w:tblGrid>
      <w:tr w:rsidR="0049784B" w14:paraId="7791D369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4F307AB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106" w:type="dxa"/>
            <w:vAlign w:val="center"/>
          </w:tcPr>
          <w:p w14:paraId="11E0FA8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933" w:type="dxa"/>
            <w:vAlign w:val="center"/>
          </w:tcPr>
          <w:p w14:paraId="7EF8C9E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212" w:type="dxa"/>
            <w:vAlign w:val="center"/>
          </w:tcPr>
          <w:p w14:paraId="2966F5E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468" w:type="dxa"/>
            <w:vAlign w:val="center"/>
          </w:tcPr>
          <w:p w14:paraId="6DF4FF0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814" w:type="dxa"/>
            <w:vAlign w:val="center"/>
          </w:tcPr>
          <w:p w14:paraId="6AE8946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49784B" w14:paraId="56382C3E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068529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106" w:type="dxa"/>
            <w:vAlign w:val="center"/>
          </w:tcPr>
          <w:p w14:paraId="2D343C0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47F07B1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212" w:type="dxa"/>
            <w:vAlign w:val="center"/>
          </w:tcPr>
          <w:p w14:paraId="6FAFF0C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468" w:type="dxa"/>
            <w:vAlign w:val="center"/>
          </w:tcPr>
          <w:p w14:paraId="4BB616E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814" w:type="dxa"/>
            <w:vAlign w:val="center"/>
          </w:tcPr>
          <w:p w14:paraId="239996B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49784B" w14:paraId="1B067A7B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44063C1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106" w:type="dxa"/>
            <w:vAlign w:val="center"/>
          </w:tcPr>
          <w:p w14:paraId="3E3BF1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1CB0AA7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212" w:type="dxa"/>
            <w:vAlign w:val="center"/>
          </w:tcPr>
          <w:p w14:paraId="4087707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468" w:type="dxa"/>
            <w:vAlign w:val="center"/>
          </w:tcPr>
          <w:p w14:paraId="26F16C2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814" w:type="dxa"/>
            <w:vAlign w:val="center"/>
          </w:tcPr>
          <w:p w14:paraId="16CEEA7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49784B" w14:paraId="62A9B2E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295759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106" w:type="dxa"/>
            <w:vAlign w:val="center"/>
          </w:tcPr>
          <w:p w14:paraId="1ACCB81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3ABFE1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212" w:type="dxa"/>
            <w:vAlign w:val="center"/>
          </w:tcPr>
          <w:p w14:paraId="6E4D7C4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468" w:type="dxa"/>
            <w:vAlign w:val="center"/>
          </w:tcPr>
          <w:p w14:paraId="2DA49F2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814" w:type="dxa"/>
            <w:vAlign w:val="center"/>
          </w:tcPr>
          <w:p w14:paraId="1F7B925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49784B" w14:paraId="61C6C12F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342051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106" w:type="dxa"/>
            <w:vAlign w:val="center"/>
          </w:tcPr>
          <w:p w14:paraId="36CA18C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0225407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212" w:type="dxa"/>
            <w:vAlign w:val="center"/>
          </w:tcPr>
          <w:p w14:paraId="6A26FB9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468" w:type="dxa"/>
            <w:vAlign w:val="center"/>
          </w:tcPr>
          <w:p w14:paraId="748E619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814" w:type="dxa"/>
            <w:vAlign w:val="center"/>
          </w:tcPr>
          <w:p w14:paraId="1543B6C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49784B" w14:paraId="2F7629FE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0EE155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106" w:type="dxa"/>
            <w:vAlign w:val="center"/>
          </w:tcPr>
          <w:p w14:paraId="68B4BE2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78F0F14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212" w:type="dxa"/>
            <w:vAlign w:val="center"/>
          </w:tcPr>
          <w:p w14:paraId="4E6539B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пик - не менее 95 % максимума</w:t>
            </w:r>
          </w:p>
        </w:tc>
        <w:tc>
          <w:tcPr>
            <w:tcW w:w="1468" w:type="dxa"/>
            <w:vAlign w:val="center"/>
          </w:tcPr>
          <w:p w14:paraId="1C62E96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814" w:type="dxa"/>
            <w:vAlign w:val="center"/>
          </w:tcPr>
          <w:p w14:paraId="19A0234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49784B" w14:paraId="592E919D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335CEE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106" w:type="dxa"/>
            <w:vAlign w:val="center"/>
          </w:tcPr>
          <w:p w14:paraId="224EBD9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41CC55F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212" w:type="dxa"/>
            <w:vAlign w:val="center"/>
          </w:tcPr>
          <w:p w14:paraId="570AFE8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468" w:type="dxa"/>
            <w:vAlign w:val="center"/>
          </w:tcPr>
          <w:p w14:paraId="5BD48A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814" w:type="dxa"/>
            <w:vAlign w:val="center"/>
          </w:tcPr>
          <w:p w14:paraId="03C9362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49784B" w14:paraId="1037463F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A95170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106" w:type="dxa"/>
            <w:vAlign w:val="center"/>
          </w:tcPr>
          <w:p w14:paraId="74A0CC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57C948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12" w:type="dxa"/>
            <w:vAlign w:val="center"/>
          </w:tcPr>
          <w:p w14:paraId="5FEBB9C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468" w:type="dxa"/>
            <w:vAlign w:val="center"/>
          </w:tcPr>
          <w:p w14:paraId="7143457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814" w:type="dxa"/>
            <w:vAlign w:val="center"/>
          </w:tcPr>
          <w:p w14:paraId="3CCC99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49784B" w14:paraId="29BCFFE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38E90A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Д-08</w:t>
            </w:r>
          </w:p>
        </w:tc>
        <w:tc>
          <w:tcPr>
            <w:tcW w:w="1106" w:type="dxa"/>
            <w:vAlign w:val="center"/>
          </w:tcPr>
          <w:p w14:paraId="7F4FAE6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2EE39D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212" w:type="dxa"/>
            <w:vAlign w:val="center"/>
          </w:tcPr>
          <w:p w14:paraId="6D1A8AE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468" w:type="dxa"/>
            <w:vAlign w:val="center"/>
          </w:tcPr>
          <w:p w14:paraId="2E4F9DE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814" w:type="dxa"/>
            <w:vAlign w:val="center"/>
          </w:tcPr>
          <w:p w14:paraId="3F68923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49784B" w14:paraId="12105226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52B2DB5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106" w:type="dxa"/>
            <w:vAlign w:val="center"/>
          </w:tcPr>
          <w:p w14:paraId="3294C9C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110DD4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212" w:type="dxa"/>
            <w:vAlign w:val="center"/>
          </w:tcPr>
          <w:p w14:paraId="5A927A7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разовый/</w:t>
            </w:r>
            <w:r>
              <w:rPr>
                <w:i/>
                <w:sz w:val="24"/>
              </w:rPr>
              <w:t>Pro/Team</w:t>
            </w:r>
            <w:r>
              <w:rPr>
                <w:sz w:val="24"/>
              </w:rPr>
              <w:t xml:space="preserve"> 60/37/3, 45/45/10, 35/50/15 %; платежей 1,2/6/6; 1,5/8/9; 2/10/11</w:t>
            </w:r>
          </w:p>
        </w:tc>
        <w:tc>
          <w:tcPr>
            <w:tcW w:w="1468" w:type="dxa"/>
            <w:vAlign w:val="center"/>
          </w:tcPr>
          <w:p w14:paraId="40724F6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814" w:type="dxa"/>
            <w:vAlign w:val="center"/>
          </w:tcPr>
          <w:p w14:paraId="7C5CE0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49784B" w14:paraId="15521BC6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172C39C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106" w:type="dxa"/>
            <w:vAlign w:val="center"/>
          </w:tcPr>
          <w:p w14:paraId="16B11CB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23A7BD1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Коэффициенты сегментов, масштаб занятости 0,45 и 1,30</w:t>
            </w:r>
          </w:p>
        </w:tc>
        <w:tc>
          <w:tcPr>
            <w:tcW w:w="2212" w:type="dxa"/>
            <w:vAlign w:val="center"/>
          </w:tcPr>
          <w:p w14:paraId="750E446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468" w:type="dxa"/>
            <w:vAlign w:val="center"/>
          </w:tcPr>
          <w:p w14:paraId="3F62A82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814" w:type="dxa"/>
            <w:vAlign w:val="center"/>
          </w:tcPr>
          <w:p w14:paraId="46D931A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49784B" w14:paraId="662AB7A2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0A00417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106" w:type="dxa"/>
            <w:vAlign w:val="center"/>
          </w:tcPr>
          <w:p w14:paraId="46DB3C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63B0D4C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212" w:type="dxa"/>
            <w:vAlign w:val="center"/>
          </w:tcPr>
          <w:p w14:paraId="11DEF72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468" w:type="dxa"/>
            <w:vAlign w:val="center"/>
          </w:tcPr>
          <w:p w14:paraId="31BBB95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814" w:type="dxa"/>
            <w:vAlign w:val="center"/>
          </w:tcPr>
          <w:p w14:paraId="09C1AD8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49784B" w14:paraId="558F225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0FD3A6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106" w:type="dxa"/>
            <w:vAlign w:val="center"/>
          </w:tcPr>
          <w:p w14:paraId="45A3B47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344F9E3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212" w:type="dxa"/>
            <w:vAlign w:val="center"/>
          </w:tcPr>
          <w:p w14:paraId="6D755B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468" w:type="dxa"/>
            <w:vAlign w:val="center"/>
          </w:tcPr>
          <w:p w14:paraId="4A32EEF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814" w:type="dxa"/>
            <w:vAlign w:val="center"/>
          </w:tcPr>
          <w:p w14:paraId="1F0673A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49784B" w14:paraId="40C29BE3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F25FDB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106" w:type="dxa"/>
            <w:vAlign w:val="center"/>
          </w:tcPr>
          <w:p w14:paraId="1F83043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004658D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212" w:type="dxa"/>
            <w:vAlign w:val="center"/>
          </w:tcPr>
          <w:p w14:paraId="25CA672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468" w:type="dxa"/>
            <w:vAlign w:val="center"/>
          </w:tcPr>
          <w:p w14:paraId="60E3139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814" w:type="dxa"/>
            <w:vAlign w:val="center"/>
          </w:tcPr>
          <w:p w14:paraId="02743FD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49784B" w14:paraId="567F2835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04E3197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106" w:type="dxa"/>
            <w:vAlign w:val="center"/>
          </w:tcPr>
          <w:p w14:paraId="1754344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1466906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12" w:type="dxa"/>
            <w:vAlign w:val="center"/>
          </w:tcPr>
          <w:p w14:paraId="3DBE04D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468" w:type="dxa"/>
            <w:vAlign w:val="center"/>
          </w:tcPr>
          <w:p w14:paraId="3DCBEAD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814" w:type="dxa"/>
            <w:vAlign w:val="center"/>
          </w:tcPr>
          <w:p w14:paraId="52FD32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49784B" w14:paraId="70220BBD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736659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106" w:type="dxa"/>
            <w:vAlign w:val="center"/>
          </w:tcPr>
          <w:p w14:paraId="2CE4917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57ACADB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212" w:type="dxa"/>
            <w:vAlign w:val="center"/>
          </w:tcPr>
          <w:p w14:paraId="1690FD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468" w:type="dxa"/>
            <w:vAlign w:val="center"/>
          </w:tcPr>
          <w:p w14:paraId="534C996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814" w:type="dxa"/>
            <w:vAlign w:val="center"/>
          </w:tcPr>
          <w:p w14:paraId="3CA7101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49784B" w14:paraId="111C68FB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5293E6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106" w:type="dxa"/>
            <w:vAlign w:val="center"/>
          </w:tcPr>
          <w:p w14:paraId="7A4AFEA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2A1850B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212" w:type="dxa"/>
            <w:vAlign w:val="center"/>
          </w:tcPr>
          <w:p w14:paraId="01DC723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468" w:type="dxa"/>
            <w:vAlign w:val="center"/>
          </w:tcPr>
          <w:p w14:paraId="0117632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814" w:type="dxa"/>
            <w:vAlign w:val="center"/>
          </w:tcPr>
          <w:p w14:paraId="7942C2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49784B" w14:paraId="2BB094CB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09F4254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1106" w:type="dxa"/>
            <w:vAlign w:val="center"/>
          </w:tcPr>
          <w:p w14:paraId="7645C75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6DFD2C3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212" w:type="dxa"/>
            <w:vAlign w:val="center"/>
          </w:tcPr>
          <w:p w14:paraId="2495610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468" w:type="dxa"/>
            <w:vAlign w:val="center"/>
          </w:tcPr>
          <w:p w14:paraId="11B8A59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814" w:type="dxa"/>
            <w:vAlign w:val="center"/>
          </w:tcPr>
          <w:p w14:paraId="73B6178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49784B" w14:paraId="7B5B0E25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048FD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1106" w:type="dxa"/>
            <w:vAlign w:val="center"/>
          </w:tcPr>
          <w:p w14:paraId="7B1EA6E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61F5540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212" w:type="dxa"/>
            <w:vAlign w:val="center"/>
          </w:tcPr>
          <w:p w14:paraId="1BA4F9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468" w:type="dxa"/>
            <w:vAlign w:val="center"/>
          </w:tcPr>
          <w:p w14:paraId="2306060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814" w:type="dxa"/>
            <w:vAlign w:val="center"/>
          </w:tcPr>
          <w:p w14:paraId="39227E7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49784B" w14:paraId="229C720F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F3A9CF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Д-19</w:t>
            </w:r>
          </w:p>
        </w:tc>
        <w:tc>
          <w:tcPr>
            <w:tcW w:w="1106" w:type="dxa"/>
            <w:vAlign w:val="center"/>
          </w:tcPr>
          <w:p w14:paraId="36A5D0B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1244832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212" w:type="dxa"/>
            <w:vAlign w:val="center"/>
          </w:tcPr>
          <w:p w14:paraId="6968290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468" w:type="dxa"/>
            <w:vAlign w:val="center"/>
          </w:tcPr>
          <w:p w14:paraId="5BFA3A9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814" w:type="dxa"/>
            <w:vAlign w:val="center"/>
          </w:tcPr>
          <w:p w14:paraId="29A7BA2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49784B" w14:paraId="688716E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6D07CC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1106" w:type="dxa"/>
            <w:vAlign w:val="center"/>
          </w:tcPr>
          <w:p w14:paraId="674F6AC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6CC1477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212" w:type="dxa"/>
            <w:vAlign w:val="center"/>
          </w:tcPr>
          <w:p w14:paraId="4DE05A6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468" w:type="dxa"/>
            <w:vAlign w:val="center"/>
          </w:tcPr>
          <w:p w14:paraId="32F9131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814" w:type="dxa"/>
            <w:vAlign w:val="center"/>
          </w:tcPr>
          <w:p w14:paraId="185DFB8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49784B" w14:paraId="6143F2D3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187545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1106" w:type="dxa"/>
            <w:vAlign w:val="center"/>
          </w:tcPr>
          <w:p w14:paraId="5FBC84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5E44255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212" w:type="dxa"/>
            <w:vAlign w:val="center"/>
          </w:tcPr>
          <w:p w14:paraId="7759E2C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468" w:type="dxa"/>
            <w:vAlign w:val="center"/>
          </w:tcPr>
          <w:p w14:paraId="4E5EF55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814" w:type="dxa"/>
            <w:vAlign w:val="center"/>
          </w:tcPr>
          <w:p w14:paraId="2BF7EC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49784B" w14:paraId="5EF186D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06C762A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1106" w:type="dxa"/>
            <w:vAlign w:val="center"/>
          </w:tcPr>
          <w:p w14:paraId="2A200D3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2AA6BB9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212" w:type="dxa"/>
            <w:vAlign w:val="center"/>
          </w:tcPr>
          <w:p w14:paraId="5977387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468" w:type="dxa"/>
            <w:vAlign w:val="center"/>
          </w:tcPr>
          <w:p w14:paraId="4DBE184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814" w:type="dxa"/>
            <w:vAlign w:val="center"/>
          </w:tcPr>
          <w:p w14:paraId="10B7317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</w:tr>
      <w:tr w:rsidR="0049784B" w14:paraId="537B052D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72CF7D9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1106" w:type="dxa"/>
            <w:vAlign w:val="center"/>
          </w:tcPr>
          <w:p w14:paraId="1D11D1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4F95D53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212" w:type="dxa"/>
            <w:vAlign w:val="center"/>
          </w:tcPr>
          <w:p w14:paraId="4221DC6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468" w:type="dxa"/>
            <w:vAlign w:val="center"/>
          </w:tcPr>
          <w:p w14:paraId="2811161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814" w:type="dxa"/>
            <w:vAlign w:val="center"/>
          </w:tcPr>
          <w:p w14:paraId="32892C7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49784B" w14:paraId="24E6E08A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182818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1106" w:type="dxa"/>
            <w:vAlign w:val="center"/>
          </w:tcPr>
          <w:p w14:paraId="76B05E1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671602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212" w:type="dxa"/>
            <w:vAlign w:val="center"/>
          </w:tcPr>
          <w:p w14:paraId="52589B9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468" w:type="dxa"/>
            <w:vAlign w:val="center"/>
          </w:tcPr>
          <w:p w14:paraId="2C55A98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814" w:type="dxa"/>
            <w:vAlign w:val="center"/>
          </w:tcPr>
          <w:p w14:paraId="6D565AD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49784B" w14:paraId="41E028D7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4840D51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1106" w:type="dxa"/>
            <w:vAlign w:val="center"/>
          </w:tcPr>
          <w:p w14:paraId="7A3BADB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5E8447E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212" w:type="dxa"/>
            <w:vAlign w:val="center"/>
          </w:tcPr>
          <w:p w14:paraId="13C8587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468" w:type="dxa"/>
            <w:vAlign w:val="center"/>
          </w:tcPr>
          <w:p w14:paraId="07F5BE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814" w:type="dxa"/>
            <w:vAlign w:val="center"/>
          </w:tcPr>
          <w:p w14:paraId="79A81F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49784B" w14:paraId="626BD3A0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4F8BAAB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1106" w:type="dxa"/>
            <w:vAlign w:val="center"/>
          </w:tcPr>
          <w:p w14:paraId="3C218D9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6E42BD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212" w:type="dxa"/>
            <w:vAlign w:val="center"/>
          </w:tcPr>
          <w:p w14:paraId="11687A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468" w:type="dxa"/>
            <w:vAlign w:val="center"/>
          </w:tcPr>
          <w:p w14:paraId="7039CDE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814" w:type="dxa"/>
            <w:vAlign w:val="center"/>
          </w:tcPr>
          <w:p w14:paraId="749DBD1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49784B" w14:paraId="781BDB42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5DA28AD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1106" w:type="dxa"/>
            <w:vAlign w:val="center"/>
          </w:tcPr>
          <w:p w14:paraId="3FB58BF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32C824A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212" w:type="dxa"/>
            <w:vAlign w:val="center"/>
          </w:tcPr>
          <w:p w14:paraId="433205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468" w:type="dxa"/>
            <w:vAlign w:val="center"/>
          </w:tcPr>
          <w:p w14:paraId="71066D9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814" w:type="dxa"/>
            <w:vAlign w:val="center"/>
          </w:tcPr>
          <w:p w14:paraId="1EA697D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49784B" w14:paraId="6BB26737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5FB7701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1106" w:type="dxa"/>
            <w:vAlign w:val="center"/>
          </w:tcPr>
          <w:p w14:paraId="1B54A2D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18F7BC3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212" w:type="dxa"/>
            <w:vAlign w:val="center"/>
          </w:tcPr>
          <w:p w14:paraId="72FC66F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468" w:type="dxa"/>
            <w:vAlign w:val="center"/>
          </w:tcPr>
          <w:p w14:paraId="5806FB8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814" w:type="dxa"/>
            <w:vAlign w:val="center"/>
          </w:tcPr>
          <w:p w14:paraId="1EEC562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49784B" w14:paraId="32712EE0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62EA0A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1106" w:type="dxa"/>
            <w:vAlign w:val="center"/>
          </w:tcPr>
          <w:p w14:paraId="35D5909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5D17CE1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212" w:type="dxa"/>
            <w:vAlign w:val="center"/>
          </w:tcPr>
          <w:p w14:paraId="754AF4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468" w:type="dxa"/>
            <w:vAlign w:val="center"/>
          </w:tcPr>
          <w:p w14:paraId="578ABF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814" w:type="dxa"/>
            <w:vAlign w:val="center"/>
          </w:tcPr>
          <w:p w14:paraId="00D625B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49784B" w14:paraId="57562A9E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B2021F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Д-30</w:t>
            </w:r>
          </w:p>
        </w:tc>
        <w:tc>
          <w:tcPr>
            <w:tcW w:w="1106" w:type="dxa"/>
            <w:vAlign w:val="center"/>
          </w:tcPr>
          <w:p w14:paraId="5AC3D6D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933" w:type="dxa"/>
            <w:vAlign w:val="center"/>
          </w:tcPr>
          <w:p w14:paraId="26169B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2212" w:type="dxa"/>
            <w:vAlign w:val="center"/>
          </w:tcPr>
          <w:p w14:paraId="4C4809F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</w:t>
            </w:r>
            <w:r>
              <w:rPr>
                <w:rStyle w:val="VerbatimChar"/>
                <w:i/>
                <w:sz w:val="24"/>
              </w:rPr>
              <w:t>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468" w:type="dxa"/>
            <w:vAlign w:val="center"/>
          </w:tcPr>
          <w:p w14:paraId="02B3D9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измеренные данные отсутствуют (Р-8)</w:t>
            </w:r>
          </w:p>
        </w:tc>
        <w:tc>
          <w:tcPr>
            <w:tcW w:w="1814" w:type="dxa"/>
            <w:vAlign w:val="center"/>
          </w:tcPr>
          <w:p w14:paraId="48AAB10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49784B" w14:paraId="4C9609D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1FADCE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1106" w:type="dxa"/>
            <w:vAlign w:val="center"/>
          </w:tcPr>
          <w:p w14:paraId="69D451E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933" w:type="dxa"/>
            <w:vAlign w:val="center"/>
          </w:tcPr>
          <w:p w14:paraId="1157213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2212" w:type="dxa"/>
            <w:vAlign w:val="center"/>
          </w:tcPr>
          <w:p w14:paraId="56A26FC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</w:t>
            </w:r>
            <w:r>
              <w:rPr>
                <w:rStyle w:val="VerbatimChar"/>
                <w:i/>
                <w:sz w:val="24"/>
              </w:rPr>
              <w:t>mvp</w:t>
            </w:r>
            <w:r>
              <w:rPr>
                <w:rStyle w:val="VerbatimChar"/>
                <w:sz w:val="24"/>
              </w:rPr>
              <w:t>_замеры.</w:t>
            </w:r>
            <w:r>
              <w:rPr>
                <w:rStyle w:val="VerbatimChar"/>
                <w:i/>
                <w:sz w:val="24"/>
              </w:rPr>
              <w:t>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468" w:type="dxa"/>
            <w:vAlign w:val="center"/>
          </w:tcPr>
          <w:p w14:paraId="30A730F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814" w:type="dxa"/>
            <w:vAlign w:val="center"/>
          </w:tcPr>
          <w:p w14:paraId="190E17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49784B" w14:paraId="1F14204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3051E1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1106" w:type="dxa"/>
            <w:vAlign w:val="center"/>
          </w:tcPr>
          <w:p w14:paraId="6660BBD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2812EC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212" w:type="dxa"/>
            <w:vAlign w:val="center"/>
          </w:tcPr>
          <w:p w14:paraId="78FEB94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468" w:type="dxa"/>
            <w:vAlign w:val="center"/>
          </w:tcPr>
          <w:p w14:paraId="5F16CB0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814" w:type="dxa"/>
            <w:vAlign w:val="center"/>
          </w:tcPr>
          <w:p w14:paraId="0878D87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6227D4C1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расчетные значения (ценовая чувствительность, воронка </w:t>
      </w:r>
      <w:r>
        <w:rPr>
          <w:i/>
        </w:rPr>
        <w:t>MVP</w:t>
      </w:r>
      <w:r>
        <w:t>, поисково-рекламные показатели) приведены в справочных приложениях с указанием допущений.</w:t>
      </w:r>
    </w:p>
    <w:p w14:paraId="2D19E574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44" w:name="_bca307c9ddc33cca95799588788fa76d76b2631"/>
      <w:bookmarkStart w:id="45" w:name="_Toc242313974"/>
      <w:bookmarkEnd w:id="42"/>
      <w:r>
        <w:rPr>
          <w:b/>
          <w:sz w:val="28"/>
        </w:rPr>
        <w:lastRenderedPageBreak/>
        <w:t>ПРИЛОЖЕНИЕ 8 (ОБЯЗАТЕЛЬНОЕ) ПЕРЕЧЕНЬ МАТЕРИАЛОВ ПРОЕКТА</w:t>
      </w:r>
      <w:bookmarkEnd w:id="45"/>
    </w:p>
    <w:p w14:paraId="558457D9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512B0F5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22 представлено: перечень материалов проекта по лабораторным работам.</w:t>
      </w:r>
    </w:p>
    <w:p w14:paraId="7BF7C7C7" w14:textId="77777777" w:rsidR="0049784B" w:rsidRDefault="00721454">
      <w:pPr>
        <w:pStyle w:val="a0"/>
        <w:keepNext/>
        <w:spacing w:before="360" w:after="0" w:line="360" w:lineRule="exact"/>
      </w:pPr>
      <w: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098"/>
        <w:gridCol w:w="1672"/>
        <w:gridCol w:w="1956"/>
        <w:gridCol w:w="1814"/>
      </w:tblGrid>
      <w:tr w:rsidR="0049784B" w14:paraId="74C2F23B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6BB81B5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2098" w:type="dxa"/>
            <w:vAlign w:val="center"/>
          </w:tcPr>
          <w:p w14:paraId="10FD06B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672" w:type="dxa"/>
            <w:vAlign w:val="center"/>
          </w:tcPr>
          <w:p w14:paraId="55F7399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0868A4D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814" w:type="dxa"/>
            <w:vAlign w:val="center"/>
          </w:tcPr>
          <w:p w14:paraId="318920F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49784B" w14:paraId="4CD9834E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75D3B25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2098" w:type="dxa"/>
            <w:vAlign w:val="center"/>
          </w:tcPr>
          <w:p w14:paraId="556DF65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76906B1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956" w:type="dxa"/>
            <w:vAlign w:val="center"/>
          </w:tcPr>
          <w:p w14:paraId="1D69BC2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814" w:type="dxa"/>
            <w:vAlign w:val="center"/>
          </w:tcPr>
          <w:p w14:paraId="7C6514B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49784B" w14:paraId="091BF155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4F8F2FD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2098" w:type="dxa"/>
            <w:vAlign w:val="center"/>
          </w:tcPr>
          <w:p w14:paraId="432BF3A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082FE4C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956" w:type="dxa"/>
            <w:vAlign w:val="center"/>
          </w:tcPr>
          <w:p w14:paraId="3068713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814" w:type="dxa"/>
            <w:vAlign w:val="center"/>
          </w:tcPr>
          <w:p w14:paraId="31CC63C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49784B" w14:paraId="457B680A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1005F3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2098" w:type="dxa"/>
            <w:vAlign w:val="center"/>
          </w:tcPr>
          <w:p w14:paraId="4F6B2E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5DD18A1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956" w:type="dxa"/>
            <w:vAlign w:val="center"/>
          </w:tcPr>
          <w:p w14:paraId="4AABCCD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814" w:type="dxa"/>
            <w:vAlign w:val="center"/>
          </w:tcPr>
          <w:p w14:paraId="3BDDC27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49784B" w14:paraId="1888FC88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2A5322A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2098" w:type="dxa"/>
            <w:vAlign w:val="center"/>
          </w:tcPr>
          <w:p w14:paraId="5265EE8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2B7DC82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956" w:type="dxa"/>
            <w:vAlign w:val="center"/>
          </w:tcPr>
          <w:p w14:paraId="13736E3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814" w:type="dxa"/>
            <w:vAlign w:val="center"/>
          </w:tcPr>
          <w:p w14:paraId="4E57C7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49784B" w14:paraId="60DE3587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5A4C9F8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2098" w:type="dxa"/>
            <w:vAlign w:val="center"/>
          </w:tcPr>
          <w:p w14:paraId="4891121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0070464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956" w:type="dxa"/>
            <w:vAlign w:val="center"/>
          </w:tcPr>
          <w:p w14:paraId="6E454C5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4" w:type="dxa"/>
            <w:vAlign w:val="center"/>
          </w:tcPr>
          <w:p w14:paraId="738F709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49784B" w14:paraId="21F71D27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47B8679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2098" w:type="dxa"/>
            <w:vAlign w:val="center"/>
          </w:tcPr>
          <w:p w14:paraId="0869F24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672" w:type="dxa"/>
            <w:vAlign w:val="center"/>
          </w:tcPr>
          <w:p w14:paraId="637F738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956" w:type="dxa"/>
            <w:vAlign w:val="center"/>
          </w:tcPr>
          <w:p w14:paraId="2B7F68D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814" w:type="dxa"/>
            <w:vAlign w:val="center"/>
          </w:tcPr>
          <w:p w14:paraId="51E6E5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49784B" w14:paraId="53CD43C8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20262FC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2098" w:type="dxa"/>
            <w:vAlign w:val="center"/>
          </w:tcPr>
          <w:p w14:paraId="740360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40A54FD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956" w:type="dxa"/>
            <w:vAlign w:val="center"/>
          </w:tcPr>
          <w:p w14:paraId="20F4F44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814" w:type="dxa"/>
            <w:vAlign w:val="center"/>
          </w:tcPr>
          <w:p w14:paraId="704CF7D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4AE248E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27BD0759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46" w:name="_fd317a62134e138eb2701d438d54cf5c4918713"/>
      <w:bookmarkStart w:id="47" w:name="_Toc242313975"/>
      <w:bookmarkEnd w:id="44"/>
      <w:r>
        <w:rPr>
          <w:b/>
          <w:sz w:val="28"/>
        </w:rPr>
        <w:lastRenderedPageBreak/>
        <w:t>ПРИЛОЖЕНИЕ 9 (ОБЯЗАТЕЛЬНОЕ) СВОДКА КЛЮЧЕВЫХ ПОКАЗАТЕЛЕЙ ПО СЦЕНАРИЯМ</w:t>
      </w:r>
      <w:bookmarkEnd w:id="47"/>
    </w:p>
    <w:p w14:paraId="19CF97CF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изменение допущений автоматически меняет сводку.</w:t>
      </w:r>
    </w:p>
    <w:p w14:paraId="4BFF95B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23 представлено: сводка показателей рынка и воронки по сценариям.</w:t>
      </w:r>
    </w:p>
    <w:p w14:paraId="271EC208" w14:textId="77777777" w:rsidR="0049784B" w:rsidRDefault="00721454">
      <w:pPr>
        <w:pStyle w:val="a0"/>
        <w:keepNext/>
        <w:spacing w:before="360" w:after="0" w:line="360" w:lineRule="exact"/>
      </w:pPr>
      <w: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49784B" w14:paraId="4FD6484F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620663C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2A2DBB7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77D30E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8C9C6A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9784B" w14:paraId="61CE85EB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6AA0EA8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3A51D8C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47" w:type="dxa"/>
            <w:vAlign w:val="center"/>
          </w:tcPr>
          <w:p w14:paraId="70F5B8F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098" w:type="dxa"/>
            <w:vAlign w:val="center"/>
          </w:tcPr>
          <w:p w14:paraId="1DC676F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68,5</w:t>
            </w:r>
          </w:p>
        </w:tc>
      </w:tr>
      <w:tr w:rsidR="0049784B" w14:paraId="4CB7B23B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4AF47E4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209E72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47" w:type="dxa"/>
            <w:vAlign w:val="center"/>
          </w:tcPr>
          <w:p w14:paraId="79A6A44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098" w:type="dxa"/>
            <w:vAlign w:val="center"/>
          </w:tcPr>
          <w:p w14:paraId="08F8D2B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49784B" w14:paraId="17F3223B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3E3D6AC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672" w:type="dxa"/>
            <w:vAlign w:val="center"/>
          </w:tcPr>
          <w:p w14:paraId="5536635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47" w:type="dxa"/>
            <w:vAlign w:val="center"/>
          </w:tcPr>
          <w:p w14:paraId="228D84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2A158DF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49784B" w14:paraId="7581CC6A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6574F67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672" w:type="dxa"/>
            <w:vAlign w:val="center"/>
          </w:tcPr>
          <w:p w14:paraId="531F320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47" w:type="dxa"/>
            <w:vAlign w:val="center"/>
          </w:tcPr>
          <w:p w14:paraId="6ED0173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40180B9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49784B" w14:paraId="642D7FE8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0F8BE49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672" w:type="dxa"/>
            <w:vAlign w:val="center"/>
          </w:tcPr>
          <w:p w14:paraId="04CC2B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47" w:type="dxa"/>
            <w:vAlign w:val="center"/>
          </w:tcPr>
          <w:p w14:paraId="279D4BA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98" w:type="dxa"/>
            <w:vAlign w:val="center"/>
          </w:tcPr>
          <w:p w14:paraId="586CE22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49784B" w14:paraId="331BCD39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4090E3E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72" w:type="dxa"/>
            <w:vAlign w:val="center"/>
          </w:tcPr>
          <w:p w14:paraId="118357E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47" w:type="dxa"/>
            <w:vAlign w:val="center"/>
          </w:tcPr>
          <w:p w14:paraId="76D0FE7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098" w:type="dxa"/>
            <w:vAlign w:val="center"/>
          </w:tcPr>
          <w:p w14:paraId="4ABF97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4C9CC74B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базового темпа набора на двенадцать месяцев получилось бы 57 платящих. Бюджет проекта в пересчете на </w:t>
      </w:r>
      <w:r>
        <w:rPr>
          <w:i/>
        </w:rPr>
        <w:t>EUR</w:t>
      </w:r>
      <w:r>
        <w:t xml:space="preserve"> составляет 152 688, а выручка первого года на цель в 50 платящих около 5 029 </w:t>
      </w:r>
      <w:r>
        <w:rPr>
          <w:i/>
        </w:rPr>
        <w:t>EUR</w:t>
      </w:r>
      <w:r>
        <w:t>, поэтому окупаемость в первый год не ожидается и проект оценивается по достижению целей пользовательской базы.</w:t>
      </w:r>
    </w:p>
    <w:p w14:paraId="35965BF1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24 представлено: ключевые показатели итогового отчета и их источники.</w:t>
      </w:r>
    </w:p>
    <w:p w14:paraId="64520244" w14:textId="77777777" w:rsidR="0049784B" w:rsidRDefault="00721454">
      <w:pPr>
        <w:pStyle w:val="a0"/>
        <w:keepNext/>
        <w:spacing w:before="360" w:after="0" w:line="360" w:lineRule="exact"/>
      </w:pPr>
      <w: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20"/>
        <w:gridCol w:w="1389"/>
        <w:gridCol w:w="3346"/>
      </w:tblGrid>
      <w:tr w:rsidR="0049784B" w14:paraId="79CF7D0A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20" w:type="dxa"/>
            <w:vAlign w:val="center"/>
          </w:tcPr>
          <w:p w14:paraId="392DE31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306EA56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46" w:type="dxa"/>
            <w:vAlign w:val="center"/>
          </w:tcPr>
          <w:p w14:paraId="1FCC406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49784B" w14:paraId="421A3453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27FCEFB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трех крупнейших игроков по 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2D859F9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46" w:type="dxa"/>
            <w:vAlign w:val="center"/>
          </w:tcPr>
          <w:p w14:paraId="7A4848B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49784B" w14:paraId="568C9D3F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025635A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40546DC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46" w:type="dxa"/>
            <w:vAlign w:val="center"/>
          </w:tcPr>
          <w:p w14:paraId="020360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49784B" w14:paraId="69CB3DDA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6B7955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28BECD0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46" w:type="dxa"/>
            <w:vAlign w:val="center"/>
          </w:tcPr>
          <w:p w14:paraId="3ACD1C8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49784B" w14:paraId="6973E296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3510CE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389" w:type="dxa"/>
            <w:vAlign w:val="center"/>
          </w:tcPr>
          <w:p w14:paraId="60DC684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46" w:type="dxa"/>
            <w:vAlign w:val="center"/>
          </w:tcPr>
          <w:p w14:paraId="029A030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49784B" w14:paraId="7AC613E5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1DC87EA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389" w:type="dxa"/>
            <w:vAlign w:val="center"/>
          </w:tcPr>
          <w:p w14:paraId="2FB03F5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46" w:type="dxa"/>
            <w:vAlign w:val="center"/>
          </w:tcPr>
          <w:p w14:paraId="177B93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49784B" w14:paraId="72292608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1BF629C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Число независимых проверок расчетов ЛР2-ЛР6</w:t>
            </w:r>
          </w:p>
        </w:tc>
        <w:tc>
          <w:tcPr>
            <w:tcW w:w="1389" w:type="dxa"/>
            <w:vAlign w:val="center"/>
          </w:tcPr>
          <w:p w14:paraId="4DADC59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46" w:type="dxa"/>
            <w:vAlign w:val="center"/>
          </w:tcPr>
          <w:p w14:paraId="1E81BC7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49784B" w14:paraId="531940AF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2FA4EF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65795F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46" w:type="dxa"/>
            <w:vAlign w:val="center"/>
          </w:tcPr>
          <w:p w14:paraId="7C5B3B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0AD36972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6B80F528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48" w:name="_a3b6e9849785cc4db668b72c41f8ffea4adbae2"/>
      <w:bookmarkStart w:id="49" w:name="_Toc242313976"/>
      <w:bookmarkEnd w:id="46"/>
      <w:r>
        <w:rPr>
          <w:b/>
          <w:sz w:val="28"/>
        </w:rPr>
        <w:lastRenderedPageBreak/>
        <w:t>ПРИЛОЖЕНИЕ 10 (ОБЯЗАТЕЛЬНОЕ) СКВОЗНАЯ ПРОВЕРКА СОГЛАСОВАННОСТИ ЧИСЕЛ</w:t>
      </w:r>
      <w:bookmarkEnd w:id="49"/>
    </w:p>
    <w:p w14:paraId="4D49E8F4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25 представлено: сверка ключевых чисел по отчетам.</w:t>
      </w:r>
    </w:p>
    <w:p w14:paraId="277AC85C" w14:textId="77777777" w:rsidR="0049784B" w:rsidRDefault="00721454">
      <w:pPr>
        <w:pStyle w:val="a0"/>
        <w:keepNext/>
        <w:spacing w:before="360" w:after="0" w:line="360" w:lineRule="exact"/>
      </w:pPr>
      <w:r>
        <w:t>Таблица 25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5"/>
        <w:gridCol w:w="1389"/>
        <w:gridCol w:w="3157"/>
        <w:gridCol w:w="1814"/>
      </w:tblGrid>
      <w:tr w:rsidR="0049784B" w14:paraId="2443D58F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4" w:type="dxa"/>
            <w:vAlign w:val="center"/>
          </w:tcPr>
          <w:p w14:paraId="2C65449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4405468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157" w:type="dxa"/>
            <w:vAlign w:val="center"/>
          </w:tcPr>
          <w:p w14:paraId="196F4B3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1814" w:type="dxa"/>
            <w:vAlign w:val="center"/>
          </w:tcPr>
          <w:p w14:paraId="5DA529D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9784B" w14:paraId="21FADD13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5964935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0276040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0485E8C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203EBD8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6585CE36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2FFFED1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083782F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54A89D6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63AC56A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0B178AF7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5944E3A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389" w:type="dxa"/>
            <w:vAlign w:val="center"/>
          </w:tcPr>
          <w:p w14:paraId="42DD748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44CD0FA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09DD552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7CBC838E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213ACD2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389" w:type="dxa"/>
            <w:vAlign w:val="center"/>
          </w:tcPr>
          <w:p w14:paraId="67DCCCB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157" w:type="dxa"/>
            <w:vAlign w:val="center"/>
          </w:tcPr>
          <w:p w14:paraId="1CA7A01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65B570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58E99337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670FE32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389" w:type="dxa"/>
            <w:vAlign w:val="center"/>
          </w:tcPr>
          <w:p w14:paraId="678975A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157" w:type="dxa"/>
            <w:vAlign w:val="center"/>
          </w:tcPr>
          <w:p w14:paraId="1F72790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0598FB3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497D46D4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13C18DF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389" w:type="dxa"/>
            <w:vAlign w:val="center"/>
          </w:tcPr>
          <w:p w14:paraId="036FB5D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157" w:type="dxa"/>
            <w:vAlign w:val="center"/>
          </w:tcPr>
          <w:p w14:paraId="6F9FB7A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5D560EA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65A7CF22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6613204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06C97DB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7AE9758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694DB86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47C32F8A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71C240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89" w:type="dxa"/>
            <w:vAlign w:val="center"/>
          </w:tcPr>
          <w:p w14:paraId="442D0B8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157" w:type="dxa"/>
            <w:vAlign w:val="center"/>
          </w:tcPr>
          <w:p w14:paraId="0F2013B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5CA1D70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6038E9C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совпадают с ПЗ1 и ПЗ4.</w:t>
      </w:r>
      <w:bookmarkEnd w:id="48"/>
    </w:p>
    <w:sectPr w:rsidR="0049784B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43B5C" w14:textId="77777777" w:rsidR="00B50A43" w:rsidRDefault="00B50A43">
      <w:pPr>
        <w:spacing w:after="0"/>
      </w:pPr>
      <w:r>
        <w:separator/>
      </w:r>
    </w:p>
  </w:endnote>
  <w:endnote w:type="continuationSeparator" w:id="0">
    <w:p w14:paraId="6CD2E9D1" w14:textId="77777777" w:rsidR="00B50A43" w:rsidRDefault="00B50A4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82201" w14:textId="77777777" w:rsidR="0049784B" w:rsidRDefault="0072145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27D14" w14:textId="77777777" w:rsidR="00B50A43" w:rsidRDefault="00B50A43">
      <w:pPr>
        <w:spacing w:after="0"/>
      </w:pPr>
      <w:r>
        <w:separator/>
      </w:r>
    </w:p>
  </w:footnote>
  <w:footnote w:type="continuationSeparator" w:id="0">
    <w:p w14:paraId="3739F06D" w14:textId="77777777" w:rsidR="00B50A43" w:rsidRDefault="00B50A4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3AA74" w14:textId="77777777" w:rsidR="0049784B" w:rsidRDefault="0049784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694B5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D96A4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67419683">
    <w:abstractNumId w:val="0"/>
  </w:num>
  <w:num w:numId="2" w16cid:durableId="14423326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784B"/>
    <w:rsid w:val="0049784B"/>
    <w:rsid w:val="00721454"/>
    <w:rsid w:val="0082482A"/>
    <w:rsid w:val="00AC193E"/>
    <w:rsid w:val="00B50A43"/>
    <w:rsid w:val="00D0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D9590"/>
  <w15:docId w15:val="{A9DE0F7C-806C-4C65-990D-A87DE66B6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2145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6805</Words>
  <Characters>38792</Characters>
  <Application>Microsoft Office Word</Application>
  <DocSecurity>0</DocSecurity>
  <Lines>323</Lines>
  <Paragraphs>91</Paragraphs>
  <ScaleCrop>false</ScaleCrop>
  <Company/>
  <LinksUpToDate>false</LinksUpToDate>
  <CharactersWithSpaces>45506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2026-10-07T23:05:00Z</dcterms:created>
  <dcterms:modified xsi:type="dcterms:W3CDTF">2026-10-07T23:05:00Z</dcterms:modified>
</cp:coreProperties>
</file>