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C0BB71F" w14:textId="77777777" w:rsidR="00F87DF6" w:rsidRDefault="00B9468B">
      <w:pPr>
        <w:spacing w:after="0" w:line="360" w:lineRule="exact"/>
        <w:jc w:val="center"/>
      </w:pPr>
      <w:bookmarkStart w:id="0" w:name="_c98e57e3aab7562f8ff37df70438667d7fa7d52"/>
      <w:r>
        <w:rPr>
          <w:sz w:val="28"/>
        </w:rPr>
        <w:t>Министерство образования Республики Беларусь</w:t>
      </w:r>
    </w:p>
    <w:p w14:paraId="787D0018" w14:textId="77777777" w:rsidR="00F87DF6" w:rsidRDefault="00B9468B">
      <w:pPr>
        <w:spacing w:before="360" w:after="0" w:line="360" w:lineRule="exact"/>
        <w:jc w:val="center"/>
      </w:pPr>
      <w:r>
        <w:rPr>
          <w:sz w:val="28"/>
        </w:rPr>
        <w:t>Учреждение образования</w:t>
      </w:r>
    </w:p>
    <w:p w14:paraId="6E797EC5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«Белорусский государственный университет</w:t>
      </w:r>
    </w:p>
    <w:p w14:paraId="460134B1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информатики и радиоэлектроники»</w:t>
      </w:r>
    </w:p>
    <w:p w14:paraId="374F3E25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Обособленное подразделение «Институт информационных технологий БГУИР»</w:t>
      </w:r>
    </w:p>
    <w:p w14:paraId="760FF518" w14:textId="77777777" w:rsidR="00F87DF6" w:rsidRDefault="00B9468B">
      <w:pPr>
        <w:spacing w:before="360" w:after="0" w:line="360" w:lineRule="exact"/>
        <w:jc w:val="center"/>
      </w:pPr>
      <w:r>
        <w:rPr>
          <w:sz w:val="28"/>
        </w:rPr>
        <w:t xml:space="preserve">Факультет повышения квалификации и </w:t>
      </w:r>
      <w:r>
        <w:rPr>
          <w:sz w:val="28"/>
        </w:rPr>
        <w:t>переподготовки</w:t>
      </w:r>
    </w:p>
    <w:p w14:paraId="5D3A89E3" w14:textId="77777777" w:rsidR="00F87DF6" w:rsidRDefault="00B9468B">
      <w:pPr>
        <w:spacing w:before="360" w:after="0" w:line="360" w:lineRule="exact"/>
        <w:jc w:val="center"/>
      </w:pPr>
      <w:r>
        <w:rPr>
          <w:sz w:val="28"/>
        </w:rPr>
        <w:t>Кафедра микропроцессорных систем и сетей</w:t>
      </w:r>
    </w:p>
    <w:p w14:paraId="29C8A029" w14:textId="77777777" w:rsidR="00F87DF6" w:rsidRDefault="00B9468B">
      <w:pPr>
        <w:spacing w:before="2160" w:after="0" w:line="360" w:lineRule="exact"/>
        <w:jc w:val="center"/>
      </w:pPr>
      <w:r>
        <w:rPr>
          <w:b/>
          <w:sz w:val="28"/>
        </w:rPr>
        <w:t>ОТЧЕТ</w:t>
      </w:r>
    </w:p>
    <w:p w14:paraId="10B4FE71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по лабораторной работе №5</w:t>
      </w:r>
    </w:p>
    <w:p w14:paraId="0A91FBB6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по дисциплине</w:t>
      </w:r>
    </w:p>
    <w:p w14:paraId="1D72339C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«Электронный бизнес»</w:t>
      </w:r>
    </w:p>
    <w:p w14:paraId="4132ADE1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на тему «Анализ конкурентов по сайтам, моделям Левитта и Кано»</w:t>
      </w:r>
    </w:p>
    <w:p w14:paraId="50457225" w14:textId="77777777" w:rsidR="00F87DF6" w:rsidRDefault="00B9468B">
      <w:pPr>
        <w:tabs>
          <w:tab w:val="left" w:pos="6520"/>
        </w:tabs>
        <w:spacing w:before="1440" w:after="0" w:line="360" w:lineRule="exact"/>
      </w:pPr>
      <w:r>
        <w:rPr>
          <w:sz w:val="28"/>
        </w:rPr>
        <w:t>Слушатель</w:t>
      </w:r>
      <w:r>
        <w:rPr>
          <w:sz w:val="28"/>
        </w:rPr>
        <w:tab/>
        <w:t>гр. 60131</w:t>
      </w:r>
    </w:p>
    <w:p w14:paraId="1338D461" w14:textId="77777777" w:rsidR="00F87DF6" w:rsidRDefault="00B9468B">
      <w:pPr>
        <w:tabs>
          <w:tab w:val="left" w:pos="6520"/>
        </w:tabs>
        <w:spacing w:after="0" w:line="360" w:lineRule="exact"/>
      </w:pPr>
      <w:r>
        <w:rPr>
          <w:sz w:val="28"/>
        </w:rPr>
        <w:tab/>
        <w:t>Р. В. Земляник</w:t>
      </w:r>
    </w:p>
    <w:p w14:paraId="0638460A" w14:textId="77777777" w:rsidR="00F87DF6" w:rsidRDefault="00B9468B">
      <w:pPr>
        <w:tabs>
          <w:tab w:val="left" w:pos="6520"/>
        </w:tabs>
        <w:spacing w:before="360" w:after="0" w:line="360" w:lineRule="exact"/>
      </w:pPr>
      <w:r>
        <w:rPr>
          <w:sz w:val="28"/>
        </w:rPr>
        <w:t>Руководитель:</w:t>
      </w:r>
      <w:r>
        <w:rPr>
          <w:sz w:val="28"/>
        </w:rPr>
        <w:tab/>
        <w:t>И. В. Кашникова</w:t>
      </w:r>
    </w:p>
    <w:p w14:paraId="37E394F9" w14:textId="77777777" w:rsidR="00F87DF6" w:rsidRDefault="00B9468B">
      <w:pPr>
        <w:spacing w:before="1800" w:after="0" w:line="360" w:lineRule="exact"/>
        <w:jc w:val="center"/>
      </w:pPr>
      <w:r>
        <w:rPr>
          <w:sz w:val="28"/>
        </w:rPr>
        <w:t>Минс</w:t>
      </w:r>
      <w:r>
        <w:rPr>
          <w:sz w:val="28"/>
        </w:rPr>
        <w:t>к 2026</w:t>
      </w:r>
    </w:p>
    <w:p w14:paraId="30D6D5CC" w14:textId="77777777" w:rsidR="00F87DF6" w:rsidRDefault="00B9468B">
      <w:pPr>
        <w:pageBreakBefore/>
        <w:spacing w:after="360" w:line="360" w:lineRule="exact"/>
        <w:jc w:val="center"/>
      </w:pPr>
      <w:r>
        <w:rPr>
          <w:b/>
          <w:sz w:val="28"/>
        </w:rPr>
        <w:lastRenderedPageBreak/>
        <w:t>СОДЕРЖАНИЕ</w:t>
      </w:r>
    </w:p>
    <w:p w14:paraId="2235331A" w14:textId="0A7C8508" w:rsidR="00B9468B" w:rsidRDefault="00B9468B">
      <w:pPr>
        <w:pStyle w:val="12"/>
        <w:tabs>
          <w:tab w:val="right" w:leader="dot" w:pos="9345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1956348" w:history="1">
        <w:r w:rsidRPr="006A44E1">
          <w:rPr>
            <w:rStyle w:val="af"/>
            <w:b/>
            <w:noProof/>
          </w:rPr>
          <w:t>1 ЦЕЛЬ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6DF6441C" w14:textId="63C301F6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49" w:history="1">
        <w:r w:rsidRPr="006A44E1">
          <w:rPr>
            <w:rStyle w:val="af"/>
            <w:b/>
            <w:noProof/>
          </w:rPr>
          <w:t>2 ХОД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9FD3F2" w14:textId="6C431797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0" w:history="1">
        <w:r w:rsidRPr="006A44E1">
          <w:rPr>
            <w:rStyle w:val="af"/>
            <w:b/>
            <w:noProof/>
          </w:rPr>
          <w:t>2.1 Контур анализа и реестр компаний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D92A26F" w14:textId="70ABB2EC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1" w:history="1">
        <w:r w:rsidRPr="006A44E1">
          <w:rPr>
            <w:rStyle w:val="af"/>
            <w:b/>
            <w:noProof/>
          </w:rPr>
          <w:t>2.2 Классификация по уровням конкуренции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5D6E6D04" w14:textId="2C48A7DF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2" w:history="1">
        <w:r w:rsidRPr="006A44E1">
          <w:rPr>
            <w:rStyle w:val="af"/>
            <w:b/>
            <w:noProof/>
          </w:rPr>
          <w:t>2.3 Карта страниц сайтов и доказательства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059137C" w14:textId="572015C2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3" w:history="1">
        <w:r w:rsidRPr="006A44E1">
          <w:rPr>
            <w:rStyle w:val="af"/>
            <w:b/>
            <w:noProof/>
          </w:rPr>
          <w:t>2.4 Цифровой товар: модели Левитта и Кано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4D5E81" w14:textId="77B94F51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4" w:history="1">
        <w:r w:rsidRPr="006A44E1">
          <w:rPr>
            <w:rStyle w:val="af"/>
            <w:b/>
            <w:noProof/>
          </w:rPr>
          <w:t>2.5 Сравнительная оценка цифровых товаров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472F486A" w14:textId="6BF7D683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5" w:history="1">
        <w:r w:rsidRPr="006A44E1">
          <w:rPr>
            <w:rStyle w:val="af"/>
            <w:b/>
            <w:noProof/>
          </w:rPr>
          <w:t>2.6 Рыночный стандарт и зоны дифференциации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BF9E445" w14:textId="364FE2C4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6" w:history="1">
        <w:r w:rsidRPr="006A44E1">
          <w:rPr>
            <w:rStyle w:val="af"/>
            <w:b/>
            <w:noProof/>
          </w:rPr>
          <w:t>2.7 Паспорта цифровых товаров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3CB71C22" w14:textId="7B7332E5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7" w:history="1">
        <w:r w:rsidRPr="006A44E1">
          <w:rPr>
            <w:rStyle w:val="af"/>
            <w:b/>
            <w:noProof/>
          </w:rPr>
          <w:t>2.8 Бизнес-модели конкурентов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57BF21F0" w14:textId="49E7F544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8" w:history="1">
        <w:r w:rsidRPr="006A44E1">
          <w:rPr>
            <w:rStyle w:val="af"/>
            <w:b/>
            <w:noProof/>
          </w:rPr>
          <w:t xml:space="preserve">2.9 Собственный цифровой товар и гипотезы для </w:t>
        </w:r>
        <w:r w:rsidRPr="006A44E1">
          <w:rPr>
            <w:rStyle w:val="af"/>
            <w:b/>
            <w:i/>
            <w:noProof/>
          </w:rPr>
          <w:t>TableMind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A85C901" w14:textId="7197B2AC" w:rsidR="00B9468B" w:rsidRDefault="00B9468B">
      <w:pPr>
        <w:pStyle w:val="22"/>
        <w:tabs>
          <w:tab w:val="right" w:leader="dot" w:pos="9345"/>
        </w:tabs>
        <w:rPr>
          <w:noProof/>
        </w:rPr>
      </w:pPr>
      <w:hyperlink w:anchor="_Toc241956359" w:history="1">
        <w:r w:rsidRPr="006A44E1">
          <w:rPr>
            <w:rStyle w:val="af"/>
            <w:b/>
            <w:noProof/>
          </w:rPr>
          <w:t>2.10 Проверка расчетов и ограничения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597D1CE1" w14:textId="3400DA50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60" w:history="1">
        <w:r w:rsidRPr="006A44E1">
          <w:rPr>
            <w:rStyle w:val="af"/>
            <w:b/>
            <w:noProof/>
          </w:rPr>
          <w:t>3 ОТВЕТЫ НА КОНТРОЛЬНЫЕ ВОПРОСЫ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2FC9C4B2" w14:textId="3BBF184F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61" w:history="1">
        <w:r w:rsidRPr="006A44E1">
          <w:rPr>
            <w:rStyle w:val="af"/>
            <w:b/>
            <w:noProof/>
          </w:rPr>
          <w:t>ВЫВОДЫ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6A8BBC26" w14:textId="03EF9CD1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62" w:history="1">
        <w:r w:rsidRPr="006A44E1">
          <w:rPr>
            <w:rStyle w:val="af"/>
            <w:b/>
            <w:noProof/>
          </w:rPr>
          <w:t>СПИСОК ИСПОЛЬЗОВАННЫХ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0DBDF5B1" w14:textId="6353B787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63" w:history="1">
        <w:r w:rsidRPr="006A44E1">
          <w:rPr>
            <w:rStyle w:val="af"/>
            <w:b/>
            <w:noProof/>
          </w:rPr>
          <w:t>ПРИЛОЖЕНИЕ 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4B8752C1" w14:textId="37C64BD0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64" w:history="1">
        <w:r w:rsidRPr="006A44E1">
          <w:rPr>
            <w:rStyle w:val="af"/>
            <w:b/>
            <w:noProof/>
          </w:rPr>
          <w:t>ПРИЛОЖЕНИЕ 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17E8C95" w14:textId="2413C131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65" w:history="1">
        <w:r w:rsidRPr="006A44E1">
          <w:rPr>
            <w:rStyle w:val="af"/>
            <w:b/>
            <w:noProof/>
          </w:rPr>
          <w:t>ПРИЛОЖЕНИЕ 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0EE3FB23" w14:textId="56903478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66" w:history="1">
        <w:r w:rsidRPr="006A44E1">
          <w:rPr>
            <w:rStyle w:val="af"/>
            <w:b/>
            <w:noProof/>
          </w:rPr>
          <w:t>ПРИЛОЖЕНИЕ Г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5B261A5F" w14:textId="422CCD44" w:rsidR="00B9468B" w:rsidRDefault="00B9468B">
      <w:pPr>
        <w:pStyle w:val="12"/>
        <w:tabs>
          <w:tab w:val="right" w:leader="dot" w:pos="9345"/>
        </w:tabs>
        <w:rPr>
          <w:noProof/>
        </w:rPr>
      </w:pPr>
      <w:hyperlink w:anchor="_Toc241956367" w:history="1">
        <w:r w:rsidRPr="006A44E1">
          <w:rPr>
            <w:rStyle w:val="af"/>
            <w:b/>
            <w:noProof/>
          </w:rPr>
          <w:t>ПРИЛОЖЕНИЕ Д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_Toc241956367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36</w:t>
        </w:r>
        <w:r>
          <w:rPr>
            <w:noProof/>
            <w:webHidden/>
          </w:rPr>
          <w:fldChar w:fldCharType="end"/>
        </w:r>
      </w:hyperlink>
    </w:p>
    <w:p w14:paraId="659CA7B5" w14:textId="5FCE923D" w:rsidR="00F87DF6" w:rsidRDefault="00B9468B">
      <w:pPr>
        <w:pStyle w:val="11"/>
      </w:pPr>
      <w:r>
        <w:fldChar w:fldCharType="end"/>
      </w:r>
    </w:p>
    <w:p w14:paraId="45DAB41A" w14:textId="77777777" w:rsidR="00F87DF6" w:rsidRDefault="00B9468B">
      <w:pPr>
        <w:pStyle w:val="1"/>
        <w:pageBreakBefore/>
        <w:spacing w:before="0" w:after="360" w:line="360" w:lineRule="exact"/>
        <w:ind w:firstLine="709"/>
      </w:pPr>
      <w:bookmarkStart w:id="1" w:name="_Toc241956348"/>
      <w:r>
        <w:rPr>
          <w:b/>
          <w:sz w:val="28"/>
        </w:rPr>
        <w:lastRenderedPageBreak/>
        <w:t>1 ЦЕЛЬ РАБОТЫ</w:t>
      </w:r>
      <w:bookmarkEnd w:id="1"/>
    </w:p>
    <w:p w14:paraId="723C321E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Цель работы: классифицировать компании рынка онлайн-проверки </w:t>
      </w:r>
      <w:r>
        <w:rPr>
          <w:i/>
          <w:sz w:val="28"/>
        </w:rPr>
        <w:t>Excel</w:t>
      </w:r>
      <w:r>
        <w:rPr>
          <w:sz w:val="28"/>
        </w:rPr>
        <w:t>-моделей по уровням конкуренции [1], определить рыночный стандарт цифрового товара и зоны дифференциации по моделям Левитта и Кано [2], реконструировать бизнес-модели конкурентов по их сайтам [3] и сформулировать на этой основе минимальный цифровой товар и</w:t>
      </w:r>
      <w:r>
        <w:rPr>
          <w:sz w:val="28"/>
        </w:rPr>
        <w:t xml:space="preserve"> бизнес-гипотезы </w:t>
      </w:r>
      <w:r>
        <w:rPr>
          <w:i/>
          <w:sz w:val="28"/>
        </w:rPr>
        <w:t>TableMind</w:t>
      </w:r>
      <w:r>
        <w:rPr>
          <w:sz w:val="28"/>
        </w:rPr>
        <w:t xml:space="preserve"> для ЛР6.</w:t>
      </w:r>
    </w:p>
    <w:p w14:paraId="0A5B9F97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Для достижения цели решены задачи: сформирован реестр из 10 компаний и классифицирован по 10 критериям с ограничителями; для 7 конкурентов зафиксированы страницы сайтов и доказательства; рассчитаны признаки по уровням Ле</w:t>
      </w:r>
      <w:r>
        <w:rPr>
          <w:sz w:val="28"/>
        </w:rPr>
        <w:t>витта и категории Кано; выполнена сравнительная оценка товаров по 25 критериям; определены рыночные стандарты и зоны дифференциации; реконструированы девять блоков бизнес-модели, монетизация, каналы и операционная модель; выявлены преимущества конкурентов;</w:t>
      </w:r>
      <w:r>
        <w:rPr>
          <w:sz w:val="28"/>
        </w:rPr>
        <w:t xml:space="preserve"> сформулирован собственный цифровой товар.</w:t>
      </w:r>
    </w:p>
    <w:p w14:paraId="78060C8A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опирается на результаты ЛР1-ЛР4 [4]: границы рынка (онлайн-проверка </w:t>
      </w:r>
      <w:r>
        <w:rPr>
          <w:i/>
          <w:sz w:val="28"/>
        </w:rPr>
        <w:t>Excel</w:t>
      </w:r>
      <w:r>
        <w:rPr>
          <w:sz w:val="28"/>
        </w:rPr>
        <w:t xml:space="preserve">-моделей, англоязычные страны и ЕС), снимок </w:t>
      </w:r>
      <w:r>
        <w:rPr>
          <w:i/>
          <w:sz w:val="28"/>
        </w:rPr>
        <w:t>Similarweb</w:t>
      </w:r>
      <w:r>
        <w:rPr>
          <w:sz w:val="28"/>
        </w:rPr>
        <w:t xml:space="preserve"> от 03.10.2026, отзывы </w:t>
      </w:r>
      <w:r>
        <w:rPr>
          <w:i/>
          <w:sz w:val="28"/>
        </w:rPr>
        <w:t>G2</w:t>
      </w:r>
      <w:r>
        <w:rPr>
          <w:sz w:val="28"/>
        </w:rPr>
        <w:t xml:space="preserve"> и вывод ЛР4 о том, что заменители создают критичное д</w:t>
      </w:r>
      <w:r>
        <w:rPr>
          <w:sz w:val="28"/>
        </w:rPr>
        <w:t>авление. Факты о проекте (тарифы, цели, сроки) сверены с ПЗ1 и ПЗ4 [5]. Все оценки по сайтам являются оценочными суждениями аналитика по просмотренным страницам и требуют проверки.</w:t>
      </w:r>
    </w:p>
    <w:p w14:paraId="1B1BFC2D" w14:textId="77777777" w:rsidR="00F87DF6" w:rsidRDefault="00B9468B">
      <w:pPr>
        <w:pStyle w:val="1"/>
        <w:pageBreakBefore/>
        <w:spacing w:before="0" w:after="360" w:line="360" w:lineRule="exact"/>
        <w:ind w:firstLine="709"/>
      </w:pPr>
      <w:bookmarkStart w:id="2" w:name="_b608aa976fc82a0faaf3b83f58c735968afd03b"/>
      <w:bookmarkStart w:id="3" w:name="_Toc241956349"/>
      <w:bookmarkEnd w:id="0"/>
      <w:r>
        <w:rPr>
          <w:b/>
          <w:sz w:val="28"/>
        </w:rPr>
        <w:lastRenderedPageBreak/>
        <w:t>2 ХОД РАБОТЫ</w:t>
      </w:r>
      <w:bookmarkEnd w:id="3"/>
    </w:p>
    <w:p w14:paraId="1BA60F82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Работа выполнена в трех блоках по трем методикам: классификация компаний, анализ цифрового товара и анализ бизнес-моделей. Каждый блок реализован в отдельной книге </w:t>
      </w:r>
      <w:r>
        <w:rPr>
          <w:i/>
          <w:sz w:val="28"/>
        </w:rPr>
        <w:t>Excel</w:t>
      </w:r>
      <w:r>
        <w:rPr>
          <w:sz w:val="28"/>
        </w:rPr>
        <w:t xml:space="preserve">, а ее значения независимо пересчитаны скриптом на </w:t>
      </w:r>
      <w:r>
        <w:rPr>
          <w:i/>
          <w:sz w:val="28"/>
        </w:rPr>
        <w:t>Python</w:t>
      </w:r>
      <w:r>
        <w:rPr>
          <w:sz w:val="28"/>
        </w:rPr>
        <w:t>.</w:t>
      </w:r>
    </w:p>
    <w:p w14:paraId="4CADBACE" w14:textId="77777777" w:rsidR="00F87DF6" w:rsidRDefault="00B9468B">
      <w:pPr>
        <w:pStyle w:val="2"/>
        <w:spacing w:before="360" w:after="360" w:line="360" w:lineRule="exact"/>
        <w:ind w:firstLine="709"/>
      </w:pPr>
      <w:bookmarkStart w:id="4" w:name="_c3cf235f67897fccdd158c7c34ca81091dc06e0"/>
      <w:bookmarkStart w:id="5" w:name="_Toc241956350"/>
      <w:r>
        <w:rPr>
          <w:b/>
          <w:sz w:val="28"/>
        </w:rPr>
        <w:t xml:space="preserve">2.1 Контур анализа и реестр </w:t>
      </w:r>
      <w:r>
        <w:rPr>
          <w:b/>
          <w:sz w:val="28"/>
        </w:rPr>
        <w:t>компаний</w:t>
      </w:r>
      <w:bookmarkEnd w:id="5"/>
    </w:p>
    <w:p w14:paraId="3FE43CBD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Контур определен списком ЛР4: специализированные инструменты проверки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, 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-агенты и помощники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, 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 xml:space="preserve">, </w:t>
      </w:r>
      <w:r>
        <w:rPr>
          <w:i/>
          <w:sz w:val="28"/>
        </w:rPr>
        <w:t>Rows</w:t>
      </w:r>
      <w:r>
        <w:rPr>
          <w:sz w:val="28"/>
        </w:rPr>
        <w:t>), платформы финансов и аудита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 xml:space="preserve"> 36</w:t>
      </w:r>
      <w:r>
        <w:rPr>
          <w:sz w:val="28"/>
        </w:rPr>
        <w:t xml:space="preserve">5 </w:t>
      </w:r>
      <w:r>
        <w:rPr>
          <w:i/>
          <w:sz w:val="28"/>
        </w:rPr>
        <w:t>Copilot</w:t>
      </w:r>
      <w:r>
        <w:rPr>
          <w:sz w:val="28"/>
        </w:rPr>
        <w:t>. Для анализа товара и бизнес-модели выбраны 7 конкурентов с достаточными открытыми данными (норма шаблона 5-12), для классификации - 10 компаний.</w:t>
      </w:r>
    </w:p>
    <w:p w14:paraId="31FAF893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 представлено: реестр компаний анализа.</w:t>
      </w:r>
    </w:p>
    <w:p w14:paraId="041EF80C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1 – Реестр компаний анализа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81"/>
        <w:gridCol w:w="1588"/>
        <w:gridCol w:w="2310"/>
        <w:gridCol w:w="2362"/>
        <w:gridCol w:w="2414"/>
      </w:tblGrid>
      <w:tr w:rsidR="00F87DF6" w14:paraId="7145BCD4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81" w:type="dxa"/>
            <w:vAlign w:val="center"/>
          </w:tcPr>
          <w:p w14:paraId="331E934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588" w:type="dxa"/>
            <w:vAlign w:val="center"/>
          </w:tcPr>
          <w:p w14:paraId="3704664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2310" w:type="dxa"/>
            <w:vAlign w:val="center"/>
          </w:tcPr>
          <w:p w14:paraId="3ED5869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</w:t>
            </w:r>
            <w:r>
              <w:rPr>
                <w:b/>
                <w:sz w:val="24"/>
              </w:rPr>
              <w:t>ип</w:t>
            </w:r>
          </w:p>
        </w:tc>
        <w:tc>
          <w:tcPr>
            <w:tcW w:w="2362" w:type="dxa"/>
            <w:vAlign w:val="center"/>
          </w:tcPr>
          <w:p w14:paraId="2098466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Основной цифровой товар</w:t>
            </w:r>
          </w:p>
        </w:tc>
        <w:tc>
          <w:tcPr>
            <w:tcW w:w="2414" w:type="dxa"/>
            <w:vAlign w:val="center"/>
          </w:tcPr>
          <w:p w14:paraId="0CD20CE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</w:tr>
      <w:tr w:rsidR="00F87DF6" w14:paraId="74AEA6ED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1B69F2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K001</w:t>
            </w:r>
          </w:p>
        </w:tc>
        <w:tc>
          <w:tcPr>
            <w:tcW w:w="1588" w:type="dxa"/>
            <w:vAlign w:val="center"/>
          </w:tcPr>
          <w:p w14:paraId="4A9177A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310" w:type="dxa"/>
            <w:vAlign w:val="center"/>
          </w:tcPr>
          <w:p w14:paraId="49A8105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4F87CF2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риски, потоки данных, сравнение</w:t>
            </w:r>
          </w:p>
        </w:tc>
        <w:tc>
          <w:tcPr>
            <w:tcW w:w="2414" w:type="dxa"/>
            <w:vAlign w:val="center"/>
          </w:tcPr>
          <w:p w14:paraId="28237E3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консалтинг, страхование</w:t>
            </w:r>
          </w:p>
        </w:tc>
      </w:tr>
      <w:tr w:rsidR="00F87DF6" w14:paraId="693EEF41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6B46B7D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K002</w:t>
            </w:r>
          </w:p>
        </w:tc>
        <w:tc>
          <w:tcPr>
            <w:tcW w:w="1588" w:type="dxa"/>
            <w:vAlign w:val="center"/>
          </w:tcPr>
          <w:p w14:paraId="1307F37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310" w:type="dxa"/>
            <w:vAlign w:val="center"/>
          </w:tcPr>
          <w:p w14:paraId="331340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специализированный инструмент</w:t>
            </w:r>
          </w:p>
        </w:tc>
        <w:tc>
          <w:tcPr>
            <w:tcW w:w="2362" w:type="dxa"/>
            <w:vAlign w:val="center"/>
          </w:tcPr>
          <w:p w14:paraId="04A79B2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навигации и аудита моделей</w:t>
            </w:r>
          </w:p>
        </w:tc>
        <w:tc>
          <w:tcPr>
            <w:tcW w:w="2414" w:type="dxa"/>
            <w:vAlign w:val="center"/>
          </w:tcPr>
          <w:p w14:paraId="2CF90B9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аналитики, моделисты</w:t>
            </w:r>
          </w:p>
        </w:tc>
      </w:tr>
      <w:tr w:rsidR="00F87DF6" w14:paraId="21753CF9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2E6D886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K003</w:t>
            </w:r>
          </w:p>
        </w:tc>
        <w:tc>
          <w:tcPr>
            <w:tcW w:w="1588" w:type="dxa"/>
            <w:vAlign w:val="center"/>
          </w:tcPr>
          <w:p w14:paraId="3B1782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310" w:type="dxa"/>
            <w:vAlign w:val="center"/>
          </w:tcPr>
          <w:p w14:paraId="0FE63A3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консалтинг и инструмент</w:t>
            </w:r>
          </w:p>
        </w:tc>
        <w:tc>
          <w:tcPr>
            <w:tcW w:w="2362" w:type="dxa"/>
            <w:vAlign w:val="center"/>
          </w:tcPr>
          <w:p w14:paraId="0E5440F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аудит моделей и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2414" w:type="dxa"/>
            <w:vAlign w:val="center"/>
          </w:tcPr>
          <w:p w14:paraId="514D670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</w:t>
            </w:r>
          </w:p>
        </w:tc>
      </w:tr>
      <w:tr w:rsidR="00F87DF6" w14:paraId="57D81952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29B0EB5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K004</w:t>
            </w:r>
          </w:p>
        </w:tc>
        <w:tc>
          <w:tcPr>
            <w:tcW w:w="1588" w:type="dxa"/>
            <w:vAlign w:val="center"/>
          </w:tcPr>
          <w:p w14:paraId="0341E62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310" w:type="dxa"/>
            <w:vAlign w:val="center"/>
          </w:tcPr>
          <w:p w14:paraId="1227A6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</w:t>
            </w:r>
          </w:p>
        </w:tc>
        <w:tc>
          <w:tcPr>
            <w:tcW w:w="2362" w:type="dxa"/>
            <w:vAlign w:val="center"/>
          </w:tcPr>
          <w:p w14:paraId="162BAD7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финансовых моделей в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4AB39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финансовые институты,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</w:p>
        </w:tc>
      </w:tr>
      <w:tr w:rsidR="00F87DF6" w14:paraId="2F38CF68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18503B8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K005</w:t>
            </w:r>
          </w:p>
        </w:tc>
        <w:tc>
          <w:tcPr>
            <w:tcW w:w="1588" w:type="dxa"/>
            <w:vAlign w:val="center"/>
          </w:tcPr>
          <w:p w14:paraId="590965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310" w:type="dxa"/>
            <w:vAlign w:val="center"/>
          </w:tcPr>
          <w:p w14:paraId="5879020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354F56A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3FBC20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87DF6" w14:paraId="1F7008FF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3179A5F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K006</w:t>
            </w:r>
          </w:p>
        </w:tc>
        <w:tc>
          <w:tcPr>
            <w:tcW w:w="1588" w:type="dxa"/>
            <w:vAlign w:val="center"/>
          </w:tcPr>
          <w:p w14:paraId="22E1D99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310" w:type="dxa"/>
            <w:vAlign w:val="center"/>
          </w:tcPr>
          <w:p w14:paraId="4D663BC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-платформа</w:t>
            </w:r>
          </w:p>
        </w:tc>
        <w:tc>
          <w:tcPr>
            <w:tcW w:w="2362" w:type="dxa"/>
            <w:vAlign w:val="center"/>
          </w:tcPr>
          <w:p w14:paraId="6610B9D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 над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2AB5E7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команды среднего размера</w:t>
            </w:r>
          </w:p>
        </w:tc>
      </w:tr>
      <w:tr w:rsidR="00F87DF6" w14:paraId="5277BC9C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2815E0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K007</w:t>
            </w:r>
          </w:p>
        </w:tc>
        <w:tc>
          <w:tcPr>
            <w:tcW w:w="1588" w:type="dxa"/>
            <w:vAlign w:val="center"/>
          </w:tcPr>
          <w:p w14:paraId="6A5AFAF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310" w:type="dxa"/>
            <w:vAlign w:val="center"/>
          </w:tcPr>
          <w:p w14:paraId="3F5B97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платформа аудита</w:t>
            </w:r>
          </w:p>
        </w:tc>
        <w:tc>
          <w:tcPr>
            <w:tcW w:w="2362" w:type="dxa"/>
            <w:vAlign w:val="center"/>
          </w:tcPr>
          <w:p w14:paraId="37C915B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агентная автоматизация аудита</w:t>
            </w:r>
          </w:p>
        </w:tc>
        <w:tc>
          <w:tcPr>
            <w:tcW w:w="2414" w:type="dxa"/>
            <w:vAlign w:val="center"/>
          </w:tcPr>
          <w:p w14:paraId="3852905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</w:t>
            </w:r>
          </w:p>
        </w:tc>
      </w:tr>
      <w:tr w:rsidR="00F87DF6" w14:paraId="6F083968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568B7B3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K008</w:t>
            </w:r>
          </w:p>
        </w:tc>
        <w:tc>
          <w:tcPr>
            <w:tcW w:w="1588" w:type="dxa"/>
            <w:vAlign w:val="center"/>
          </w:tcPr>
          <w:p w14:paraId="400214C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2310" w:type="dxa"/>
            <w:vAlign w:val="center"/>
          </w:tcPr>
          <w:p w14:paraId="2AE46B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электронная таблица с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17F2E58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альтернативная таблица с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-функциями</w:t>
            </w:r>
          </w:p>
        </w:tc>
        <w:tc>
          <w:tcPr>
            <w:tcW w:w="2414" w:type="dxa"/>
            <w:vAlign w:val="center"/>
          </w:tcPr>
          <w:p w14:paraId="5C5CCBE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команды и бизнес</w:t>
            </w:r>
          </w:p>
        </w:tc>
      </w:tr>
      <w:tr w:rsidR="00F87DF6" w14:paraId="006C98E6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298F43B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K009</w:t>
            </w:r>
          </w:p>
        </w:tc>
        <w:tc>
          <w:tcPr>
            <w:tcW w:w="1588" w:type="dxa"/>
            <w:vAlign w:val="center"/>
          </w:tcPr>
          <w:p w14:paraId="7825A3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2310" w:type="dxa"/>
            <w:vAlign w:val="center"/>
          </w:tcPr>
          <w:p w14:paraId="570E191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-помощник</w:t>
            </w:r>
          </w:p>
        </w:tc>
        <w:tc>
          <w:tcPr>
            <w:tcW w:w="2362" w:type="dxa"/>
            <w:vAlign w:val="center"/>
          </w:tcPr>
          <w:p w14:paraId="52E502C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генерация формул и анализ данных</w:t>
            </w:r>
          </w:p>
        </w:tc>
        <w:tc>
          <w:tcPr>
            <w:tcW w:w="2414" w:type="dxa"/>
            <w:vAlign w:val="center"/>
          </w:tcPr>
          <w:p w14:paraId="36A8AFC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массовые пользователи</w:t>
            </w:r>
          </w:p>
        </w:tc>
      </w:tr>
      <w:tr w:rsidR="00F87DF6" w14:paraId="0217BA60" w14:textId="77777777" w:rsidTr="00F87DF6">
        <w:trPr>
          <w:cantSplit/>
          <w:jc w:val="center"/>
        </w:trPr>
        <w:tc>
          <w:tcPr>
            <w:tcW w:w="681" w:type="dxa"/>
            <w:vAlign w:val="center"/>
          </w:tcPr>
          <w:p w14:paraId="6132721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K010</w:t>
            </w:r>
          </w:p>
        </w:tc>
        <w:tc>
          <w:tcPr>
            <w:tcW w:w="1588" w:type="dxa"/>
            <w:vAlign w:val="center"/>
          </w:tcPr>
          <w:p w14:paraId="674FC19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2310" w:type="dxa"/>
            <w:vAlign w:val="center"/>
          </w:tcPr>
          <w:p w14:paraId="79C265A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встроенный </w:t>
            </w:r>
            <w:r>
              <w:rPr>
                <w:i/>
                <w:sz w:val="24"/>
              </w:rPr>
              <w:t>AI</w:t>
            </w:r>
          </w:p>
        </w:tc>
        <w:tc>
          <w:tcPr>
            <w:tcW w:w="2362" w:type="dxa"/>
            <w:vAlign w:val="center"/>
          </w:tcPr>
          <w:p w14:paraId="31C22F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-ассистент внутри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14" w:type="dxa"/>
            <w:vAlign w:val="center"/>
          </w:tcPr>
          <w:p w14:paraId="01ADC2D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корпоративные пользователи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</w:t>
            </w:r>
          </w:p>
        </w:tc>
      </w:tr>
    </w:tbl>
    <w:p w14:paraId="63559E50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 xml:space="preserve">Реестр охватывает прямые инструменты проверки, три </w:t>
      </w:r>
      <w:r>
        <w:rPr>
          <w:i/>
          <w:sz w:val="28"/>
        </w:rPr>
        <w:t>AI</w:t>
      </w:r>
      <w:r>
        <w:rPr>
          <w:sz w:val="28"/>
        </w:rPr>
        <w:t xml:space="preserve">-помощника, две платформы и встроенный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Microsoft</w:t>
      </w:r>
      <w:r>
        <w:rPr>
          <w:sz w:val="28"/>
        </w:rPr>
        <w:t>. Первые семь компаний (</w:t>
      </w:r>
      <w:r>
        <w:rPr>
          <w:i/>
          <w:sz w:val="28"/>
        </w:rPr>
        <w:t>K001-K007</w:t>
      </w:r>
      <w:r>
        <w:rPr>
          <w:sz w:val="28"/>
        </w:rPr>
        <w:t xml:space="preserve">) совпадают с конкурентами </w:t>
      </w:r>
      <w:r>
        <w:rPr>
          <w:i/>
          <w:sz w:val="28"/>
        </w:rPr>
        <w:t>C0</w:t>
      </w:r>
      <w:r>
        <w:rPr>
          <w:i/>
          <w:sz w:val="28"/>
        </w:rPr>
        <w:t>1-C07</w:t>
      </w:r>
      <w:r>
        <w:rPr>
          <w:sz w:val="28"/>
        </w:rPr>
        <w:t xml:space="preserve"> в книгах товара и бизнес-модели.</w:t>
      </w:r>
    </w:p>
    <w:p w14:paraId="66A73EB1" w14:textId="77777777" w:rsidR="00F87DF6" w:rsidRDefault="00B9468B">
      <w:pPr>
        <w:pStyle w:val="2"/>
        <w:spacing w:before="360" w:after="360" w:line="360" w:lineRule="exact"/>
        <w:ind w:firstLine="709"/>
      </w:pPr>
      <w:bookmarkStart w:id="6" w:name="_6c38f46d6252626ee19bec51dca515ea8eb3483"/>
      <w:bookmarkStart w:id="7" w:name="_Toc241956351"/>
      <w:bookmarkEnd w:id="4"/>
      <w:r>
        <w:rPr>
          <w:b/>
          <w:sz w:val="28"/>
        </w:rPr>
        <w:t>2.2 Классификация по уровням конкуренции</w:t>
      </w:r>
      <w:bookmarkEnd w:id="7"/>
    </w:p>
    <w:p w14:paraId="391D0A7B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Методика [1] оценивает каждую компанию по 10 критериям от 0 до 5 с весами и ограничителями: прямым конкурентом нельзя назвать компанию, у которой совпадение потребительской зад</w:t>
      </w:r>
      <w:r>
        <w:rPr>
          <w:sz w:val="28"/>
        </w:rPr>
        <w:t>ачи или функциональная заменяемость ниже 3 баллов. Взвешенный балл переводится в уровень: 4,20-5,00 - прямой конкурент; 3,40-4,19 - близкий альтернативный; 2,50-3,39 - косвенный или заменитель; 1,60-2,49 - смежная конкуренция.</w:t>
      </w:r>
    </w:p>
    <w:p w14:paraId="2A27E607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 представлено: кри</w:t>
      </w:r>
      <w:r>
        <w:rPr>
          <w:sz w:val="28"/>
        </w:rPr>
        <w:t>терии и веса классификации.</w:t>
      </w:r>
    </w:p>
    <w:p w14:paraId="57B0701C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2 – Критерии и веса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020"/>
        <w:gridCol w:w="7315"/>
        <w:gridCol w:w="1020"/>
      </w:tblGrid>
      <w:tr w:rsidR="00F87DF6" w14:paraId="29A6CCAD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020" w:type="dxa"/>
            <w:vAlign w:val="center"/>
          </w:tcPr>
          <w:p w14:paraId="26C9CCA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7313" w:type="dxa"/>
            <w:vAlign w:val="center"/>
          </w:tcPr>
          <w:p w14:paraId="26BCB40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Критерий</w:t>
            </w:r>
          </w:p>
        </w:tc>
        <w:tc>
          <w:tcPr>
            <w:tcW w:w="1020" w:type="dxa"/>
            <w:vAlign w:val="center"/>
          </w:tcPr>
          <w:p w14:paraId="305435F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</w:tr>
      <w:tr w:rsidR="00F87DF6" w14:paraId="5D997B94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7F06C6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</w:t>
            </w:r>
          </w:p>
        </w:tc>
        <w:tc>
          <w:tcPr>
            <w:tcW w:w="7313" w:type="dxa"/>
            <w:vAlign w:val="center"/>
          </w:tcPr>
          <w:p w14:paraId="41E93D0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Потребительская задача</w:t>
            </w:r>
          </w:p>
        </w:tc>
        <w:tc>
          <w:tcPr>
            <w:tcW w:w="1020" w:type="dxa"/>
            <w:vAlign w:val="center"/>
          </w:tcPr>
          <w:p w14:paraId="2BD676D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20</w:t>
            </w:r>
          </w:p>
        </w:tc>
      </w:tr>
      <w:tr w:rsidR="00F87DF6" w14:paraId="6C110D37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6426D16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C2</w:t>
            </w:r>
          </w:p>
        </w:tc>
        <w:tc>
          <w:tcPr>
            <w:tcW w:w="7313" w:type="dxa"/>
            <w:vAlign w:val="center"/>
          </w:tcPr>
          <w:p w14:paraId="403D3BA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Целевая аудитория</w:t>
            </w:r>
          </w:p>
        </w:tc>
        <w:tc>
          <w:tcPr>
            <w:tcW w:w="1020" w:type="dxa"/>
            <w:vAlign w:val="center"/>
          </w:tcPr>
          <w:p w14:paraId="0827706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15</w:t>
            </w:r>
          </w:p>
        </w:tc>
      </w:tr>
      <w:tr w:rsidR="00F87DF6" w14:paraId="0A29397C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6534EE5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C3</w:t>
            </w:r>
          </w:p>
        </w:tc>
        <w:tc>
          <w:tcPr>
            <w:tcW w:w="7313" w:type="dxa"/>
            <w:vAlign w:val="center"/>
          </w:tcPr>
          <w:p w14:paraId="3AA867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Функциональная заменяемость товара</w:t>
            </w:r>
          </w:p>
        </w:tc>
        <w:tc>
          <w:tcPr>
            <w:tcW w:w="1020" w:type="dxa"/>
            <w:vAlign w:val="center"/>
          </w:tcPr>
          <w:p w14:paraId="6987648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18</w:t>
            </w:r>
          </w:p>
        </w:tc>
      </w:tr>
      <w:tr w:rsidR="00F87DF6" w14:paraId="7FEB007C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6A8F0F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C4</w:t>
            </w:r>
          </w:p>
        </w:tc>
        <w:tc>
          <w:tcPr>
            <w:tcW w:w="7313" w:type="dxa"/>
            <w:vAlign w:val="center"/>
          </w:tcPr>
          <w:p w14:paraId="0D5B4FE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Сценарий использования</w:t>
            </w:r>
          </w:p>
        </w:tc>
        <w:tc>
          <w:tcPr>
            <w:tcW w:w="1020" w:type="dxa"/>
            <w:vAlign w:val="center"/>
          </w:tcPr>
          <w:p w14:paraId="03160C8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</w:t>
            </w:r>
          </w:p>
        </w:tc>
      </w:tr>
      <w:tr w:rsidR="00F87DF6" w14:paraId="5D82BDE8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757EA1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C5</w:t>
            </w:r>
          </w:p>
        </w:tc>
        <w:tc>
          <w:tcPr>
            <w:tcW w:w="7313" w:type="dxa"/>
            <w:vAlign w:val="center"/>
          </w:tcPr>
          <w:p w14:paraId="1610AB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Ценовой уровень и форма оплаты</w:t>
            </w:r>
          </w:p>
        </w:tc>
        <w:tc>
          <w:tcPr>
            <w:tcW w:w="1020" w:type="dxa"/>
            <w:vAlign w:val="center"/>
          </w:tcPr>
          <w:p w14:paraId="188C681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87DF6" w14:paraId="41FE2C0A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7BBC4E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C6</w:t>
            </w:r>
          </w:p>
        </w:tc>
        <w:tc>
          <w:tcPr>
            <w:tcW w:w="7313" w:type="dxa"/>
            <w:vAlign w:val="center"/>
          </w:tcPr>
          <w:p w14:paraId="022C347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 продаж и привлечения</w:t>
            </w:r>
          </w:p>
        </w:tc>
        <w:tc>
          <w:tcPr>
            <w:tcW w:w="1020" w:type="dxa"/>
            <w:vAlign w:val="center"/>
          </w:tcPr>
          <w:p w14:paraId="74E64BF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</w:tr>
      <w:tr w:rsidR="00F87DF6" w14:paraId="27CFD838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4EEC41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C7</w:t>
            </w:r>
          </w:p>
        </w:tc>
        <w:tc>
          <w:tcPr>
            <w:tcW w:w="7313" w:type="dxa"/>
            <w:vAlign w:val="center"/>
          </w:tcPr>
          <w:p w14:paraId="588FB78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География, язык, регулирование</w:t>
            </w:r>
          </w:p>
        </w:tc>
        <w:tc>
          <w:tcPr>
            <w:tcW w:w="1020" w:type="dxa"/>
            <w:vAlign w:val="center"/>
          </w:tcPr>
          <w:p w14:paraId="1C814F6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87DF6" w14:paraId="34AB262B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6BA69FD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C8</w:t>
            </w:r>
          </w:p>
        </w:tc>
        <w:tc>
          <w:tcPr>
            <w:tcW w:w="7313" w:type="dxa"/>
            <w:vAlign w:val="center"/>
          </w:tcPr>
          <w:p w14:paraId="724F614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монетизации</w:t>
            </w:r>
          </w:p>
        </w:tc>
        <w:tc>
          <w:tcPr>
            <w:tcW w:w="1020" w:type="dxa"/>
            <w:vAlign w:val="center"/>
          </w:tcPr>
          <w:p w14:paraId="6A5407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</w:tr>
      <w:tr w:rsidR="00F87DF6" w14:paraId="65B72C8B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24E41FF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C9</w:t>
            </w:r>
          </w:p>
        </w:tc>
        <w:tc>
          <w:tcPr>
            <w:tcW w:w="7313" w:type="dxa"/>
            <w:vAlign w:val="center"/>
          </w:tcPr>
          <w:p w14:paraId="5EABAA4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Уровень зрелости и доверия</w:t>
            </w:r>
          </w:p>
        </w:tc>
        <w:tc>
          <w:tcPr>
            <w:tcW w:w="1020" w:type="dxa"/>
            <w:vAlign w:val="center"/>
          </w:tcPr>
          <w:p w14:paraId="7AB0A50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6B21C299" w14:textId="77777777" w:rsidTr="00F87DF6">
        <w:trPr>
          <w:cantSplit/>
          <w:jc w:val="center"/>
        </w:trPr>
        <w:tc>
          <w:tcPr>
            <w:tcW w:w="1020" w:type="dxa"/>
            <w:vAlign w:val="center"/>
          </w:tcPr>
          <w:p w14:paraId="3F34C33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C10</w:t>
            </w:r>
          </w:p>
        </w:tc>
        <w:tc>
          <w:tcPr>
            <w:tcW w:w="7313" w:type="dxa"/>
            <w:vAlign w:val="center"/>
          </w:tcPr>
          <w:p w14:paraId="6631CBF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Вероятность переключения клиента</w:t>
            </w:r>
          </w:p>
        </w:tc>
        <w:tc>
          <w:tcPr>
            <w:tcW w:w="1020" w:type="dxa"/>
            <w:vAlign w:val="center"/>
          </w:tcPr>
          <w:p w14:paraId="1F6B1C1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</w:tbl>
    <w:p w14:paraId="0933476B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Наибольшие веса имеют потребительская задача (20), функциональная заменяемость (18) и целевая аудитория (15): именно эти критерии определяют, считает ли клиент товар заменой. Остальные критерии (цена, каналы, география, монетизация, зрелость, переключение)</w:t>
      </w:r>
      <w:r>
        <w:rPr>
          <w:sz w:val="28"/>
        </w:rPr>
        <w:t xml:space="preserve"> уточняют близость.</w:t>
      </w:r>
    </w:p>
    <w:p w14:paraId="0F4793A3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3 представлено: баллы критериев и уровень конкуренции.</w:t>
      </w:r>
    </w:p>
    <w:p w14:paraId="47F79DCB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3 – Баллы критериев и уровень конкуренции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48"/>
        <w:gridCol w:w="1019"/>
        <w:gridCol w:w="1407"/>
        <w:gridCol w:w="1795"/>
        <w:gridCol w:w="700"/>
        <w:gridCol w:w="2686"/>
      </w:tblGrid>
      <w:tr w:rsidR="00F87DF6" w14:paraId="4D4A3844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47" w:type="dxa"/>
            <w:vAlign w:val="center"/>
          </w:tcPr>
          <w:p w14:paraId="016D5CD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019" w:type="dxa"/>
            <w:vAlign w:val="center"/>
          </w:tcPr>
          <w:p w14:paraId="5B8EC99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Задача (</w:t>
            </w:r>
            <w:r>
              <w:rPr>
                <w:b/>
                <w:i/>
                <w:sz w:val="24"/>
              </w:rPr>
              <w:t>C1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07" w:type="dxa"/>
            <w:vAlign w:val="center"/>
          </w:tcPr>
          <w:p w14:paraId="0FD895E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Аудитория (</w:t>
            </w:r>
            <w:r>
              <w:rPr>
                <w:b/>
                <w:i/>
                <w:sz w:val="24"/>
              </w:rPr>
              <w:t>C2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795" w:type="dxa"/>
            <w:vAlign w:val="center"/>
          </w:tcPr>
          <w:p w14:paraId="02FA868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Заменяемость (</w:t>
            </w:r>
            <w:r>
              <w:rPr>
                <w:b/>
                <w:i/>
                <w:sz w:val="24"/>
              </w:rPr>
              <w:t>C3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700" w:type="dxa"/>
            <w:vAlign w:val="center"/>
          </w:tcPr>
          <w:p w14:paraId="6007757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Балл</w:t>
            </w:r>
          </w:p>
        </w:tc>
        <w:tc>
          <w:tcPr>
            <w:tcW w:w="2685" w:type="dxa"/>
            <w:vAlign w:val="center"/>
          </w:tcPr>
          <w:p w14:paraId="1932CF5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</w:tr>
      <w:tr w:rsidR="00F87DF6" w14:paraId="5ABAB510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335D70D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019" w:type="dxa"/>
            <w:vAlign w:val="center"/>
          </w:tcPr>
          <w:p w14:paraId="22BF477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407" w:type="dxa"/>
            <w:vAlign w:val="center"/>
          </w:tcPr>
          <w:p w14:paraId="1F258C2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E7D970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700" w:type="dxa"/>
            <w:vAlign w:val="center"/>
          </w:tcPr>
          <w:p w14:paraId="33185E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4,11</w:t>
            </w:r>
          </w:p>
        </w:tc>
        <w:tc>
          <w:tcPr>
            <w:tcW w:w="2685" w:type="dxa"/>
            <w:vAlign w:val="center"/>
          </w:tcPr>
          <w:p w14:paraId="48F42EF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87DF6" w14:paraId="1A274703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47C0FFE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019" w:type="dxa"/>
            <w:vAlign w:val="center"/>
          </w:tcPr>
          <w:p w14:paraId="522619A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AB2381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421E94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2A409E5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3,44</w:t>
            </w:r>
          </w:p>
        </w:tc>
        <w:tc>
          <w:tcPr>
            <w:tcW w:w="2685" w:type="dxa"/>
            <w:vAlign w:val="center"/>
          </w:tcPr>
          <w:p w14:paraId="0C07968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87DF6" w14:paraId="6F42AA9A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6FDC02D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019" w:type="dxa"/>
            <w:vAlign w:val="center"/>
          </w:tcPr>
          <w:p w14:paraId="66671B7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407" w:type="dxa"/>
            <w:vAlign w:val="center"/>
          </w:tcPr>
          <w:p w14:paraId="1C95D18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A947A2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6D1E9D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3,05</w:t>
            </w:r>
          </w:p>
        </w:tc>
        <w:tc>
          <w:tcPr>
            <w:tcW w:w="2685" w:type="dxa"/>
            <w:vAlign w:val="center"/>
          </w:tcPr>
          <w:p w14:paraId="4A81C3D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7DF6" w14:paraId="7FCE345C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6B97C92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019" w:type="dxa"/>
            <w:vAlign w:val="center"/>
          </w:tcPr>
          <w:p w14:paraId="390DF80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67EFEF7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7AC19AE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7060ED2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3,47</w:t>
            </w:r>
          </w:p>
        </w:tc>
        <w:tc>
          <w:tcPr>
            <w:tcW w:w="2685" w:type="dxa"/>
            <w:vAlign w:val="center"/>
          </w:tcPr>
          <w:p w14:paraId="5177E66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  <w:tr w:rsidR="00F87DF6" w14:paraId="5C7D1EE2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24BBA9C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019" w:type="dxa"/>
            <w:vAlign w:val="center"/>
          </w:tcPr>
          <w:p w14:paraId="4E6E0B6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6EB7E71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2028A56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525D869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2,61</w:t>
            </w:r>
          </w:p>
        </w:tc>
        <w:tc>
          <w:tcPr>
            <w:tcW w:w="2685" w:type="dxa"/>
            <w:vAlign w:val="center"/>
          </w:tcPr>
          <w:p w14:paraId="6900BDC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7DF6" w14:paraId="466F04C2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4716A8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019" w:type="dxa"/>
            <w:vAlign w:val="center"/>
          </w:tcPr>
          <w:p w14:paraId="4B5105B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7E55A27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3646664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45CF854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2,85</w:t>
            </w:r>
          </w:p>
        </w:tc>
        <w:tc>
          <w:tcPr>
            <w:tcW w:w="2685" w:type="dxa"/>
            <w:vAlign w:val="center"/>
          </w:tcPr>
          <w:p w14:paraId="453968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7DF6" w14:paraId="71C672FD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2C16696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019" w:type="dxa"/>
            <w:vAlign w:val="center"/>
          </w:tcPr>
          <w:p w14:paraId="72D5A57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093906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6BB14DD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0C05133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3,02</w:t>
            </w:r>
          </w:p>
        </w:tc>
        <w:tc>
          <w:tcPr>
            <w:tcW w:w="2685" w:type="dxa"/>
            <w:vAlign w:val="center"/>
          </w:tcPr>
          <w:p w14:paraId="39BF0F9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7DF6" w14:paraId="04DB8C32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6536514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1019" w:type="dxa"/>
            <w:vAlign w:val="center"/>
          </w:tcPr>
          <w:p w14:paraId="6FD8733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407" w:type="dxa"/>
            <w:vAlign w:val="center"/>
          </w:tcPr>
          <w:p w14:paraId="5DC828A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2CD0A5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F12FD8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2,52</w:t>
            </w:r>
          </w:p>
        </w:tc>
        <w:tc>
          <w:tcPr>
            <w:tcW w:w="2685" w:type="dxa"/>
            <w:vAlign w:val="center"/>
          </w:tcPr>
          <w:p w14:paraId="469608C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7DF6" w14:paraId="77CFEF95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759DFBB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019" w:type="dxa"/>
            <w:vAlign w:val="center"/>
          </w:tcPr>
          <w:p w14:paraId="48CF1D2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407" w:type="dxa"/>
            <w:vAlign w:val="center"/>
          </w:tcPr>
          <w:p w14:paraId="4C9E7AD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76DB9F3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700" w:type="dxa"/>
            <w:vAlign w:val="center"/>
          </w:tcPr>
          <w:p w14:paraId="6277C64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2,58</w:t>
            </w:r>
          </w:p>
        </w:tc>
        <w:tc>
          <w:tcPr>
            <w:tcW w:w="2685" w:type="dxa"/>
            <w:vAlign w:val="center"/>
          </w:tcPr>
          <w:p w14:paraId="27FEDF7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Косвенный конкурент / заменитель</w:t>
            </w:r>
          </w:p>
        </w:tc>
      </w:tr>
      <w:tr w:rsidR="00F87DF6" w14:paraId="393A0307" w14:textId="77777777" w:rsidTr="00F87DF6">
        <w:trPr>
          <w:cantSplit/>
          <w:jc w:val="center"/>
        </w:trPr>
        <w:tc>
          <w:tcPr>
            <w:tcW w:w="1747" w:type="dxa"/>
            <w:vAlign w:val="center"/>
          </w:tcPr>
          <w:p w14:paraId="7F2724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365 </w:t>
            </w:r>
            <w:r>
              <w:rPr>
                <w:i/>
                <w:sz w:val="24"/>
              </w:rPr>
              <w:t>Copilot</w:t>
            </w:r>
          </w:p>
        </w:tc>
        <w:tc>
          <w:tcPr>
            <w:tcW w:w="1019" w:type="dxa"/>
            <w:vAlign w:val="center"/>
          </w:tcPr>
          <w:p w14:paraId="1B9E3F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407" w:type="dxa"/>
            <w:vAlign w:val="center"/>
          </w:tcPr>
          <w:p w14:paraId="20EFDC5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795" w:type="dxa"/>
            <w:vAlign w:val="center"/>
          </w:tcPr>
          <w:p w14:paraId="2CE5E91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700" w:type="dxa"/>
            <w:vAlign w:val="center"/>
          </w:tcPr>
          <w:p w14:paraId="0B2C53F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3,88</w:t>
            </w:r>
          </w:p>
        </w:tc>
        <w:tc>
          <w:tcPr>
            <w:tcW w:w="2685" w:type="dxa"/>
            <w:vAlign w:val="center"/>
          </w:tcPr>
          <w:p w14:paraId="3E9D726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Близкий альтернативный конкурент</w:t>
            </w:r>
          </w:p>
        </w:tc>
      </w:tr>
    </w:tbl>
    <w:p w14:paraId="0192ECD4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Ни одна компания не достигает порога прямого конкурента (4,20):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затем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(3,47) и </w:t>
      </w:r>
      <w:r>
        <w:rPr>
          <w:i/>
          <w:sz w:val="28"/>
        </w:rPr>
        <w:t>Arixcel</w:t>
      </w:r>
      <w:r>
        <w:rPr>
          <w:sz w:val="28"/>
        </w:rPr>
        <w:t xml:space="preserve"> (3,44) - это близкие альтернативные конкуренты. Остальные - косвенные конкуренты и заменители. Полный набор десяти баллов хранится в книге.</w:t>
      </w:r>
    </w:p>
    <w:p w14:paraId="7C9426DA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4 представлено: ограничители классификации.</w:t>
      </w:r>
    </w:p>
    <w:p w14:paraId="5AA36EFC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4 – Ограничители классификации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48"/>
        <w:gridCol w:w="5807"/>
      </w:tblGrid>
      <w:tr w:rsidR="00F87DF6" w14:paraId="35347192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48" w:type="dxa"/>
            <w:vAlign w:val="center"/>
          </w:tcPr>
          <w:p w14:paraId="4AE58D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</w:t>
            </w:r>
            <w:r>
              <w:rPr>
                <w:b/>
                <w:sz w:val="24"/>
              </w:rPr>
              <w:t>ния</w:t>
            </w:r>
          </w:p>
        </w:tc>
        <w:tc>
          <w:tcPr>
            <w:tcW w:w="5806" w:type="dxa"/>
            <w:vAlign w:val="center"/>
          </w:tcPr>
          <w:p w14:paraId="6368593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Сработавший ограничитель</w:t>
            </w:r>
          </w:p>
        </w:tc>
      </w:tr>
      <w:tr w:rsidR="00F87DF6" w14:paraId="6BAAAD54" w14:textId="77777777" w:rsidTr="00F87DF6">
        <w:trPr>
          <w:cantSplit/>
          <w:jc w:val="center"/>
        </w:trPr>
        <w:tc>
          <w:tcPr>
            <w:tcW w:w="3548" w:type="dxa"/>
            <w:vAlign w:val="center"/>
          </w:tcPr>
          <w:p w14:paraId="37F5C3E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5806" w:type="dxa"/>
            <w:vAlign w:val="center"/>
          </w:tcPr>
          <w:p w14:paraId="6A697B4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87DF6" w14:paraId="29744223" w14:textId="77777777" w:rsidTr="00F87DF6">
        <w:trPr>
          <w:cantSplit/>
          <w:jc w:val="center"/>
        </w:trPr>
        <w:tc>
          <w:tcPr>
            <w:tcW w:w="3548" w:type="dxa"/>
            <w:vAlign w:val="center"/>
          </w:tcPr>
          <w:p w14:paraId="0DC8504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5806" w:type="dxa"/>
            <w:vAlign w:val="center"/>
          </w:tcPr>
          <w:p w14:paraId="58BB6DE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87DF6" w14:paraId="37E19503" w14:textId="77777777" w:rsidTr="00F87DF6">
        <w:trPr>
          <w:cantSplit/>
          <w:jc w:val="center"/>
        </w:trPr>
        <w:tc>
          <w:tcPr>
            <w:tcW w:w="3548" w:type="dxa"/>
            <w:vAlign w:val="center"/>
          </w:tcPr>
          <w:p w14:paraId="6C19FEE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5806" w:type="dxa"/>
            <w:vAlign w:val="center"/>
          </w:tcPr>
          <w:p w14:paraId="3C55852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товарная заменяемость</w:t>
            </w:r>
          </w:p>
        </w:tc>
      </w:tr>
      <w:tr w:rsidR="00F87DF6" w14:paraId="28FAF0FB" w14:textId="77777777" w:rsidTr="00F87DF6">
        <w:trPr>
          <w:cantSplit/>
          <w:jc w:val="center"/>
        </w:trPr>
        <w:tc>
          <w:tcPr>
            <w:tcW w:w="3548" w:type="dxa"/>
            <w:vAlign w:val="center"/>
          </w:tcPr>
          <w:p w14:paraId="641E73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Rows</w:t>
            </w:r>
          </w:p>
        </w:tc>
        <w:tc>
          <w:tcPr>
            <w:tcW w:w="5806" w:type="dxa"/>
            <w:vAlign w:val="center"/>
          </w:tcPr>
          <w:p w14:paraId="7F382B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  <w:tr w:rsidR="00F87DF6" w14:paraId="206310B3" w14:textId="77777777" w:rsidTr="00F87DF6">
        <w:trPr>
          <w:cantSplit/>
          <w:jc w:val="center"/>
        </w:trPr>
        <w:tc>
          <w:tcPr>
            <w:tcW w:w="3548" w:type="dxa"/>
            <w:vAlign w:val="center"/>
          </w:tcPr>
          <w:p w14:paraId="3DFB8FA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5806" w:type="dxa"/>
            <w:vAlign w:val="center"/>
          </w:tcPr>
          <w:p w14:paraId="76C28B3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Низкое совпадение задачи</w:t>
            </w:r>
          </w:p>
        </w:tc>
      </w:tr>
    </w:tbl>
    <w:p w14:paraId="13846F88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Ограничители понижают уровень компаний, которые по сумме баллов могли бы выглядеть ближе: </w:t>
      </w:r>
      <w:r>
        <w:rPr>
          <w:i/>
          <w:sz w:val="28"/>
        </w:rPr>
        <w:t>AI</w:t>
      </w:r>
      <w:r>
        <w:rPr>
          <w:sz w:val="28"/>
        </w:rPr>
        <w:t xml:space="preserve">-помощники решают другую задачу (генерация формул), а платформы и аудиторские инструменты слабо заменяют проверку произвольного </w:t>
      </w:r>
      <w:r>
        <w:rPr>
          <w:i/>
          <w:sz w:val="28"/>
        </w:rPr>
        <w:t>Excel</w:t>
      </w:r>
      <w:r>
        <w:rPr>
          <w:sz w:val="28"/>
        </w:rPr>
        <w:t>-файла. Это согласуется с вывод</w:t>
      </w:r>
      <w:r>
        <w:rPr>
          <w:sz w:val="28"/>
        </w:rPr>
        <w:t>ом ЛР4: заменители опасны не как прямые аналоги, а как привычный способ работы.</w:t>
      </w:r>
    </w:p>
    <w:p w14:paraId="5AB77957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1 показано: карта конкурентной близости (в скобках взвешенный балл).</w:t>
      </w:r>
    </w:p>
    <w:p w14:paraId="4BB6DCA4" w14:textId="77777777" w:rsidR="00F87DF6" w:rsidRDefault="00B9468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5A572D1E" wp14:editId="5D6AC72A">
            <wp:extent cx="5334000" cy="3122341"/>
            <wp:effectExtent l="0" t="0" r="0" b="0"/>
            <wp:docPr id="1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" descr="Рисунки/01_карта_конкуренции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23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13B57D8" w14:textId="77777777" w:rsidR="00F87DF6" w:rsidRDefault="00B9468B">
      <w:pPr>
        <w:pStyle w:val="a0"/>
        <w:spacing w:before="0" w:after="0" w:line="360" w:lineRule="exact"/>
        <w:jc w:val="center"/>
      </w:pPr>
      <w:r>
        <w:rPr>
          <w:sz w:val="28"/>
        </w:rPr>
        <w:t>Рисунок 1 – Карта конкурентной близости (в скобках взвешенный балл)</w:t>
      </w:r>
    </w:p>
    <w:p w14:paraId="1CA5D243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Ближе всего к ядру прямой </w:t>
      </w:r>
      <w:r>
        <w:rPr>
          <w:sz w:val="28"/>
        </w:rPr>
        <w:t xml:space="preserve">конкуренции стоят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по задаче и заменяемости,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- по аудитории и рынку, но не по задаче; </w:t>
      </w:r>
      <w:r>
        <w:rPr>
          <w:i/>
          <w:sz w:val="28"/>
        </w:rPr>
        <w:t>AI</w:t>
      </w:r>
      <w:r>
        <w:rPr>
          <w:sz w:val="28"/>
        </w:rPr>
        <w:t xml:space="preserve">-помощники и </w:t>
      </w:r>
      <w:r>
        <w:rPr>
          <w:i/>
          <w:sz w:val="28"/>
        </w:rPr>
        <w:t>Datarails</w:t>
      </w:r>
      <w:r>
        <w:rPr>
          <w:sz w:val="28"/>
        </w:rPr>
        <w:t xml:space="preserve"> находятся в зоне косвенной конкуренции. Пустое поле в правом верхнем углу означает, что полностью заменяющег</w:t>
      </w:r>
      <w:r>
        <w:rPr>
          <w:sz w:val="28"/>
        </w:rPr>
        <w:t xml:space="preserve">о </w:t>
      </w:r>
      <w:r>
        <w:rPr>
          <w:i/>
          <w:sz w:val="28"/>
        </w:rPr>
        <w:t>TableMind</w:t>
      </w:r>
      <w:r>
        <w:rPr>
          <w:sz w:val="28"/>
        </w:rPr>
        <w:t xml:space="preserve"> товара на рынке нет.</w:t>
      </w:r>
    </w:p>
    <w:p w14:paraId="2080112F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Вывод по классификации: прямых конкурентов в строгом смысле нет, есть четыре близких альтернативных конкурента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Copilot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 xml:space="preserve">) и шесть косвенных. Для стратегии это означает, что </w:t>
      </w:r>
      <w:r>
        <w:rPr>
          <w:i/>
          <w:sz w:val="28"/>
        </w:rPr>
        <w:t>TableMind</w:t>
      </w:r>
      <w:r>
        <w:rPr>
          <w:sz w:val="28"/>
        </w:rPr>
        <w:t xml:space="preserve"> входит в ни</w:t>
      </w:r>
      <w:r>
        <w:rPr>
          <w:sz w:val="28"/>
        </w:rPr>
        <w:t>шу с неполным покрытием, но клиент уже решает ту же задачу другими способами.</w:t>
      </w:r>
    </w:p>
    <w:p w14:paraId="6C1FFE6E" w14:textId="77777777" w:rsidR="00F87DF6" w:rsidRDefault="00B9468B">
      <w:pPr>
        <w:pStyle w:val="2"/>
        <w:spacing w:before="360" w:after="360" w:line="360" w:lineRule="exact"/>
        <w:ind w:firstLine="709"/>
      </w:pPr>
      <w:bookmarkStart w:id="8" w:name="_e6ba0285e0e0ccc17e7a33a4e535fa387865e88"/>
      <w:bookmarkStart w:id="9" w:name="_Toc241956352"/>
      <w:bookmarkEnd w:id="6"/>
      <w:r>
        <w:rPr>
          <w:b/>
          <w:sz w:val="28"/>
        </w:rPr>
        <w:t>2.3 Карта страниц сайтов и доказательства</w:t>
      </w:r>
      <w:bookmarkEnd w:id="9"/>
    </w:p>
    <w:p w14:paraId="2270B14E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каждого вывода зафиксирована страница сайта и наблюдаемый факт. Страницы просмотрены 03.10.2026: главные, цены, отзывы и каталог надстроек [6]-[13]. Достоверность оценивается от 1 до 5.</w:t>
      </w:r>
    </w:p>
    <w:p w14:paraId="584ED42D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5 представлено: проверенные страницы и факты.</w:t>
      </w:r>
    </w:p>
    <w:p w14:paraId="632EB031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5 </w:t>
      </w:r>
      <w:r>
        <w:rPr>
          <w:sz w:val="28"/>
        </w:rPr>
        <w:t>– Проверенные страницы и факты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1"/>
        <w:gridCol w:w="1917"/>
        <w:gridCol w:w="4105"/>
        <w:gridCol w:w="1792"/>
      </w:tblGrid>
      <w:tr w:rsidR="00F87DF6" w14:paraId="457D9576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0" w:type="dxa"/>
            <w:vAlign w:val="center"/>
          </w:tcPr>
          <w:p w14:paraId="112A2C9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17" w:type="dxa"/>
            <w:vAlign w:val="center"/>
          </w:tcPr>
          <w:p w14:paraId="19FD0F5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4105" w:type="dxa"/>
            <w:vAlign w:val="center"/>
          </w:tcPr>
          <w:p w14:paraId="1C436EA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Наблюдаемый факт</w:t>
            </w:r>
          </w:p>
        </w:tc>
        <w:tc>
          <w:tcPr>
            <w:tcW w:w="1792" w:type="dxa"/>
            <w:vAlign w:val="center"/>
          </w:tcPr>
          <w:p w14:paraId="61F9C1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Достоверность</w:t>
            </w:r>
          </w:p>
        </w:tc>
      </w:tr>
      <w:tr w:rsidR="00F87DF6" w14:paraId="265A08ED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7DDBB22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704F27C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27B72AB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Software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That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Helps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You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Master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; клиенты </w:t>
            </w:r>
            <w:r>
              <w:rPr>
                <w:i/>
                <w:sz w:val="24"/>
              </w:rPr>
              <w:t>Deloitte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Grant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Thornton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BDO</w:t>
            </w:r>
            <w:r>
              <w:rPr>
                <w:sz w:val="24"/>
              </w:rPr>
              <w:t>; премия 2026</w:t>
            </w:r>
          </w:p>
        </w:tc>
        <w:tc>
          <w:tcPr>
            <w:tcW w:w="1792" w:type="dxa"/>
            <w:vAlign w:val="center"/>
          </w:tcPr>
          <w:p w14:paraId="38EE3AF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08D458DB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6715401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548A3F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3EC662D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один инструмент 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месяц; пакеты без цен; обучение от 49 </w:t>
            </w:r>
            <w:r>
              <w:rPr>
                <w:i/>
                <w:sz w:val="24"/>
              </w:rPr>
              <w:t>EUR</w:t>
            </w:r>
          </w:p>
        </w:tc>
        <w:tc>
          <w:tcPr>
            <w:tcW w:w="1792" w:type="dxa"/>
            <w:vAlign w:val="center"/>
          </w:tcPr>
          <w:p w14:paraId="5BCAA97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1D5FADC9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5561917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1917" w:type="dxa"/>
            <w:vAlign w:val="center"/>
          </w:tcPr>
          <w:p w14:paraId="1B1750A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87D4A1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: логика формул, сравнение, карта формул, трассировка</w:t>
            </w:r>
          </w:p>
        </w:tc>
        <w:tc>
          <w:tcPr>
            <w:tcW w:w="1792" w:type="dxa"/>
            <w:vAlign w:val="center"/>
          </w:tcPr>
          <w:p w14:paraId="29903C2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020A9BCB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7A9AABC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ABD784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1BC9E4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Advisory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Modelling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Tax</w:t>
            </w:r>
            <w:r>
              <w:rPr>
                <w:sz w:val="24"/>
              </w:rPr>
              <w:t xml:space="preserve"> &amp; </w:t>
            </w:r>
            <w:r>
              <w:rPr>
                <w:i/>
                <w:sz w:val="24"/>
              </w:rPr>
              <w:t>Accounting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Training</w:t>
            </w:r>
            <w:r>
              <w:rPr>
                <w:sz w:val="24"/>
              </w:rPr>
              <w:t>; с 1990 г., более 1 200 проектов</w:t>
            </w:r>
          </w:p>
        </w:tc>
        <w:tc>
          <w:tcPr>
            <w:tcW w:w="1792" w:type="dxa"/>
            <w:vAlign w:val="center"/>
          </w:tcPr>
          <w:p w14:paraId="6C11CDA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0FE2A8E4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6C07696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73645A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6BF6CAB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финансистов,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веб,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2" w:type="dxa"/>
            <w:vAlign w:val="center"/>
          </w:tcPr>
          <w:p w14:paraId="75CB35F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1168C6D5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0575EA0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17A0C98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0E60A4A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792" w:type="dxa"/>
            <w:vAlign w:val="center"/>
          </w:tcPr>
          <w:p w14:paraId="2C99554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467C7293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7BA084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58096D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CBDEA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,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1792" w:type="dxa"/>
            <w:vAlign w:val="center"/>
          </w:tcPr>
          <w:p w14:paraId="1CC82D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235CAD94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2F443D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7E813A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4D46393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7 дней пробного периода</w:t>
            </w:r>
          </w:p>
        </w:tc>
        <w:tc>
          <w:tcPr>
            <w:tcW w:w="1792" w:type="dxa"/>
            <w:vAlign w:val="center"/>
          </w:tcPr>
          <w:p w14:paraId="1A0DED7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4E07EC3F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357BC01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6784E41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702FD10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>; 600+ интеграций; 2 000+ клиентов</w:t>
            </w:r>
          </w:p>
        </w:tc>
        <w:tc>
          <w:tcPr>
            <w:tcW w:w="1792" w:type="dxa"/>
            <w:vAlign w:val="center"/>
          </w:tcPr>
          <w:p w14:paraId="7572BEA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43AF9F15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20FF0AE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7352D7F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Главная</w:t>
            </w:r>
          </w:p>
        </w:tc>
        <w:tc>
          <w:tcPr>
            <w:tcW w:w="4105" w:type="dxa"/>
            <w:vAlign w:val="center"/>
          </w:tcPr>
          <w:p w14:paraId="4C3550C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End-to-end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Agentic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Automation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and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Finance</w:t>
            </w:r>
            <w:r>
              <w:rPr>
                <w:sz w:val="24"/>
              </w:rPr>
              <w:t xml:space="preserve">;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346938A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494A8846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4376D3D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40AA294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AFDCB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карточки на </w:t>
            </w: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нет</w:t>
            </w:r>
          </w:p>
        </w:tc>
        <w:tc>
          <w:tcPr>
            <w:tcW w:w="1792" w:type="dxa"/>
            <w:vAlign w:val="center"/>
          </w:tcPr>
          <w:p w14:paraId="557D76F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0EEBD792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4B5AC06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7393A9C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2E5DF6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386 отзывов, 4,6</w:t>
            </w:r>
          </w:p>
        </w:tc>
        <w:tc>
          <w:tcPr>
            <w:tcW w:w="1792" w:type="dxa"/>
            <w:vAlign w:val="center"/>
          </w:tcPr>
          <w:p w14:paraId="47B892F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7078F2C7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08B9B67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579A809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5D44475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0 отзывов; </w:t>
            </w:r>
            <w:r>
              <w:rPr>
                <w:i/>
                <w:sz w:val="24"/>
              </w:rPr>
              <w:t>Trustpilot</w:t>
            </w:r>
            <w:r>
              <w:rPr>
                <w:sz w:val="24"/>
              </w:rPr>
              <w:t xml:space="preserve"> 0</w:t>
            </w:r>
          </w:p>
        </w:tc>
        <w:tc>
          <w:tcPr>
            <w:tcW w:w="1792" w:type="dxa"/>
            <w:vAlign w:val="center"/>
          </w:tcPr>
          <w:p w14:paraId="1F71EC0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3B1A4A4F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6B06B08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7AAE3A9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</w:t>
            </w:r>
          </w:p>
        </w:tc>
        <w:tc>
          <w:tcPr>
            <w:tcW w:w="4105" w:type="dxa"/>
            <w:vAlign w:val="center"/>
          </w:tcPr>
          <w:p w14:paraId="090A01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 xml:space="preserve"> 4,0 (1 отзыв)</w:t>
            </w:r>
          </w:p>
        </w:tc>
        <w:tc>
          <w:tcPr>
            <w:tcW w:w="1792" w:type="dxa"/>
            <w:vAlign w:val="center"/>
          </w:tcPr>
          <w:p w14:paraId="5FD64B7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252A4D80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7AA17B0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1FF8F26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2C789B8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) указан на сайте; в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 по запросу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checker</w:t>
            </w:r>
            <w:r>
              <w:rPr>
                <w:sz w:val="24"/>
              </w:rPr>
              <w:t xml:space="preserve"> найден 1 результат</w:t>
            </w:r>
          </w:p>
        </w:tc>
        <w:tc>
          <w:tcPr>
            <w:tcW w:w="1792" w:type="dxa"/>
            <w:vAlign w:val="center"/>
          </w:tcPr>
          <w:p w14:paraId="29F488A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87DF6" w14:paraId="6FDA04C7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62EBE62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0EE8C73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AppSource</w:t>
            </w:r>
          </w:p>
        </w:tc>
        <w:tc>
          <w:tcPr>
            <w:tcW w:w="4105" w:type="dxa"/>
            <w:vAlign w:val="center"/>
          </w:tcPr>
          <w:p w14:paraId="132FAE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Online</w:t>
            </w:r>
            <w:r>
              <w:rPr>
                <w:sz w:val="24"/>
              </w:rPr>
              <w:t xml:space="preserve"> в выдаче по запросу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</w:p>
        </w:tc>
        <w:tc>
          <w:tcPr>
            <w:tcW w:w="1792" w:type="dxa"/>
            <w:vAlign w:val="center"/>
          </w:tcPr>
          <w:p w14:paraId="275480B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35C503DC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19F637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5BC61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76FECF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до 24 часов, обучение на данных клиентов не ведется,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1792" w:type="dxa"/>
            <w:vAlign w:val="center"/>
          </w:tcPr>
          <w:p w14:paraId="2864956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1FFA9263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6231EE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3098A88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6B871E8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</w:p>
        </w:tc>
        <w:tc>
          <w:tcPr>
            <w:tcW w:w="1792" w:type="dxa"/>
            <w:vAlign w:val="center"/>
          </w:tcPr>
          <w:p w14:paraId="39AC3F0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401AF14C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6ACEA53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4A4691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025FC5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1792" w:type="dxa"/>
            <w:vAlign w:val="center"/>
          </w:tcPr>
          <w:p w14:paraId="2F3284B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0090AABC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64A7C8A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17" w:type="dxa"/>
            <w:vAlign w:val="center"/>
          </w:tcPr>
          <w:p w14:paraId="13C9728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323C7AC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131 отзыв, пробной версии нет</w:t>
            </w:r>
          </w:p>
        </w:tc>
        <w:tc>
          <w:tcPr>
            <w:tcW w:w="1792" w:type="dxa"/>
            <w:vAlign w:val="center"/>
          </w:tcPr>
          <w:p w14:paraId="553F82F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23EB94B1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48F28FB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1C8039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4105" w:type="dxa"/>
            <w:vAlign w:val="center"/>
          </w:tcPr>
          <w:p w14:paraId="7E351B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сумм; 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, пробного периода нет</w:t>
            </w:r>
          </w:p>
        </w:tc>
        <w:tc>
          <w:tcPr>
            <w:tcW w:w="1792" w:type="dxa"/>
            <w:vAlign w:val="center"/>
          </w:tcPr>
          <w:p w14:paraId="565F5FD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5519BD04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1FB413E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5A6B86D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доверия</w:t>
            </w:r>
          </w:p>
        </w:tc>
        <w:tc>
          <w:tcPr>
            <w:tcW w:w="4105" w:type="dxa"/>
            <w:vAlign w:val="center"/>
          </w:tcPr>
          <w:p w14:paraId="6A1FBED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1, политика информационной безопасности, тест на проникновение; отчеты по запросу</w:t>
            </w:r>
          </w:p>
        </w:tc>
        <w:tc>
          <w:tcPr>
            <w:tcW w:w="1792" w:type="dxa"/>
            <w:vAlign w:val="center"/>
          </w:tcPr>
          <w:p w14:paraId="5EEA144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65C50716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577523A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17" w:type="dxa"/>
            <w:vAlign w:val="center"/>
          </w:tcPr>
          <w:p w14:paraId="43E4EE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4105" w:type="dxa"/>
            <w:vAlign w:val="center"/>
          </w:tcPr>
          <w:p w14:paraId="4094AC0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>, хранилища); на главной заявлено более 600</w:t>
            </w:r>
          </w:p>
        </w:tc>
        <w:tc>
          <w:tcPr>
            <w:tcW w:w="1792" w:type="dxa"/>
            <w:vAlign w:val="center"/>
          </w:tcPr>
          <w:p w14:paraId="229914F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47BCB3A1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52ADD7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Datarails</w:t>
            </w:r>
          </w:p>
        </w:tc>
        <w:tc>
          <w:tcPr>
            <w:tcW w:w="1917" w:type="dxa"/>
            <w:vAlign w:val="center"/>
          </w:tcPr>
          <w:p w14:paraId="72284AB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Capterra</w:t>
            </w:r>
          </w:p>
        </w:tc>
        <w:tc>
          <w:tcPr>
            <w:tcW w:w="4105" w:type="dxa"/>
            <w:vAlign w:val="center"/>
          </w:tcPr>
          <w:p w14:paraId="0EC6D70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 из 5, 245 отзывов</w:t>
            </w:r>
          </w:p>
        </w:tc>
        <w:tc>
          <w:tcPr>
            <w:tcW w:w="1792" w:type="dxa"/>
            <w:vAlign w:val="center"/>
          </w:tcPr>
          <w:p w14:paraId="7D33CFE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32B3139D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2D43FD2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17" w:type="dxa"/>
            <w:vAlign w:val="center"/>
          </w:tcPr>
          <w:p w14:paraId="2452CC6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Лицензирование</w:t>
            </w:r>
          </w:p>
        </w:tc>
        <w:tc>
          <w:tcPr>
            <w:tcW w:w="4105" w:type="dxa"/>
            <w:vAlign w:val="center"/>
          </w:tcPr>
          <w:p w14:paraId="177971F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>, пробный режим</w:t>
            </w:r>
          </w:p>
        </w:tc>
        <w:tc>
          <w:tcPr>
            <w:tcW w:w="1792" w:type="dxa"/>
            <w:vAlign w:val="center"/>
          </w:tcPr>
          <w:p w14:paraId="291556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12A42012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1B043D0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17" w:type="dxa"/>
            <w:vAlign w:val="center"/>
          </w:tcPr>
          <w:p w14:paraId="0CA560C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4105" w:type="dxa"/>
            <w:vAlign w:val="center"/>
          </w:tcPr>
          <w:p w14:paraId="3F7F619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в год, более 30 инструментов, 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</w:p>
        </w:tc>
        <w:tc>
          <w:tcPr>
            <w:tcW w:w="1792" w:type="dxa"/>
            <w:vAlign w:val="center"/>
          </w:tcPr>
          <w:p w14:paraId="14D0359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79039C1D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3D6F19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917" w:type="dxa"/>
            <w:vAlign w:val="center"/>
          </w:tcPr>
          <w:p w14:paraId="6A4336B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4105" w:type="dxa"/>
            <w:vAlign w:val="center"/>
          </w:tcPr>
          <w:p w14:paraId="2F9740E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</w:t>
            </w:r>
            <w:r>
              <w:rPr>
                <w:sz w:val="24"/>
              </w:rPr>
              <w:t xml:space="preserve">нулевое хранение у провайдеров,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</w:t>
            </w:r>
          </w:p>
        </w:tc>
        <w:tc>
          <w:tcPr>
            <w:tcW w:w="1792" w:type="dxa"/>
            <w:vAlign w:val="center"/>
          </w:tcPr>
          <w:p w14:paraId="58A2CF9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04751B18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1A88FBD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143187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4105" w:type="dxa"/>
            <w:vAlign w:val="center"/>
          </w:tcPr>
          <w:p w14:paraId="4B30954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дней бесплатно, оплата за год,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лимит 500 тыс. символов</w:t>
            </w:r>
          </w:p>
        </w:tc>
        <w:tc>
          <w:tcPr>
            <w:tcW w:w="1792" w:type="dxa"/>
            <w:vAlign w:val="center"/>
          </w:tcPr>
          <w:p w14:paraId="21DBB32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298BB042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1B9D0A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7299BC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4105" w:type="dxa"/>
            <w:vAlign w:val="center"/>
          </w:tcPr>
          <w:p w14:paraId="0EDA82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условия, заявлений о безопасности нет</w:t>
            </w:r>
          </w:p>
        </w:tc>
        <w:tc>
          <w:tcPr>
            <w:tcW w:w="1792" w:type="dxa"/>
            <w:vAlign w:val="center"/>
          </w:tcPr>
          <w:p w14:paraId="6FBC656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0C7FC3A3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6EF5AD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17" w:type="dxa"/>
            <w:vAlign w:val="center"/>
          </w:tcPr>
          <w:p w14:paraId="620E7D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Отзывы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4105" w:type="dxa"/>
            <w:vAlign w:val="center"/>
          </w:tcPr>
          <w:p w14:paraId="60E2AB8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 из 5, 5 отзывов, жалобы на автосписание после пробного периода</w:t>
            </w:r>
          </w:p>
        </w:tc>
        <w:tc>
          <w:tcPr>
            <w:tcW w:w="1792" w:type="dxa"/>
            <w:vAlign w:val="center"/>
          </w:tcPr>
          <w:p w14:paraId="72DC67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26544B31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1C80F05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19915FA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</w:t>
            </w:r>
          </w:p>
        </w:tc>
        <w:tc>
          <w:tcPr>
            <w:tcW w:w="4105" w:type="dxa"/>
            <w:vAlign w:val="center"/>
          </w:tcPr>
          <w:p w14:paraId="790F2A8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30 дней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</w:t>
            </w:r>
          </w:p>
        </w:tc>
        <w:tc>
          <w:tcPr>
            <w:tcW w:w="1792" w:type="dxa"/>
            <w:vAlign w:val="center"/>
          </w:tcPr>
          <w:p w14:paraId="55E0A62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552B9D66" w14:textId="77777777" w:rsidTr="00F87DF6">
        <w:trPr>
          <w:cantSplit/>
          <w:jc w:val="center"/>
        </w:trPr>
        <w:tc>
          <w:tcPr>
            <w:tcW w:w="1540" w:type="dxa"/>
            <w:vAlign w:val="center"/>
          </w:tcPr>
          <w:p w14:paraId="0AD562C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17" w:type="dxa"/>
            <w:vAlign w:val="center"/>
          </w:tcPr>
          <w:p w14:paraId="373B4D2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Правовые страницы</w:t>
            </w:r>
          </w:p>
        </w:tc>
        <w:tc>
          <w:tcPr>
            <w:tcW w:w="4105" w:type="dxa"/>
            <w:vAlign w:val="center"/>
          </w:tcPr>
          <w:p w14:paraId="790C8BD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; страницы безопасности нет</w:t>
            </w:r>
          </w:p>
        </w:tc>
        <w:tc>
          <w:tcPr>
            <w:tcW w:w="1792" w:type="dxa"/>
            <w:vAlign w:val="center"/>
          </w:tcPr>
          <w:p w14:paraId="715E994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05423317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Всего проверено 32 страниц (норма шаблона - 30 и более), то есть 4-5 страниц на конкурента (главная, цены, безопасность или правовые страницы, интеграции, отзывы). Этого достаточно для сравнения ключевых практик; страницы регистрации и оплаты внутри личных</w:t>
      </w:r>
      <w:r>
        <w:rPr>
          <w:sz w:val="28"/>
        </w:rPr>
        <w:t xml:space="preserve"> кабинетов недоступны без покупки.</w:t>
      </w:r>
    </w:p>
    <w:p w14:paraId="57AEB572" w14:textId="77777777" w:rsidR="00F87DF6" w:rsidRDefault="00B9468B">
      <w:pPr>
        <w:pStyle w:val="2"/>
        <w:spacing w:before="360" w:after="360" w:line="360" w:lineRule="exact"/>
        <w:ind w:firstLine="709"/>
      </w:pPr>
      <w:bookmarkStart w:id="10" w:name="_b8f6f14603ee9e71fb2e4d1c108750035f950c7"/>
      <w:bookmarkStart w:id="11" w:name="_Toc241956353"/>
      <w:bookmarkEnd w:id="8"/>
      <w:r>
        <w:rPr>
          <w:b/>
          <w:sz w:val="28"/>
        </w:rPr>
        <w:t>2.4 Цифровой товар: модели Левитта и Кано</w:t>
      </w:r>
      <w:bookmarkEnd w:id="11"/>
    </w:p>
    <w:p w14:paraId="6473CA2D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Модель Левитта [14] раскладывает товар на пять уровней: базовая выгода, родовой товар, ожидаемый товар, расширенный товар и потенциальный товар. Модель Кано [15] относит каждый пр</w:t>
      </w:r>
      <w:r>
        <w:rPr>
          <w:sz w:val="28"/>
        </w:rPr>
        <w:t>изнак к категории: обязательное, линейное, привлекательное или безразличное. Категории Кано в шаблоне назначаются аналитиком; проверка по расчетной модели ответов дана в приложении Г.</w:t>
      </w:r>
    </w:p>
    <w:p w14:paraId="4920128A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6 представлено: признаки товара по Кано и их распространенност</w:t>
      </w:r>
      <w:r>
        <w:rPr>
          <w:sz w:val="28"/>
        </w:rPr>
        <w:t>ь.</w:t>
      </w:r>
    </w:p>
    <w:p w14:paraId="6E740B13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6 – Признаки товара по Кано и их распространенность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21"/>
        <w:gridCol w:w="1720"/>
        <w:gridCol w:w="1569"/>
        <w:gridCol w:w="495"/>
        <w:gridCol w:w="1213"/>
        <w:gridCol w:w="817"/>
        <w:gridCol w:w="1510"/>
        <w:gridCol w:w="1510"/>
      </w:tblGrid>
      <w:tr w:rsidR="00F87DF6" w14:paraId="74624041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20" w:type="dxa"/>
            <w:vAlign w:val="center"/>
          </w:tcPr>
          <w:p w14:paraId="74D9DB0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719" w:type="dxa"/>
            <w:vAlign w:val="center"/>
          </w:tcPr>
          <w:p w14:paraId="64B470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568" w:type="dxa"/>
            <w:vAlign w:val="center"/>
          </w:tcPr>
          <w:p w14:paraId="79500A9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</w:t>
            </w:r>
          </w:p>
        </w:tc>
        <w:tc>
          <w:tcPr>
            <w:tcW w:w="495" w:type="dxa"/>
            <w:vAlign w:val="center"/>
          </w:tcPr>
          <w:p w14:paraId="0EB477B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Вес</w:t>
            </w:r>
          </w:p>
        </w:tc>
        <w:tc>
          <w:tcPr>
            <w:tcW w:w="1213" w:type="dxa"/>
            <w:vAlign w:val="center"/>
          </w:tcPr>
          <w:p w14:paraId="3C60739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817" w:type="dxa"/>
            <w:vAlign w:val="center"/>
          </w:tcPr>
          <w:p w14:paraId="5B3ECA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сила</w:t>
            </w:r>
          </w:p>
        </w:tc>
        <w:tc>
          <w:tcPr>
            <w:tcW w:w="1510" w:type="dxa"/>
            <w:vAlign w:val="center"/>
          </w:tcPr>
          <w:p w14:paraId="12D989D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  <w:tc>
          <w:tcPr>
            <w:tcW w:w="1510" w:type="dxa"/>
            <w:vAlign w:val="center"/>
          </w:tcPr>
          <w:p w14:paraId="3E8AF8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Решение</w:t>
            </w:r>
          </w:p>
        </w:tc>
      </w:tr>
      <w:tr w:rsidR="00F87DF6" w14:paraId="0AEBEBB8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784806B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R001</w:t>
            </w:r>
          </w:p>
        </w:tc>
        <w:tc>
          <w:tcPr>
            <w:tcW w:w="1719" w:type="dxa"/>
            <w:vAlign w:val="center"/>
          </w:tcPr>
          <w:p w14:paraId="7E371D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568" w:type="dxa"/>
            <w:vAlign w:val="center"/>
          </w:tcPr>
          <w:p w14:paraId="236E1BC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522C748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0E7FA4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1D2EE3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2408A16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7A257AF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7DF6" w14:paraId="4B9DA851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17BEA1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1719" w:type="dxa"/>
            <w:vAlign w:val="center"/>
          </w:tcPr>
          <w:p w14:paraId="073813B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568" w:type="dxa"/>
            <w:vAlign w:val="center"/>
          </w:tcPr>
          <w:p w14:paraId="0D58BA6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FF2FAD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478E27F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3A0972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2D3C49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12A377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7DF6" w14:paraId="3415F456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7A4F031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1719" w:type="dxa"/>
            <w:vAlign w:val="center"/>
          </w:tcPr>
          <w:p w14:paraId="4436829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568" w:type="dxa"/>
            <w:vAlign w:val="center"/>
          </w:tcPr>
          <w:p w14:paraId="7A3CB0C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557691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566547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41C3484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7BB886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7110FF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2BCB8E37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494B53E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1719" w:type="dxa"/>
            <w:vAlign w:val="center"/>
          </w:tcPr>
          <w:p w14:paraId="69DE4B0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568" w:type="dxa"/>
            <w:vAlign w:val="center"/>
          </w:tcPr>
          <w:p w14:paraId="0FF27A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645665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6179F2E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1E6841E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20B578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CCDBCA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7DF6" w14:paraId="2FCF91C2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3B1BA05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1719" w:type="dxa"/>
            <w:vAlign w:val="center"/>
          </w:tcPr>
          <w:p w14:paraId="2DE2BA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568" w:type="dxa"/>
            <w:vAlign w:val="center"/>
          </w:tcPr>
          <w:p w14:paraId="6E0F9C6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67F14C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2F0546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из 7</w:t>
            </w:r>
          </w:p>
        </w:tc>
        <w:tc>
          <w:tcPr>
            <w:tcW w:w="817" w:type="dxa"/>
            <w:vAlign w:val="center"/>
          </w:tcPr>
          <w:p w14:paraId="78770D4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0A4485F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рыночный стандарт</w:t>
            </w:r>
          </w:p>
        </w:tc>
        <w:tc>
          <w:tcPr>
            <w:tcW w:w="1510" w:type="dxa"/>
            <w:vAlign w:val="center"/>
          </w:tcPr>
          <w:p w14:paraId="01D3A78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7DF6" w14:paraId="1DEAD50C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491788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1719" w:type="dxa"/>
            <w:vAlign w:val="center"/>
          </w:tcPr>
          <w:p w14:paraId="26DDBE1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568" w:type="dxa"/>
            <w:vAlign w:val="center"/>
          </w:tcPr>
          <w:p w14:paraId="23D18B4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8D8513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5DAFCC6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3C421C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F41EA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2EDAE0B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7DF6" w14:paraId="2E2FED81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54FBF2A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1719" w:type="dxa"/>
            <w:vAlign w:val="center"/>
          </w:tcPr>
          <w:p w14:paraId="609964A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568" w:type="dxa"/>
            <w:vAlign w:val="center"/>
          </w:tcPr>
          <w:p w14:paraId="77B684D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3014600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8B5316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 из 7</w:t>
            </w:r>
          </w:p>
        </w:tc>
        <w:tc>
          <w:tcPr>
            <w:tcW w:w="817" w:type="dxa"/>
            <w:vAlign w:val="center"/>
          </w:tcPr>
          <w:p w14:paraId="7A3436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01F55B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ожидаемую норму</w:t>
            </w:r>
          </w:p>
        </w:tc>
        <w:tc>
          <w:tcPr>
            <w:tcW w:w="1510" w:type="dxa"/>
            <w:vAlign w:val="center"/>
          </w:tcPr>
          <w:p w14:paraId="0D270D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7DF6" w14:paraId="1EEB4486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7FB7360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1719" w:type="dxa"/>
            <w:vAlign w:val="center"/>
          </w:tcPr>
          <w:p w14:paraId="32A034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568" w:type="dxa"/>
            <w:vAlign w:val="center"/>
          </w:tcPr>
          <w:p w14:paraId="470E1F2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3CE120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3958D5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B5C792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2,50</w:t>
            </w:r>
          </w:p>
        </w:tc>
        <w:tc>
          <w:tcPr>
            <w:tcW w:w="1510" w:type="dxa"/>
            <w:vAlign w:val="center"/>
          </w:tcPr>
          <w:p w14:paraId="559FD31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F72B7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2557D402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42B07B4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1719" w:type="dxa"/>
            <w:vAlign w:val="center"/>
          </w:tcPr>
          <w:p w14:paraId="07755DC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568" w:type="dxa"/>
            <w:vAlign w:val="center"/>
          </w:tcPr>
          <w:p w14:paraId="3C9A99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120325F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1213" w:type="dxa"/>
            <w:vAlign w:val="center"/>
          </w:tcPr>
          <w:p w14:paraId="1DD3AAE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5C51232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4,67</w:t>
            </w:r>
          </w:p>
        </w:tc>
        <w:tc>
          <w:tcPr>
            <w:tcW w:w="1510" w:type="dxa"/>
            <w:vAlign w:val="center"/>
          </w:tcPr>
          <w:p w14:paraId="2FBEA64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3FFE99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7DF6" w14:paraId="3331FC92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356D1E8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1719" w:type="dxa"/>
            <w:vAlign w:val="center"/>
          </w:tcPr>
          <w:p w14:paraId="3638032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568" w:type="dxa"/>
            <w:vAlign w:val="center"/>
          </w:tcPr>
          <w:p w14:paraId="1DDE6D5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7914E7C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20CF3A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5ECC57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575FE74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15387D7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7DF6" w14:paraId="1C0AA2FE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1FB34BA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1719" w:type="dxa"/>
            <w:vAlign w:val="center"/>
          </w:tcPr>
          <w:p w14:paraId="3C6AEF2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568" w:type="dxa"/>
            <w:vAlign w:val="center"/>
          </w:tcPr>
          <w:p w14:paraId="6D64C9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4E9472F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300B8B0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45E0895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5200CE1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03EFA7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7DF6" w14:paraId="57E56362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5F1BA6F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1719" w:type="dxa"/>
            <w:vAlign w:val="center"/>
          </w:tcPr>
          <w:p w14:paraId="42E1308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568" w:type="dxa"/>
            <w:vAlign w:val="center"/>
          </w:tcPr>
          <w:p w14:paraId="540F092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5FDFD94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99FD2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736825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7D69C2F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5D6A73B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7DF6" w14:paraId="5419FF7C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162279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R013</w:t>
            </w:r>
          </w:p>
        </w:tc>
        <w:tc>
          <w:tcPr>
            <w:tcW w:w="1719" w:type="dxa"/>
            <w:vAlign w:val="center"/>
          </w:tcPr>
          <w:p w14:paraId="43A66C3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568" w:type="dxa"/>
            <w:vAlign w:val="center"/>
          </w:tcPr>
          <w:p w14:paraId="629302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CCD23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24E1C2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03E096F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4,20</w:t>
            </w:r>
          </w:p>
        </w:tc>
        <w:tc>
          <w:tcPr>
            <w:tcW w:w="1510" w:type="dxa"/>
            <w:vAlign w:val="center"/>
          </w:tcPr>
          <w:p w14:paraId="5A0B95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0974778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7DF6" w14:paraId="3C5A5BC8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046B0D8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R014</w:t>
            </w:r>
          </w:p>
        </w:tc>
        <w:tc>
          <w:tcPr>
            <w:tcW w:w="1719" w:type="dxa"/>
            <w:vAlign w:val="center"/>
          </w:tcPr>
          <w:p w14:paraId="19F34AA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568" w:type="dxa"/>
            <w:vAlign w:val="center"/>
          </w:tcPr>
          <w:p w14:paraId="2583317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350CC14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455F729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 из 7</w:t>
            </w:r>
          </w:p>
        </w:tc>
        <w:tc>
          <w:tcPr>
            <w:tcW w:w="817" w:type="dxa"/>
            <w:vAlign w:val="center"/>
          </w:tcPr>
          <w:p w14:paraId="79BD0F9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650BAE7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0C30849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7DF6" w14:paraId="6C79854E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717FEED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1719" w:type="dxa"/>
            <w:vAlign w:val="center"/>
          </w:tcPr>
          <w:p w14:paraId="53FA3FC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568" w:type="dxa"/>
            <w:vAlign w:val="center"/>
          </w:tcPr>
          <w:p w14:paraId="426DFD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10949F2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30AB40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 из 7</w:t>
            </w:r>
          </w:p>
        </w:tc>
        <w:tc>
          <w:tcPr>
            <w:tcW w:w="817" w:type="dxa"/>
            <w:vAlign w:val="center"/>
          </w:tcPr>
          <w:p w14:paraId="34C580E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3,60</w:t>
            </w:r>
          </w:p>
        </w:tc>
        <w:tc>
          <w:tcPr>
            <w:tcW w:w="1510" w:type="dxa"/>
            <w:vAlign w:val="center"/>
          </w:tcPr>
          <w:p w14:paraId="17EFD9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Конкурентная норма с влиянием на выбор</w:t>
            </w:r>
          </w:p>
        </w:tc>
        <w:tc>
          <w:tcPr>
            <w:tcW w:w="1510" w:type="dxa"/>
            <w:vAlign w:val="center"/>
          </w:tcPr>
          <w:p w14:paraId="676A1A2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7DF6" w14:paraId="6C81DB02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0CFC045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1719" w:type="dxa"/>
            <w:vAlign w:val="center"/>
          </w:tcPr>
          <w:p w14:paraId="3B3E380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568" w:type="dxa"/>
            <w:vAlign w:val="center"/>
          </w:tcPr>
          <w:p w14:paraId="5CF7F22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2F12AAC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A2F370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005E654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3,00</w:t>
            </w:r>
          </w:p>
        </w:tc>
        <w:tc>
          <w:tcPr>
            <w:tcW w:w="1510" w:type="dxa"/>
            <w:vAlign w:val="center"/>
          </w:tcPr>
          <w:p w14:paraId="406114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75CC1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290AC551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4CBBCA0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1719" w:type="dxa"/>
            <w:vAlign w:val="center"/>
          </w:tcPr>
          <w:p w14:paraId="5B420A0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568" w:type="dxa"/>
            <w:vAlign w:val="center"/>
          </w:tcPr>
          <w:p w14:paraId="0F8814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29596C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6FC68CC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2F14E1B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4F237DA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1F98192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6D2192A0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1D40727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1719" w:type="dxa"/>
            <w:vAlign w:val="center"/>
          </w:tcPr>
          <w:p w14:paraId="4C7428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568" w:type="dxa"/>
            <w:vAlign w:val="center"/>
          </w:tcPr>
          <w:p w14:paraId="1F3CFED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495" w:type="dxa"/>
            <w:vAlign w:val="center"/>
          </w:tcPr>
          <w:p w14:paraId="0208E7B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2AADB25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49EA3A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34F9CA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  <w:tc>
          <w:tcPr>
            <w:tcW w:w="1510" w:type="dxa"/>
            <w:vAlign w:val="center"/>
          </w:tcPr>
          <w:p w14:paraId="6DDDB2C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05636807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3C0305D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1719" w:type="dxa"/>
            <w:vAlign w:val="center"/>
          </w:tcPr>
          <w:p w14:paraId="5B0359A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568" w:type="dxa"/>
            <w:vAlign w:val="center"/>
          </w:tcPr>
          <w:p w14:paraId="2A941C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0F169F3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71E5C6D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70AB8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  <w:tc>
          <w:tcPr>
            <w:tcW w:w="1510" w:type="dxa"/>
            <w:vAlign w:val="center"/>
          </w:tcPr>
          <w:p w14:paraId="114BFA8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AD696C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5EB5D7F7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519A813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1719" w:type="dxa"/>
            <w:vAlign w:val="center"/>
          </w:tcPr>
          <w:p w14:paraId="2F5B654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568" w:type="dxa"/>
            <w:vAlign w:val="center"/>
          </w:tcPr>
          <w:p w14:paraId="604865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547449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0C2ACF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615BC5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3,33</w:t>
            </w:r>
          </w:p>
        </w:tc>
        <w:tc>
          <w:tcPr>
            <w:tcW w:w="1510" w:type="dxa"/>
            <w:vAlign w:val="center"/>
          </w:tcPr>
          <w:p w14:paraId="18A712A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5C8468D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включить во второй релиз</w:t>
            </w:r>
          </w:p>
        </w:tc>
      </w:tr>
      <w:tr w:rsidR="00F87DF6" w14:paraId="447FE980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012B07D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1719" w:type="dxa"/>
            <w:vAlign w:val="center"/>
          </w:tcPr>
          <w:p w14:paraId="6AD930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568" w:type="dxa"/>
            <w:vAlign w:val="center"/>
          </w:tcPr>
          <w:p w14:paraId="291FE3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475C1B6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339527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7C0ABA2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2939D7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340BD1E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16597C18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7A2DAC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1719" w:type="dxa"/>
            <w:vAlign w:val="center"/>
          </w:tcPr>
          <w:p w14:paraId="454E750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568" w:type="dxa"/>
            <w:vAlign w:val="center"/>
          </w:tcPr>
          <w:p w14:paraId="6DED65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495" w:type="dxa"/>
            <w:vAlign w:val="center"/>
          </w:tcPr>
          <w:p w14:paraId="4768B5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16F7C7A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 из 7</w:t>
            </w:r>
          </w:p>
        </w:tc>
        <w:tc>
          <w:tcPr>
            <w:tcW w:w="817" w:type="dxa"/>
            <w:vAlign w:val="center"/>
          </w:tcPr>
          <w:p w14:paraId="3AB380D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4,33</w:t>
            </w:r>
          </w:p>
        </w:tc>
        <w:tc>
          <w:tcPr>
            <w:tcW w:w="1510" w:type="dxa"/>
            <w:vAlign w:val="center"/>
          </w:tcPr>
          <w:p w14:paraId="1362F89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Потенциальный обязательный разрыв</w:t>
            </w:r>
          </w:p>
        </w:tc>
        <w:tc>
          <w:tcPr>
            <w:tcW w:w="1510" w:type="dxa"/>
            <w:vAlign w:val="center"/>
          </w:tcPr>
          <w:p w14:paraId="56E7D16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включить в </w:t>
            </w:r>
            <w:r>
              <w:rPr>
                <w:i/>
                <w:sz w:val="24"/>
              </w:rPr>
              <w:t>MVP</w:t>
            </w:r>
          </w:p>
        </w:tc>
      </w:tr>
      <w:tr w:rsidR="00F87DF6" w14:paraId="76108D92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01FA5B1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1719" w:type="dxa"/>
            <w:vAlign w:val="center"/>
          </w:tcPr>
          <w:p w14:paraId="7C8662C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568" w:type="dxa"/>
            <w:vAlign w:val="center"/>
          </w:tcPr>
          <w:p w14:paraId="4A88D7D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7ECE538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213" w:type="dxa"/>
            <w:vAlign w:val="center"/>
          </w:tcPr>
          <w:p w14:paraId="4C68951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632BEB1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26E7C95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252420F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6B126B4D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741419F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1719" w:type="dxa"/>
            <w:vAlign w:val="center"/>
          </w:tcPr>
          <w:p w14:paraId="42340EC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568" w:type="dxa"/>
            <w:vAlign w:val="center"/>
          </w:tcPr>
          <w:p w14:paraId="622825E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495" w:type="dxa"/>
            <w:vAlign w:val="center"/>
          </w:tcPr>
          <w:p w14:paraId="394437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213" w:type="dxa"/>
            <w:vAlign w:val="center"/>
          </w:tcPr>
          <w:p w14:paraId="091C09F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 из 7</w:t>
            </w:r>
          </w:p>
        </w:tc>
        <w:tc>
          <w:tcPr>
            <w:tcW w:w="817" w:type="dxa"/>
            <w:vAlign w:val="center"/>
          </w:tcPr>
          <w:p w14:paraId="13B5E45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4,00</w:t>
            </w:r>
          </w:p>
        </w:tc>
        <w:tc>
          <w:tcPr>
            <w:tcW w:w="1510" w:type="dxa"/>
            <w:vAlign w:val="center"/>
          </w:tcPr>
          <w:p w14:paraId="440611F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усиления ценности</w:t>
            </w:r>
          </w:p>
        </w:tc>
        <w:tc>
          <w:tcPr>
            <w:tcW w:w="1510" w:type="dxa"/>
            <w:vAlign w:val="center"/>
          </w:tcPr>
          <w:p w14:paraId="37EBC5D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  <w:tr w:rsidR="00F87DF6" w14:paraId="143E6417" w14:textId="77777777" w:rsidTr="00F87DF6">
        <w:trPr>
          <w:cantSplit/>
          <w:jc w:val="center"/>
        </w:trPr>
        <w:tc>
          <w:tcPr>
            <w:tcW w:w="520" w:type="dxa"/>
            <w:vAlign w:val="center"/>
          </w:tcPr>
          <w:p w14:paraId="3CAB55C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R025</w:t>
            </w:r>
          </w:p>
        </w:tc>
        <w:tc>
          <w:tcPr>
            <w:tcW w:w="1719" w:type="dxa"/>
            <w:vAlign w:val="center"/>
          </w:tcPr>
          <w:p w14:paraId="1406368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568" w:type="dxa"/>
            <w:vAlign w:val="center"/>
          </w:tcPr>
          <w:p w14:paraId="4D66388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495" w:type="dxa"/>
            <w:vAlign w:val="center"/>
          </w:tcPr>
          <w:p w14:paraId="65934CF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213" w:type="dxa"/>
            <w:vAlign w:val="center"/>
          </w:tcPr>
          <w:p w14:paraId="5EFC62D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 из 7</w:t>
            </w:r>
          </w:p>
        </w:tc>
        <w:tc>
          <w:tcPr>
            <w:tcW w:w="817" w:type="dxa"/>
            <w:vAlign w:val="center"/>
          </w:tcPr>
          <w:p w14:paraId="1369AEE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5,00</w:t>
            </w:r>
          </w:p>
        </w:tc>
        <w:tc>
          <w:tcPr>
            <w:tcW w:w="1510" w:type="dxa"/>
            <w:vAlign w:val="center"/>
          </w:tcPr>
          <w:p w14:paraId="586775A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делать при дефиците ресурсов</w:t>
            </w:r>
          </w:p>
        </w:tc>
        <w:tc>
          <w:tcPr>
            <w:tcW w:w="1510" w:type="dxa"/>
            <w:vAlign w:val="center"/>
          </w:tcPr>
          <w:p w14:paraId="1418BE0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рассмотреть как дифференциацию</w:t>
            </w:r>
          </w:p>
        </w:tc>
      </w:tr>
    </w:tbl>
    <w:p w14:paraId="38928885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Единственный признак с долей 100 % - надстройка для </w:t>
      </w:r>
      <w:r>
        <w:rPr>
          <w:i/>
          <w:sz w:val="28"/>
        </w:rPr>
        <w:t>Excel</w:t>
      </w:r>
      <w:r>
        <w:rPr>
          <w:sz w:val="28"/>
        </w:rPr>
        <w:t>; он и есть минимальный рыночный стандарт. Три обязательных признака (поиск ошибок, безопасность и соответствие, пробный доступ) есть т</w:t>
      </w:r>
      <w:r>
        <w:rPr>
          <w:sz w:val="28"/>
        </w:rPr>
        <w:t xml:space="preserve">олько у 3 из 7 конкурентов: это «потенциальный обязательный разрыв», который </w:t>
      </w:r>
      <w:r>
        <w:rPr>
          <w:i/>
          <w:sz w:val="28"/>
        </w:rPr>
        <w:t>TableMind</w:t>
      </w:r>
      <w:r>
        <w:rPr>
          <w:sz w:val="28"/>
        </w:rPr>
        <w:t xml:space="preserve"> обязан закрыть уже в </w:t>
      </w:r>
      <w:r>
        <w:rPr>
          <w:i/>
          <w:sz w:val="28"/>
        </w:rPr>
        <w:t>MVP</w:t>
      </w:r>
      <w:r>
        <w:rPr>
          <w:sz w:val="28"/>
        </w:rPr>
        <w:t>; политика хранения и удаления данных (</w:t>
      </w:r>
      <w:r>
        <w:rPr>
          <w:i/>
          <w:sz w:val="28"/>
        </w:rPr>
        <w:t>R022</w:t>
      </w:r>
      <w:r>
        <w:rPr>
          <w:sz w:val="28"/>
        </w:rPr>
        <w:t xml:space="preserve">) относится к группе безопасности и соответствия. Доказательство вывода </w:t>
      </w:r>
      <w:r>
        <w:rPr>
          <w:sz w:val="28"/>
        </w:rPr>
        <w:t>детерминированным движком, автоисправление и оценка рисков модели встречаются у одного-двух игроков и образуют зоны дифференциации.</w:t>
      </w:r>
    </w:p>
    <w:p w14:paraId="688C18B3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2 показано: доля конкурентов, у которых есть признак.</w:t>
      </w:r>
    </w:p>
    <w:p w14:paraId="619C88AE" w14:textId="77777777" w:rsidR="00F87DF6" w:rsidRDefault="00B9468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4678C58" wp14:editId="737FEFFF">
            <wp:extent cx="5334000" cy="3187390"/>
            <wp:effectExtent l="0" t="0" r="0" b="0"/>
            <wp:docPr id="1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" descr="Рисунки/02_кано_доли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73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D346C81" w14:textId="77777777" w:rsidR="00F87DF6" w:rsidRDefault="00B9468B">
      <w:pPr>
        <w:pStyle w:val="a0"/>
        <w:spacing w:before="0" w:after="0" w:line="360" w:lineRule="exact"/>
        <w:jc w:val="center"/>
      </w:pPr>
      <w:r>
        <w:rPr>
          <w:sz w:val="28"/>
        </w:rPr>
        <w:t>Рисунок 2 – Доля конкурентов, у которых есть признак</w:t>
      </w:r>
    </w:p>
    <w:p w14:paraId="6F335CEA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 три группы признаков: стандарт (выше 60 %), формирующиеся (35-60 %) и редкие (ниже 35 %). Обязательные признаки, расп</w:t>
      </w:r>
      <w:r>
        <w:rPr>
          <w:sz w:val="28"/>
        </w:rPr>
        <w:t>оложенные ниже линии стандарта, - основная возможность для первого игрока, который закроет их надежно и прозрачно.</w:t>
      </w:r>
    </w:p>
    <w:p w14:paraId="208064DC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7 представлено: признаки по уровням Левитта.</w:t>
      </w:r>
    </w:p>
    <w:p w14:paraId="78AA1C77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7 – Признаки по уровням Левитта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502"/>
        <w:gridCol w:w="2940"/>
        <w:gridCol w:w="2913"/>
      </w:tblGrid>
      <w:tr w:rsidR="00F87DF6" w14:paraId="20F319ED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501" w:type="dxa"/>
            <w:vAlign w:val="center"/>
          </w:tcPr>
          <w:p w14:paraId="31130B8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Уровень</w:t>
            </w:r>
          </w:p>
        </w:tc>
        <w:tc>
          <w:tcPr>
            <w:tcW w:w="2940" w:type="dxa"/>
            <w:vAlign w:val="center"/>
          </w:tcPr>
          <w:p w14:paraId="42AEDFB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Количество признаков</w:t>
            </w:r>
          </w:p>
        </w:tc>
        <w:tc>
          <w:tcPr>
            <w:tcW w:w="2913" w:type="dxa"/>
            <w:vAlign w:val="center"/>
          </w:tcPr>
          <w:p w14:paraId="49C8370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Средняя оценка пр</w:t>
            </w:r>
            <w:r>
              <w:rPr>
                <w:b/>
                <w:sz w:val="24"/>
              </w:rPr>
              <w:t>изнака</w:t>
            </w:r>
          </w:p>
        </w:tc>
      </w:tr>
      <w:tr w:rsidR="00F87DF6" w14:paraId="47DE3D70" w14:textId="77777777" w:rsidTr="00F87DF6">
        <w:trPr>
          <w:cantSplit/>
          <w:jc w:val="center"/>
        </w:trPr>
        <w:tc>
          <w:tcPr>
            <w:tcW w:w="3501" w:type="dxa"/>
            <w:vAlign w:val="center"/>
          </w:tcPr>
          <w:p w14:paraId="2936568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1. Базовая выгода</w:t>
            </w:r>
          </w:p>
        </w:tc>
        <w:tc>
          <w:tcPr>
            <w:tcW w:w="2940" w:type="dxa"/>
            <w:vAlign w:val="center"/>
          </w:tcPr>
          <w:p w14:paraId="24A2C3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913" w:type="dxa"/>
            <w:vAlign w:val="center"/>
          </w:tcPr>
          <w:p w14:paraId="134136C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4,17</w:t>
            </w:r>
          </w:p>
        </w:tc>
      </w:tr>
      <w:tr w:rsidR="00F87DF6" w14:paraId="50AAA93D" w14:textId="77777777" w:rsidTr="00F87DF6">
        <w:trPr>
          <w:cantSplit/>
          <w:jc w:val="center"/>
        </w:trPr>
        <w:tc>
          <w:tcPr>
            <w:tcW w:w="3501" w:type="dxa"/>
            <w:vAlign w:val="center"/>
          </w:tcPr>
          <w:p w14:paraId="33E7DBC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2. Родовой товар</w:t>
            </w:r>
          </w:p>
        </w:tc>
        <w:tc>
          <w:tcPr>
            <w:tcW w:w="2940" w:type="dxa"/>
            <w:vAlign w:val="center"/>
          </w:tcPr>
          <w:p w14:paraId="60E78FA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11</w:t>
            </w:r>
          </w:p>
        </w:tc>
        <w:tc>
          <w:tcPr>
            <w:tcW w:w="2913" w:type="dxa"/>
            <w:vAlign w:val="center"/>
          </w:tcPr>
          <w:p w14:paraId="2E7EC7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3,56</w:t>
            </w:r>
          </w:p>
        </w:tc>
      </w:tr>
      <w:tr w:rsidR="00F87DF6" w14:paraId="268C1CCC" w14:textId="77777777" w:rsidTr="00F87DF6">
        <w:trPr>
          <w:cantSplit/>
          <w:jc w:val="center"/>
        </w:trPr>
        <w:tc>
          <w:tcPr>
            <w:tcW w:w="3501" w:type="dxa"/>
            <w:vAlign w:val="center"/>
          </w:tcPr>
          <w:p w14:paraId="3E2B57F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3. Ожидаемый товар</w:t>
            </w:r>
          </w:p>
        </w:tc>
        <w:tc>
          <w:tcPr>
            <w:tcW w:w="2940" w:type="dxa"/>
            <w:vAlign w:val="center"/>
          </w:tcPr>
          <w:p w14:paraId="1FDB3BA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21</w:t>
            </w:r>
          </w:p>
        </w:tc>
        <w:tc>
          <w:tcPr>
            <w:tcW w:w="2913" w:type="dxa"/>
            <w:vAlign w:val="center"/>
          </w:tcPr>
          <w:p w14:paraId="388D79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3,69</w:t>
            </w:r>
          </w:p>
        </w:tc>
      </w:tr>
      <w:tr w:rsidR="00F87DF6" w14:paraId="3D0C00DC" w14:textId="77777777" w:rsidTr="00F87DF6">
        <w:trPr>
          <w:cantSplit/>
          <w:jc w:val="center"/>
        </w:trPr>
        <w:tc>
          <w:tcPr>
            <w:tcW w:w="3501" w:type="dxa"/>
            <w:vAlign w:val="center"/>
          </w:tcPr>
          <w:p w14:paraId="6839767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4. Расширенный товар</w:t>
            </w:r>
          </w:p>
        </w:tc>
        <w:tc>
          <w:tcPr>
            <w:tcW w:w="2940" w:type="dxa"/>
            <w:vAlign w:val="center"/>
          </w:tcPr>
          <w:p w14:paraId="7F8230C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35</w:t>
            </w:r>
          </w:p>
        </w:tc>
        <w:tc>
          <w:tcPr>
            <w:tcW w:w="2913" w:type="dxa"/>
            <w:vAlign w:val="center"/>
          </w:tcPr>
          <w:p w14:paraId="40955C8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2,57</w:t>
            </w:r>
          </w:p>
        </w:tc>
      </w:tr>
      <w:tr w:rsidR="00F87DF6" w14:paraId="0DF05F74" w14:textId="77777777" w:rsidTr="00F87DF6">
        <w:trPr>
          <w:cantSplit/>
          <w:jc w:val="center"/>
        </w:trPr>
        <w:tc>
          <w:tcPr>
            <w:tcW w:w="3501" w:type="dxa"/>
            <w:vAlign w:val="center"/>
          </w:tcPr>
          <w:p w14:paraId="1089D2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5. Потенциальный товар</w:t>
            </w:r>
          </w:p>
        </w:tc>
        <w:tc>
          <w:tcPr>
            <w:tcW w:w="2940" w:type="dxa"/>
            <w:vAlign w:val="center"/>
          </w:tcPr>
          <w:p w14:paraId="126C159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</w:t>
            </w:r>
          </w:p>
        </w:tc>
        <w:tc>
          <w:tcPr>
            <w:tcW w:w="2913" w:type="dxa"/>
            <w:vAlign w:val="center"/>
          </w:tcPr>
          <w:p w14:paraId="57846A5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2,79</w:t>
            </w:r>
          </w:p>
        </w:tc>
      </w:tr>
    </w:tbl>
    <w:p w14:paraId="598AA26E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анализе 78 признаков конкурентов (норма шаблона - 40 и более). Больше всего признаков на уровне расширенного товара, но их средняя оценка самая низкая: лидеры конкурируют дополнениями, а базовая выгода и ожидаемый товар реализованы сильнее. Потенциальный</w:t>
      </w:r>
      <w:r>
        <w:rPr>
          <w:sz w:val="28"/>
        </w:rPr>
        <w:t xml:space="preserve"> уровень (доказательство, автоисправление) занят слабо.</w:t>
      </w:r>
    </w:p>
    <w:p w14:paraId="36864621" w14:textId="77777777" w:rsidR="00F87DF6" w:rsidRDefault="00B9468B">
      <w:pPr>
        <w:pStyle w:val="2"/>
        <w:spacing w:before="360" w:after="360" w:line="360" w:lineRule="exact"/>
        <w:ind w:firstLine="709"/>
      </w:pPr>
      <w:bookmarkStart w:id="12" w:name="_823200a59a4cf40c51f7f0e02566c010f838ed7"/>
      <w:bookmarkStart w:id="13" w:name="_Toc241956354"/>
      <w:bookmarkEnd w:id="10"/>
      <w:r>
        <w:rPr>
          <w:b/>
          <w:sz w:val="28"/>
        </w:rPr>
        <w:t>2.5 Сравнительная оценка цифровых товаров</w:t>
      </w:r>
      <w:bookmarkEnd w:id="13"/>
    </w:p>
    <w:p w14:paraId="583D369B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Сравнение выполнено по 25 критериям десяти групп (сущность товара, функциональность, ценность, доверие, интерфейс, тарифы, сопровождение, расширение, дифферен</w:t>
      </w:r>
      <w:r>
        <w:rPr>
          <w:sz w:val="28"/>
        </w:rPr>
        <w:t>циация, рыночный стандарт) по шкале 0-5 с весами критериев. Баллы поставлены по просмотренным страницам (допущение Д-22).</w:t>
      </w:r>
    </w:p>
    <w:p w14:paraId="3F64B140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8 представлено: взвешенная оценка товара конкурента.</w:t>
      </w:r>
    </w:p>
    <w:p w14:paraId="14F0AF08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8 – Взвешенная оценка товара конкурента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869"/>
        <w:gridCol w:w="2607"/>
        <w:gridCol w:w="3879"/>
      </w:tblGrid>
      <w:tr w:rsidR="00F87DF6" w14:paraId="5771A74E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868" w:type="dxa"/>
            <w:vAlign w:val="center"/>
          </w:tcPr>
          <w:p w14:paraId="7077840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607" w:type="dxa"/>
            <w:vAlign w:val="center"/>
          </w:tcPr>
          <w:p w14:paraId="3410A3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3879" w:type="dxa"/>
            <w:vAlign w:val="center"/>
          </w:tcPr>
          <w:p w14:paraId="7D6CF14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Взвешенна</w:t>
            </w:r>
            <w:r>
              <w:rPr>
                <w:b/>
                <w:sz w:val="24"/>
              </w:rPr>
              <w:t>я оценка (0-5)</w:t>
            </w:r>
          </w:p>
        </w:tc>
      </w:tr>
      <w:tr w:rsidR="00F87DF6" w14:paraId="7E7CEBED" w14:textId="77777777" w:rsidTr="00F87DF6">
        <w:trPr>
          <w:cantSplit/>
          <w:jc w:val="center"/>
        </w:trPr>
        <w:tc>
          <w:tcPr>
            <w:tcW w:w="2868" w:type="dxa"/>
            <w:vAlign w:val="center"/>
          </w:tcPr>
          <w:p w14:paraId="3E2C4C4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607" w:type="dxa"/>
            <w:vAlign w:val="center"/>
          </w:tcPr>
          <w:p w14:paraId="4476293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0416EC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4,09</w:t>
            </w:r>
          </w:p>
        </w:tc>
      </w:tr>
      <w:tr w:rsidR="00F87DF6" w14:paraId="209BE34E" w14:textId="77777777" w:rsidTr="00F87DF6">
        <w:trPr>
          <w:cantSplit/>
          <w:jc w:val="center"/>
        </w:trPr>
        <w:tc>
          <w:tcPr>
            <w:tcW w:w="2868" w:type="dxa"/>
            <w:vAlign w:val="center"/>
          </w:tcPr>
          <w:p w14:paraId="1973F11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607" w:type="dxa"/>
            <w:vAlign w:val="center"/>
          </w:tcPr>
          <w:p w14:paraId="0FF4BAE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частичный</w:t>
            </w:r>
          </w:p>
        </w:tc>
        <w:tc>
          <w:tcPr>
            <w:tcW w:w="3879" w:type="dxa"/>
            <w:vAlign w:val="center"/>
          </w:tcPr>
          <w:p w14:paraId="3AB3D91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3,80</w:t>
            </w:r>
          </w:p>
        </w:tc>
      </w:tr>
      <w:tr w:rsidR="00F87DF6" w14:paraId="1D6F9FBB" w14:textId="77777777" w:rsidTr="00F87DF6">
        <w:trPr>
          <w:cantSplit/>
          <w:jc w:val="center"/>
        </w:trPr>
        <w:tc>
          <w:tcPr>
            <w:tcW w:w="2868" w:type="dxa"/>
            <w:vAlign w:val="center"/>
          </w:tcPr>
          <w:p w14:paraId="176BF7A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607" w:type="dxa"/>
            <w:vAlign w:val="center"/>
          </w:tcPr>
          <w:p w14:paraId="2408DD7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03242A1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3,62</w:t>
            </w:r>
          </w:p>
        </w:tc>
      </w:tr>
      <w:tr w:rsidR="00F87DF6" w14:paraId="67535C4B" w14:textId="77777777" w:rsidTr="00F87DF6">
        <w:trPr>
          <w:cantSplit/>
          <w:jc w:val="center"/>
        </w:trPr>
        <w:tc>
          <w:tcPr>
            <w:tcW w:w="2868" w:type="dxa"/>
            <w:vAlign w:val="center"/>
          </w:tcPr>
          <w:p w14:paraId="5E4F879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607" w:type="dxa"/>
            <w:vAlign w:val="center"/>
          </w:tcPr>
          <w:p w14:paraId="2C10FD8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22DBDA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3,54</w:t>
            </w:r>
          </w:p>
        </w:tc>
      </w:tr>
      <w:tr w:rsidR="00F87DF6" w14:paraId="6D5BDDFA" w14:textId="77777777" w:rsidTr="00F87DF6">
        <w:trPr>
          <w:cantSplit/>
          <w:jc w:val="center"/>
        </w:trPr>
        <w:tc>
          <w:tcPr>
            <w:tcW w:w="2868" w:type="dxa"/>
            <w:vAlign w:val="center"/>
          </w:tcPr>
          <w:p w14:paraId="0408A7A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607" w:type="dxa"/>
            <w:vAlign w:val="center"/>
          </w:tcPr>
          <w:p w14:paraId="5B14758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заменитель</w:t>
            </w:r>
          </w:p>
        </w:tc>
        <w:tc>
          <w:tcPr>
            <w:tcW w:w="3879" w:type="dxa"/>
            <w:vAlign w:val="center"/>
          </w:tcPr>
          <w:p w14:paraId="3AEE91C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3,32</w:t>
            </w:r>
          </w:p>
        </w:tc>
      </w:tr>
      <w:tr w:rsidR="00F87DF6" w14:paraId="6441A472" w14:textId="77777777" w:rsidTr="00F87DF6">
        <w:trPr>
          <w:cantSplit/>
          <w:jc w:val="center"/>
        </w:trPr>
        <w:tc>
          <w:tcPr>
            <w:tcW w:w="2868" w:type="dxa"/>
            <w:vAlign w:val="center"/>
          </w:tcPr>
          <w:p w14:paraId="785FB9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607" w:type="dxa"/>
            <w:vAlign w:val="center"/>
          </w:tcPr>
          <w:p w14:paraId="0B6502C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D28E0B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2,48</w:t>
            </w:r>
          </w:p>
        </w:tc>
      </w:tr>
      <w:tr w:rsidR="00F87DF6" w14:paraId="61630D7E" w14:textId="77777777" w:rsidTr="00F87DF6">
        <w:trPr>
          <w:cantSplit/>
          <w:jc w:val="center"/>
        </w:trPr>
        <w:tc>
          <w:tcPr>
            <w:tcW w:w="2868" w:type="dxa"/>
            <w:vAlign w:val="center"/>
          </w:tcPr>
          <w:p w14:paraId="454E8CB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607" w:type="dxa"/>
            <w:vAlign w:val="center"/>
          </w:tcPr>
          <w:p w14:paraId="717855F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</w:t>
            </w:r>
          </w:p>
        </w:tc>
        <w:tc>
          <w:tcPr>
            <w:tcW w:w="3879" w:type="dxa"/>
            <w:vAlign w:val="center"/>
          </w:tcPr>
          <w:p w14:paraId="3087B62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2,34</w:t>
            </w:r>
          </w:p>
        </w:tc>
      </w:tr>
    </w:tbl>
    <w:p w14:paraId="30097E21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Лидеры по сайту и товару - </w:t>
      </w:r>
      <w:r>
        <w:rPr>
          <w:i/>
          <w:sz w:val="28"/>
        </w:rPr>
        <w:t>Shortcut</w:t>
      </w:r>
      <w:r>
        <w:rPr>
          <w:sz w:val="28"/>
        </w:rPr>
        <w:t xml:space="preserve"> (4,09) и </w:t>
      </w:r>
      <w:r>
        <w:rPr>
          <w:i/>
          <w:sz w:val="28"/>
        </w:rPr>
        <w:t>DataSnipper</w:t>
      </w:r>
      <w:r>
        <w:rPr>
          <w:sz w:val="28"/>
        </w:rPr>
        <w:t xml:space="preserve"> (3,80); специализированные </w:t>
      </w:r>
      <w:r>
        <w:rPr>
          <w:i/>
          <w:sz w:val="28"/>
        </w:rPr>
        <w:t>PerfectXL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уступают по доверию, тарифам и безопасности. Среди прямых игроков </w:t>
      </w:r>
      <w:r>
        <w:rPr>
          <w:i/>
          <w:sz w:val="28"/>
        </w:rPr>
        <w:t>PerfectXL</w:t>
      </w:r>
      <w:r>
        <w:rPr>
          <w:sz w:val="28"/>
        </w:rPr>
        <w:t xml:space="preserve"> заметно сильнее остальных.</w:t>
      </w:r>
    </w:p>
    <w:p w14:paraId="77388C48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На рисунке 3 показано: средние оценки групп критериев по конкурентам.</w:t>
      </w:r>
    </w:p>
    <w:p w14:paraId="4F6A8D42" w14:textId="77777777" w:rsidR="00F87DF6" w:rsidRDefault="00B9468B">
      <w:pPr>
        <w:pStyle w:val="a0"/>
        <w:keepNext/>
        <w:spacing w:before="0" w:after="0"/>
        <w:jc w:val="center"/>
      </w:pPr>
      <w:r>
        <w:rPr>
          <w:noProof/>
          <w:sz w:val="28"/>
        </w:rPr>
        <w:lastRenderedPageBreak/>
        <w:drawing>
          <wp:inline distT="0" distB="0" distL="0" distR="0" wp14:anchorId="0E26F649" wp14:editId="07C310AF">
            <wp:extent cx="5334000" cy="2862146"/>
            <wp:effectExtent l="0" t="0" r="0" b="0"/>
            <wp:docPr id="2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" descr="Рисунки/03_сравнение_товаров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621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5B9F46B" w14:textId="77777777" w:rsidR="00F87DF6" w:rsidRDefault="00B9468B">
      <w:pPr>
        <w:pStyle w:val="a0"/>
        <w:spacing w:before="0" w:after="0" w:line="360" w:lineRule="exact"/>
        <w:jc w:val="center"/>
      </w:pPr>
      <w:r>
        <w:rPr>
          <w:sz w:val="28"/>
        </w:rPr>
        <w:t>Рисунок 3 – Средние оценки групп критериев по конкурентам</w:t>
      </w:r>
    </w:p>
    <w:p w14:paraId="09E285BD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Тепловая карта показывает, что слабое место специализированных игроков - группы «Доверие» и «Тарифы и оплата», а сильные места крупных платформ - «Доверие» и «Расширение товара». Именно по доверию и</w:t>
      </w:r>
      <w:r>
        <w:rPr>
          <w:sz w:val="28"/>
        </w:rPr>
        <w:t xml:space="preserve"> прозрачности цены </w:t>
      </w:r>
      <w:r>
        <w:rPr>
          <w:i/>
          <w:sz w:val="28"/>
        </w:rPr>
        <w:t>TableMind</w:t>
      </w:r>
      <w:r>
        <w:rPr>
          <w:sz w:val="28"/>
        </w:rPr>
        <w:t xml:space="preserve"> может опередить прямых конкурентов на старте.</w:t>
      </w:r>
    </w:p>
    <w:p w14:paraId="52316778" w14:textId="77777777" w:rsidR="00F87DF6" w:rsidRDefault="00B9468B">
      <w:pPr>
        <w:pStyle w:val="2"/>
        <w:spacing w:before="360" w:after="360" w:line="360" w:lineRule="exact"/>
        <w:ind w:firstLine="709"/>
      </w:pPr>
      <w:bookmarkStart w:id="14" w:name="_9d579ff3219dd0c08e87cdba2a2a6d1ef61e3cc"/>
      <w:bookmarkStart w:id="15" w:name="_Toc241956355"/>
      <w:bookmarkEnd w:id="12"/>
      <w:r>
        <w:rPr>
          <w:b/>
          <w:sz w:val="28"/>
        </w:rPr>
        <w:t>2.6 Рыночный стандарт и зоны дифференциации</w:t>
      </w:r>
      <w:bookmarkEnd w:id="15"/>
    </w:p>
    <w:p w14:paraId="4C5B4F31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Рыночный стандарт определяется долей конкурентов с признаком: не менее 60 % для товара (шаблон Левитта и Кано) и не менее 70 % для практи</w:t>
      </w:r>
      <w:r>
        <w:rPr>
          <w:sz w:val="28"/>
        </w:rPr>
        <w:t>к бизнес-модели. Признаки с долей 35-60 % считаются формирующимися, ниже 35 % - зонами дифференциации.</w:t>
      </w:r>
    </w:p>
    <w:p w14:paraId="65F9FA84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9 представлено: рыночный стандарт цифрового товара.</w:t>
      </w:r>
    </w:p>
    <w:p w14:paraId="420C937D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9 – Рыночный стандарт цифрового товара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249"/>
        <w:gridCol w:w="1986"/>
        <w:gridCol w:w="1536"/>
        <w:gridCol w:w="658"/>
        <w:gridCol w:w="1926"/>
      </w:tblGrid>
      <w:tr w:rsidR="00F87DF6" w14:paraId="7726324B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248" w:type="dxa"/>
            <w:vAlign w:val="center"/>
          </w:tcPr>
          <w:p w14:paraId="7782EDB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</w:t>
            </w:r>
          </w:p>
        </w:tc>
        <w:tc>
          <w:tcPr>
            <w:tcW w:w="1986" w:type="dxa"/>
            <w:vAlign w:val="center"/>
          </w:tcPr>
          <w:p w14:paraId="74E64E0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Кано</w:t>
            </w:r>
          </w:p>
        </w:tc>
        <w:tc>
          <w:tcPr>
            <w:tcW w:w="1536" w:type="dxa"/>
            <w:vAlign w:val="center"/>
          </w:tcPr>
          <w:p w14:paraId="424B9C5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58" w:type="dxa"/>
            <w:vAlign w:val="center"/>
          </w:tcPr>
          <w:p w14:paraId="69B961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1926" w:type="dxa"/>
            <w:vAlign w:val="center"/>
          </w:tcPr>
          <w:p w14:paraId="07E1A93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87DF6" w14:paraId="6B52CED9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0F645CB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986" w:type="dxa"/>
            <w:vAlign w:val="center"/>
          </w:tcPr>
          <w:p w14:paraId="18466A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608186C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641D4BD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2F3BAD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7DF6" w14:paraId="53A7A257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62D63C6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986" w:type="dxa"/>
            <w:vAlign w:val="center"/>
          </w:tcPr>
          <w:p w14:paraId="4FD78EF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B953E6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4787BBA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D35CA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7DF6" w14:paraId="1E329DE7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610BC2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986" w:type="dxa"/>
            <w:vAlign w:val="center"/>
          </w:tcPr>
          <w:p w14:paraId="1B3BA6E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A7ED39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E893D3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1FE91F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7DF6" w14:paraId="02FF1EA4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16E0735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986" w:type="dxa"/>
            <w:vAlign w:val="center"/>
          </w:tcPr>
          <w:p w14:paraId="3BB5F24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E1D4D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52237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1CB9124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7DF6" w14:paraId="4A81E49B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10471BD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986" w:type="dxa"/>
            <w:vAlign w:val="center"/>
          </w:tcPr>
          <w:p w14:paraId="1303218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7A29370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58" w:type="dxa"/>
            <w:vAlign w:val="center"/>
          </w:tcPr>
          <w:p w14:paraId="1A3076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1926" w:type="dxa"/>
            <w:vAlign w:val="center"/>
          </w:tcPr>
          <w:p w14:paraId="504036C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7DF6" w14:paraId="7A3574AE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742BDB4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986" w:type="dxa"/>
            <w:vAlign w:val="center"/>
          </w:tcPr>
          <w:p w14:paraId="518761B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51BCBBA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5078513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32D0400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87DF6" w14:paraId="48C4B09D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6FCA28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986" w:type="dxa"/>
            <w:vAlign w:val="center"/>
          </w:tcPr>
          <w:p w14:paraId="397249A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707FCF5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58" w:type="dxa"/>
            <w:vAlign w:val="center"/>
          </w:tcPr>
          <w:p w14:paraId="7242811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1926" w:type="dxa"/>
            <w:vAlign w:val="center"/>
          </w:tcPr>
          <w:p w14:paraId="7C5E4D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Переходит в ожидаемое</w:t>
            </w:r>
          </w:p>
        </w:tc>
      </w:tr>
      <w:tr w:rsidR="00F87DF6" w14:paraId="6E28C956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3CB8401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986" w:type="dxa"/>
            <w:vAlign w:val="center"/>
          </w:tcPr>
          <w:p w14:paraId="037F900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FC4C53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ACFA28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A9C02E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7DF6" w14:paraId="2F92D407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2DC0CB8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986" w:type="dxa"/>
            <w:vAlign w:val="center"/>
          </w:tcPr>
          <w:p w14:paraId="584CA11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0ECC6E7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53B6517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145F858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7DF6" w14:paraId="6804D226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2EDCE2A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986" w:type="dxa"/>
            <w:vAlign w:val="center"/>
          </w:tcPr>
          <w:p w14:paraId="6AF0709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51C53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AAC1AC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78C2F7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7DF6" w14:paraId="33E02D6F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1BFEDC5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86" w:type="dxa"/>
            <w:vAlign w:val="center"/>
          </w:tcPr>
          <w:p w14:paraId="1B56C11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6A3AECB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719731D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5060FD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7DF6" w14:paraId="1B922870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3A3BC31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86" w:type="dxa"/>
            <w:vAlign w:val="center"/>
          </w:tcPr>
          <w:p w14:paraId="21B8BD1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73B3D3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46A7B48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2AC67C0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7DF6" w14:paraId="243E52F6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5126141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986" w:type="dxa"/>
            <w:vAlign w:val="center"/>
          </w:tcPr>
          <w:p w14:paraId="3CDED56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4BACEE9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4448DB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3A1DCC9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7DF6" w14:paraId="13BBBB2C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0601714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986" w:type="dxa"/>
            <w:vAlign w:val="center"/>
          </w:tcPr>
          <w:p w14:paraId="00625B7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85C05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58" w:type="dxa"/>
            <w:vAlign w:val="center"/>
          </w:tcPr>
          <w:p w14:paraId="5D566E7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1926" w:type="dxa"/>
            <w:vAlign w:val="center"/>
          </w:tcPr>
          <w:p w14:paraId="57D7FAC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87DF6" w14:paraId="3B04BB73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240840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986" w:type="dxa"/>
            <w:vAlign w:val="center"/>
          </w:tcPr>
          <w:p w14:paraId="6BA068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03C512A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58" w:type="dxa"/>
            <w:vAlign w:val="center"/>
          </w:tcPr>
          <w:p w14:paraId="3A69F07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1926" w:type="dxa"/>
            <w:vAlign w:val="center"/>
          </w:tcPr>
          <w:p w14:paraId="0D3B67A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7DF6" w14:paraId="0A3E4E93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3F980AB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986" w:type="dxa"/>
            <w:vAlign w:val="center"/>
          </w:tcPr>
          <w:p w14:paraId="46DEC8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6BC2541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192023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00EFCA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7DF6" w14:paraId="001C57E6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135912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986" w:type="dxa"/>
            <w:vAlign w:val="center"/>
          </w:tcPr>
          <w:p w14:paraId="5B1762D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2B37C4E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58AD97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AC69A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7DF6" w14:paraId="0D8C7439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5A64C6E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986" w:type="dxa"/>
            <w:vAlign w:val="center"/>
          </w:tcPr>
          <w:p w14:paraId="6730710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536" w:type="dxa"/>
            <w:vAlign w:val="center"/>
          </w:tcPr>
          <w:p w14:paraId="486CF6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72F035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1A0B6A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7DF6" w14:paraId="73818469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605367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986" w:type="dxa"/>
            <w:vAlign w:val="center"/>
          </w:tcPr>
          <w:p w14:paraId="7ABF38A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14EE2EC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10861BF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3EB434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7DF6" w14:paraId="1FF0CEB9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4AC1AD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986" w:type="dxa"/>
            <w:vAlign w:val="center"/>
          </w:tcPr>
          <w:p w14:paraId="031B7D9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0ACEE7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1544BCA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0905007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87DF6" w14:paraId="110151F8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743746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986" w:type="dxa"/>
            <w:vAlign w:val="center"/>
          </w:tcPr>
          <w:p w14:paraId="07A13E4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4FDE715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23B02BF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3893967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  <w:tr w:rsidR="00F87DF6" w14:paraId="2642CB2F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7AB243A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986" w:type="dxa"/>
            <w:vAlign w:val="center"/>
          </w:tcPr>
          <w:p w14:paraId="23DB20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536" w:type="dxa"/>
            <w:vAlign w:val="center"/>
          </w:tcPr>
          <w:p w14:paraId="287ED5B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58" w:type="dxa"/>
            <w:vAlign w:val="center"/>
          </w:tcPr>
          <w:p w14:paraId="24D9AD8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1926" w:type="dxa"/>
            <w:vAlign w:val="center"/>
          </w:tcPr>
          <w:p w14:paraId="4DE35B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Формирующаяся норма</w:t>
            </w:r>
          </w:p>
        </w:tc>
      </w:tr>
      <w:tr w:rsidR="00F87DF6" w14:paraId="4653509F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6B79910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986" w:type="dxa"/>
            <w:vAlign w:val="center"/>
          </w:tcPr>
          <w:p w14:paraId="31BDBA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569FC54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A610BD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080F19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7DF6" w14:paraId="074BCF2D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0548B1E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986" w:type="dxa"/>
            <w:vAlign w:val="center"/>
          </w:tcPr>
          <w:p w14:paraId="50DE22C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536" w:type="dxa"/>
            <w:vAlign w:val="center"/>
          </w:tcPr>
          <w:p w14:paraId="74E995D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58" w:type="dxa"/>
            <w:vAlign w:val="center"/>
          </w:tcPr>
          <w:p w14:paraId="40265FF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1926" w:type="dxa"/>
            <w:vAlign w:val="center"/>
          </w:tcPr>
          <w:p w14:paraId="1B3CD1D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Проверить необходимость</w:t>
            </w:r>
          </w:p>
        </w:tc>
      </w:tr>
      <w:tr w:rsidR="00F87DF6" w14:paraId="75B7778C" w14:textId="77777777" w:rsidTr="00F87DF6">
        <w:trPr>
          <w:cantSplit/>
          <w:jc w:val="center"/>
        </w:trPr>
        <w:tc>
          <w:tcPr>
            <w:tcW w:w="3248" w:type="dxa"/>
            <w:vAlign w:val="center"/>
          </w:tcPr>
          <w:p w14:paraId="0257943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986" w:type="dxa"/>
            <w:vAlign w:val="center"/>
          </w:tcPr>
          <w:p w14:paraId="74DCE1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536" w:type="dxa"/>
            <w:vAlign w:val="center"/>
          </w:tcPr>
          <w:p w14:paraId="58B1E9D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658" w:type="dxa"/>
            <w:vAlign w:val="center"/>
          </w:tcPr>
          <w:p w14:paraId="3C63D5B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14 %</w:t>
            </w:r>
          </w:p>
        </w:tc>
        <w:tc>
          <w:tcPr>
            <w:tcW w:w="1926" w:type="dxa"/>
            <w:vAlign w:val="center"/>
          </w:tcPr>
          <w:p w14:paraId="5D0A785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Низкий приоритет</w:t>
            </w:r>
          </w:p>
        </w:tc>
      </w:tr>
    </w:tbl>
    <w:p w14:paraId="1A721CD0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Статусы разделяют минимальную планку (надстройка </w:t>
      </w:r>
      <w:r>
        <w:rPr>
          <w:i/>
          <w:sz w:val="28"/>
        </w:rPr>
        <w:t>Excel</w:t>
      </w:r>
      <w:r>
        <w:rPr>
          <w:sz w:val="28"/>
        </w:rPr>
        <w:t>), потенциальные обязательные разрывы (поиск ошибок, безопасность, пробный доступ), нормы с влиянием на выбор (кейсы, документация, командная работа) и зоны дифференциации (доказательство, автоисправлен</w:t>
      </w:r>
      <w:r>
        <w:rPr>
          <w:sz w:val="28"/>
        </w:rPr>
        <w:t xml:space="preserve">ие, оценка рисков модели) и зоны усиления ценности </w:t>
      </w:r>
      <w:r>
        <w:rPr>
          <w:sz w:val="28"/>
        </w:rPr>
        <w:lastRenderedPageBreak/>
        <w:t xml:space="preserve">(сравнение файлов, подсветка ячеек, ролевой доступ). Минимальный товар </w:t>
      </w:r>
      <w:r>
        <w:rPr>
          <w:i/>
          <w:sz w:val="28"/>
        </w:rPr>
        <w:t>TableMind</w:t>
      </w:r>
      <w:r>
        <w:rPr>
          <w:sz w:val="28"/>
        </w:rPr>
        <w:t xml:space="preserve"> должен закрыть первые три группы.</w:t>
      </w:r>
    </w:p>
    <w:p w14:paraId="26C82138" w14:textId="77777777" w:rsidR="00F87DF6" w:rsidRDefault="00B9468B">
      <w:pPr>
        <w:pStyle w:val="2"/>
        <w:spacing w:before="360" w:after="360" w:line="360" w:lineRule="exact"/>
        <w:ind w:firstLine="709"/>
      </w:pPr>
      <w:bookmarkStart w:id="16" w:name="_8be076d9797953e124cfe81356f035b108674c3"/>
      <w:bookmarkStart w:id="17" w:name="_Toc241956356"/>
      <w:bookmarkEnd w:id="14"/>
      <w:r>
        <w:rPr>
          <w:b/>
          <w:sz w:val="28"/>
        </w:rPr>
        <w:t>2.7 Паспорта цифровых товаров конкурентов</w:t>
      </w:r>
      <w:bookmarkEnd w:id="17"/>
    </w:p>
    <w:p w14:paraId="66AF2A06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таблице 10 представлено: паспорта цифровых тов</w:t>
      </w:r>
      <w:r>
        <w:rPr>
          <w:sz w:val="28"/>
        </w:rPr>
        <w:t>аров.</w:t>
      </w:r>
    </w:p>
    <w:p w14:paraId="68EC095C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10 – Паспорта цифровых товаров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7"/>
        <w:gridCol w:w="2599"/>
        <w:gridCol w:w="2653"/>
        <w:gridCol w:w="2546"/>
      </w:tblGrid>
      <w:tr w:rsidR="00F87DF6" w14:paraId="2CE11C8B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6" w:type="dxa"/>
            <w:vAlign w:val="center"/>
          </w:tcPr>
          <w:p w14:paraId="422FFED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99" w:type="dxa"/>
            <w:vAlign w:val="center"/>
          </w:tcPr>
          <w:p w14:paraId="464F5D1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Цифровой товар</w:t>
            </w:r>
          </w:p>
        </w:tc>
        <w:tc>
          <w:tcPr>
            <w:tcW w:w="2653" w:type="dxa"/>
            <w:vAlign w:val="center"/>
          </w:tcPr>
          <w:p w14:paraId="6DB2E19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Сегмент</w:t>
            </w:r>
          </w:p>
        </w:tc>
        <w:tc>
          <w:tcPr>
            <w:tcW w:w="2546" w:type="dxa"/>
            <w:vAlign w:val="center"/>
          </w:tcPr>
          <w:p w14:paraId="028469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Монетизация</w:t>
            </w:r>
          </w:p>
        </w:tc>
      </w:tr>
      <w:tr w:rsidR="00F87DF6" w14:paraId="6FE561A4" w14:textId="77777777" w:rsidTr="00F87DF6">
        <w:trPr>
          <w:cantSplit/>
          <w:jc w:val="center"/>
        </w:trPr>
        <w:tc>
          <w:tcPr>
            <w:tcW w:w="1556" w:type="dxa"/>
            <w:vAlign w:val="center"/>
          </w:tcPr>
          <w:p w14:paraId="5310B9B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99" w:type="dxa"/>
            <w:vAlign w:val="center"/>
          </w:tcPr>
          <w:p w14:paraId="43B2962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Suite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Risk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Finder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Explore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Compare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Highlighter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Source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</w:p>
        </w:tc>
        <w:tc>
          <w:tcPr>
            <w:tcW w:w="2653" w:type="dxa"/>
            <w:vAlign w:val="center"/>
          </w:tcPr>
          <w:p w14:paraId="3538024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аудиторские, налоговые и консалтинговые фирмы, страховщики, пенсионные фонды, контролеры</w:t>
            </w:r>
          </w:p>
        </w:tc>
        <w:tc>
          <w:tcPr>
            <w:tcW w:w="2546" w:type="dxa"/>
            <w:vAlign w:val="center"/>
          </w:tcPr>
          <w:p w14:paraId="40BB63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и пакеты, услуги и обучение</w:t>
            </w:r>
          </w:p>
        </w:tc>
      </w:tr>
      <w:tr w:rsidR="00F87DF6" w14:paraId="56B1C234" w14:textId="77777777" w:rsidTr="00F87DF6">
        <w:trPr>
          <w:cantSplit/>
          <w:jc w:val="center"/>
        </w:trPr>
        <w:tc>
          <w:tcPr>
            <w:tcW w:w="1556" w:type="dxa"/>
            <w:vAlign w:val="center"/>
          </w:tcPr>
          <w:p w14:paraId="4DDFD49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99" w:type="dxa"/>
            <w:vAlign w:val="center"/>
          </w:tcPr>
          <w:p w14:paraId="1EEBF3E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Explorer</w:t>
            </w:r>
            <w:r>
              <w:rPr>
                <w:sz w:val="24"/>
              </w:rPr>
              <w:t>: логика формул, сравнение таблиц, карта формул, трассировка зависимых ячеек</w:t>
            </w:r>
          </w:p>
        </w:tc>
        <w:tc>
          <w:tcPr>
            <w:tcW w:w="2653" w:type="dxa"/>
            <w:vAlign w:val="center"/>
          </w:tcPr>
          <w:p w14:paraId="5CF7FA1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моделисты</w:t>
            </w:r>
          </w:p>
        </w:tc>
        <w:tc>
          <w:tcPr>
            <w:tcW w:w="2546" w:type="dxa"/>
            <w:vAlign w:val="center"/>
          </w:tcPr>
          <w:p w14:paraId="30415DA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на надстройку (2,75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срок 12-36 месяцев)</w:t>
            </w:r>
          </w:p>
        </w:tc>
      </w:tr>
      <w:tr w:rsidR="00F87DF6" w14:paraId="610661F4" w14:textId="77777777" w:rsidTr="00F87DF6">
        <w:trPr>
          <w:cantSplit/>
          <w:jc w:val="center"/>
        </w:trPr>
        <w:tc>
          <w:tcPr>
            <w:tcW w:w="1556" w:type="dxa"/>
            <w:vAlign w:val="center"/>
          </w:tcPr>
          <w:p w14:paraId="7C7421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599" w:type="dxa"/>
            <w:vAlign w:val="center"/>
          </w:tcPr>
          <w:p w14:paraId="0E27B97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Model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Audit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 xml:space="preserve"> (надстройка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), онлайн-курс по моделированию</w:t>
            </w:r>
          </w:p>
        </w:tc>
        <w:tc>
          <w:tcPr>
            <w:tcW w:w="2653" w:type="dxa"/>
            <w:vAlign w:val="center"/>
          </w:tcPr>
          <w:p w14:paraId="2502F95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финансирование, инфраструктура</w:t>
            </w:r>
          </w:p>
        </w:tc>
        <w:tc>
          <w:tcPr>
            <w:tcW w:w="2546" w:type="dxa"/>
            <w:vAlign w:val="center"/>
          </w:tcPr>
          <w:p w14:paraId="7E24B37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консалтинг и аудит моделей, надстройка 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, обучение</w:t>
            </w:r>
          </w:p>
        </w:tc>
      </w:tr>
      <w:tr w:rsidR="00F87DF6" w14:paraId="7E931E69" w14:textId="77777777" w:rsidTr="00F87DF6">
        <w:trPr>
          <w:cantSplit/>
          <w:jc w:val="center"/>
        </w:trPr>
        <w:tc>
          <w:tcPr>
            <w:tcW w:w="1556" w:type="dxa"/>
            <w:vAlign w:val="center"/>
          </w:tcPr>
          <w:p w14:paraId="4CE8B99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99" w:type="dxa"/>
            <w:vAlign w:val="center"/>
          </w:tcPr>
          <w:p w14:paraId="17258C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-агент для финансового моделирования 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, веб и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2653" w:type="dxa"/>
            <w:vAlign w:val="center"/>
          </w:tcPr>
          <w:p w14:paraId="167AF4F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546" w:type="dxa"/>
            <w:vAlign w:val="center"/>
          </w:tcPr>
          <w:p w14:paraId="06156A1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подписка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Enterp</w:t>
            </w:r>
            <w:r>
              <w:rPr>
                <w:i/>
                <w:sz w:val="24"/>
              </w:rPr>
              <w:t>rise</w:t>
            </w:r>
          </w:p>
        </w:tc>
      </w:tr>
      <w:tr w:rsidR="00F87DF6" w14:paraId="64BFD8AC" w14:textId="77777777" w:rsidTr="00F87DF6">
        <w:trPr>
          <w:cantSplit/>
          <w:jc w:val="center"/>
        </w:trPr>
        <w:tc>
          <w:tcPr>
            <w:tcW w:w="1556" w:type="dxa"/>
            <w:vAlign w:val="center"/>
          </w:tcPr>
          <w:p w14:paraId="6D0295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99" w:type="dxa"/>
            <w:vAlign w:val="center"/>
          </w:tcPr>
          <w:p w14:paraId="1723F8A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функция =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</w:t>
            </w: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653" w:type="dxa"/>
            <w:vAlign w:val="center"/>
          </w:tcPr>
          <w:p w14:paraId="5A0656F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546" w:type="dxa"/>
            <w:vAlign w:val="center"/>
          </w:tcPr>
          <w:p w14:paraId="4042FB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</w:tr>
      <w:tr w:rsidR="00F87DF6" w14:paraId="4E2E57DC" w14:textId="77777777" w:rsidTr="00F87DF6">
        <w:trPr>
          <w:cantSplit/>
          <w:jc w:val="center"/>
        </w:trPr>
        <w:tc>
          <w:tcPr>
            <w:tcW w:w="1556" w:type="dxa"/>
            <w:vAlign w:val="center"/>
          </w:tcPr>
          <w:p w14:paraId="2EE830F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99" w:type="dxa"/>
            <w:vAlign w:val="center"/>
          </w:tcPr>
          <w:p w14:paraId="1CABAF4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FinanceOS</w:t>
            </w:r>
            <w:r>
              <w:rPr>
                <w:sz w:val="24"/>
              </w:rPr>
              <w:t xml:space="preserve">: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, закрытие месяца, денежные потоки, контроль расходов</w:t>
            </w:r>
          </w:p>
        </w:tc>
        <w:tc>
          <w:tcPr>
            <w:tcW w:w="2653" w:type="dxa"/>
            <w:vAlign w:val="center"/>
          </w:tcPr>
          <w:p w14:paraId="0170031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 xml:space="preserve">, финансовые директора и </w:t>
            </w:r>
            <w:r>
              <w:rPr>
                <w:sz w:val="24"/>
              </w:rPr>
              <w:t>контролеры компаний среднего размера</w:t>
            </w:r>
          </w:p>
        </w:tc>
        <w:tc>
          <w:tcPr>
            <w:tcW w:w="2546" w:type="dxa"/>
            <w:vAlign w:val="center"/>
          </w:tcPr>
          <w:p w14:paraId="41329FE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демо</w:t>
            </w:r>
          </w:p>
        </w:tc>
      </w:tr>
      <w:tr w:rsidR="00F87DF6" w14:paraId="344EFD12" w14:textId="77777777" w:rsidTr="00F87DF6">
        <w:trPr>
          <w:cantSplit/>
          <w:jc w:val="center"/>
        </w:trPr>
        <w:tc>
          <w:tcPr>
            <w:tcW w:w="1556" w:type="dxa"/>
            <w:vAlign w:val="center"/>
          </w:tcPr>
          <w:p w14:paraId="62ED75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99" w:type="dxa"/>
            <w:vAlign w:val="center"/>
          </w:tcPr>
          <w:p w14:paraId="4AC2976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агентная автоматизация аудита, 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извлечение данных из документов</w:t>
            </w:r>
          </w:p>
        </w:tc>
        <w:tc>
          <w:tcPr>
            <w:tcW w:w="2653" w:type="dxa"/>
            <w:vAlign w:val="center"/>
          </w:tcPr>
          <w:p w14:paraId="26364E3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внешние и внутренние аудиторы, налоговые специалисты, финансовый контроль</w:t>
            </w:r>
          </w:p>
        </w:tc>
        <w:tc>
          <w:tcPr>
            <w:tcW w:w="2546" w:type="dxa"/>
            <w:vAlign w:val="center"/>
          </w:tcPr>
          <w:p w14:paraId="0C625B2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</w:t>
            </w:r>
            <w:r>
              <w:rPr>
                <w:sz w:val="24"/>
              </w:rPr>
              <w:t>мо</w:t>
            </w:r>
          </w:p>
        </w:tc>
      </w:tr>
    </w:tbl>
    <w:p w14:paraId="554F6D96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Паспорта показывают разные товарные модели: надстройка-инструмент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), услуга с инструментом (</w:t>
      </w:r>
      <w:r>
        <w:rPr>
          <w:i/>
          <w:sz w:val="28"/>
        </w:rPr>
        <w:t>Operis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-агент (</w:t>
      </w:r>
      <w:r>
        <w:rPr>
          <w:i/>
          <w:sz w:val="28"/>
        </w:rPr>
        <w:t>Shortcut</w:t>
      </w:r>
      <w:r>
        <w:rPr>
          <w:sz w:val="28"/>
        </w:rPr>
        <w:t xml:space="preserve">), </w:t>
      </w:r>
      <w:r>
        <w:rPr>
          <w:i/>
          <w:sz w:val="28"/>
        </w:rPr>
        <w:t>AI</w:t>
      </w:r>
      <w:r>
        <w:rPr>
          <w:sz w:val="28"/>
        </w:rPr>
        <w:t>-функция (</w:t>
      </w:r>
      <w:r>
        <w:rPr>
          <w:i/>
          <w:sz w:val="28"/>
        </w:rPr>
        <w:t>Numerous.ai</w:t>
      </w:r>
      <w:r>
        <w:rPr>
          <w:sz w:val="28"/>
        </w:rPr>
        <w:t>), платформа (</w:t>
      </w:r>
      <w:r>
        <w:rPr>
          <w:i/>
          <w:sz w:val="28"/>
        </w:rPr>
        <w:t>Datarails</w:t>
      </w:r>
      <w:r>
        <w:rPr>
          <w:sz w:val="28"/>
        </w:rPr>
        <w:t>) и автоматизация аудита (</w:t>
      </w:r>
      <w:r>
        <w:rPr>
          <w:i/>
          <w:sz w:val="28"/>
        </w:rPr>
        <w:t>DataSnipper</w:t>
      </w:r>
      <w:r>
        <w:rPr>
          <w:sz w:val="28"/>
        </w:rPr>
        <w:t xml:space="preserve">). Модель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проверки с доказательством - не совпадает полностью ни с одной.</w:t>
      </w:r>
    </w:p>
    <w:p w14:paraId="632BE95C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11 представлено: конкурентные преимущества по товару.</w:t>
      </w:r>
    </w:p>
    <w:p w14:paraId="26A44E68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11 – Конкурентные преимущества по товару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17"/>
        <w:gridCol w:w="1439"/>
        <w:gridCol w:w="3036"/>
        <w:gridCol w:w="1674"/>
        <w:gridCol w:w="852"/>
        <w:gridCol w:w="1737"/>
      </w:tblGrid>
      <w:tr w:rsidR="00F87DF6" w14:paraId="5DAD2807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17" w:type="dxa"/>
            <w:vAlign w:val="center"/>
          </w:tcPr>
          <w:p w14:paraId="0860B96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i/>
                <w:sz w:val="24"/>
              </w:rPr>
              <w:t>ID</w:t>
            </w:r>
          </w:p>
        </w:tc>
        <w:tc>
          <w:tcPr>
            <w:tcW w:w="1439" w:type="dxa"/>
            <w:vAlign w:val="center"/>
          </w:tcPr>
          <w:p w14:paraId="01B5AB8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3036" w:type="dxa"/>
            <w:vAlign w:val="center"/>
          </w:tcPr>
          <w:p w14:paraId="3181AD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Преимущество</w:t>
            </w:r>
          </w:p>
        </w:tc>
        <w:tc>
          <w:tcPr>
            <w:tcW w:w="1674" w:type="dxa"/>
            <w:vAlign w:val="center"/>
          </w:tcPr>
          <w:p w14:paraId="56EB3E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</w:t>
            </w:r>
          </w:p>
        </w:tc>
        <w:tc>
          <w:tcPr>
            <w:tcW w:w="852" w:type="dxa"/>
            <w:vAlign w:val="center"/>
          </w:tcPr>
          <w:p w14:paraId="19CF945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</w:t>
            </w:r>
          </w:p>
        </w:tc>
        <w:tc>
          <w:tcPr>
            <w:tcW w:w="1737" w:type="dxa"/>
            <w:vAlign w:val="center"/>
          </w:tcPr>
          <w:p w14:paraId="4B7B8B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Вывод</w:t>
            </w:r>
          </w:p>
        </w:tc>
      </w:tr>
      <w:tr w:rsidR="00F87DF6" w14:paraId="61CB652D" w14:textId="77777777" w:rsidTr="00F87DF6">
        <w:trPr>
          <w:cantSplit/>
          <w:jc w:val="center"/>
        </w:trPr>
        <w:tc>
          <w:tcPr>
            <w:tcW w:w="617" w:type="dxa"/>
            <w:vAlign w:val="center"/>
          </w:tcPr>
          <w:p w14:paraId="56E588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A001</w:t>
            </w:r>
          </w:p>
        </w:tc>
        <w:tc>
          <w:tcPr>
            <w:tcW w:w="1439" w:type="dxa"/>
            <w:vAlign w:val="center"/>
          </w:tcPr>
          <w:p w14:paraId="3EA82A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5479461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Методология 39 принципов, подтвержденная вузами, и клиенты </w:t>
            </w:r>
            <w:r>
              <w:rPr>
                <w:i/>
                <w:sz w:val="24"/>
              </w:rPr>
              <w:t>Big-4</w:t>
            </w:r>
          </w:p>
        </w:tc>
        <w:tc>
          <w:tcPr>
            <w:tcW w:w="1674" w:type="dxa"/>
            <w:vAlign w:val="center"/>
          </w:tcPr>
          <w:p w14:paraId="4B83097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D0F190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473F487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87DF6" w14:paraId="04F4A4D8" w14:textId="77777777" w:rsidTr="00F87DF6">
        <w:trPr>
          <w:cantSplit/>
          <w:jc w:val="center"/>
        </w:trPr>
        <w:tc>
          <w:tcPr>
            <w:tcW w:w="617" w:type="dxa"/>
            <w:vAlign w:val="center"/>
          </w:tcPr>
          <w:p w14:paraId="52F563C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A002</w:t>
            </w:r>
          </w:p>
        </w:tc>
        <w:tc>
          <w:tcPr>
            <w:tcW w:w="1439" w:type="dxa"/>
            <w:vAlign w:val="center"/>
          </w:tcPr>
          <w:p w14:paraId="2B01FA3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3036" w:type="dxa"/>
            <w:vAlign w:val="center"/>
          </w:tcPr>
          <w:p w14:paraId="05E84A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Широкий набор инструментов проверки в одном пакете</w:t>
            </w:r>
          </w:p>
        </w:tc>
        <w:tc>
          <w:tcPr>
            <w:tcW w:w="1674" w:type="dxa"/>
            <w:vAlign w:val="center"/>
          </w:tcPr>
          <w:p w14:paraId="3B88618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товарное</w:t>
            </w:r>
          </w:p>
        </w:tc>
        <w:tc>
          <w:tcPr>
            <w:tcW w:w="852" w:type="dxa"/>
            <w:vAlign w:val="center"/>
          </w:tcPr>
          <w:p w14:paraId="7A1206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3,75</w:t>
            </w:r>
          </w:p>
        </w:tc>
        <w:tc>
          <w:tcPr>
            <w:tcW w:w="1737" w:type="dxa"/>
            <w:vAlign w:val="center"/>
          </w:tcPr>
          <w:p w14:paraId="209EBE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87DF6" w14:paraId="7E81A523" w14:textId="77777777" w:rsidTr="00F87DF6">
        <w:trPr>
          <w:cantSplit/>
          <w:jc w:val="center"/>
        </w:trPr>
        <w:tc>
          <w:tcPr>
            <w:tcW w:w="617" w:type="dxa"/>
            <w:vAlign w:val="center"/>
          </w:tcPr>
          <w:p w14:paraId="3864A9E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A003</w:t>
            </w:r>
          </w:p>
        </w:tc>
        <w:tc>
          <w:tcPr>
            <w:tcW w:w="1439" w:type="dxa"/>
            <w:vAlign w:val="center"/>
          </w:tcPr>
          <w:p w14:paraId="08D75FB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49806E1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Прозрачная лестница тарифов и бесплатный вход</w:t>
            </w:r>
          </w:p>
        </w:tc>
        <w:tc>
          <w:tcPr>
            <w:tcW w:w="1674" w:type="dxa"/>
            <w:vAlign w:val="center"/>
          </w:tcPr>
          <w:p w14:paraId="5F0C241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коммерческое</w:t>
            </w:r>
          </w:p>
        </w:tc>
        <w:tc>
          <w:tcPr>
            <w:tcW w:w="852" w:type="dxa"/>
            <w:vAlign w:val="center"/>
          </w:tcPr>
          <w:p w14:paraId="6FD0BDD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3,70</w:t>
            </w:r>
          </w:p>
        </w:tc>
        <w:tc>
          <w:tcPr>
            <w:tcW w:w="1737" w:type="dxa"/>
            <w:vAlign w:val="center"/>
          </w:tcPr>
          <w:p w14:paraId="360F281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  <w:tr w:rsidR="00F87DF6" w14:paraId="546A559C" w14:textId="77777777" w:rsidTr="00F87DF6">
        <w:trPr>
          <w:cantSplit/>
          <w:jc w:val="center"/>
        </w:trPr>
        <w:tc>
          <w:tcPr>
            <w:tcW w:w="617" w:type="dxa"/>
            <w:vAlign w:val="center"/>
          </w:tcPr>
          <w:p w14:paraId="4EA9250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A004</w:t>
            </w:r>
          </w:p>
        </w:tc>
        <w:tc>
          <w:tcPr>
            <w:tcW w:w="1439" w:type="dxa"/>
            <w:vAlign w:val="center"/>
          </w:tcPr>
          <w:p w14:paraId="49FF4E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3036" w:type="dxa"/>
            <w:vAlign w:val="center"/>
          </w:tcPr>
          <w:p w14:paraId="628470F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и нулевое хранение данных</w:t>
            </w:r>
          </w:p>
        </w:tc>
        <w:tc>
          <w:tcPr>
            <w:tcW w:w="1674" w:type="dxa"/>
            <w:vAlign w:val="center"/>
          </w:tcPr>
          <w:p w14:paraId="0DEF299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2B1A9E7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4,50</w:t>
            </w:r>
          </w:p>
        </w:tc>
        <w:tc>
          <w:tcPr>
            <w:tcW w:w="1737" w:type="dxa"/>
            <w:vAlign w:val="center"/>
          </w:tcPr>
          <w:p w14:paraId="373DAED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87DF6" w14:paraId="4026D082" w14:textId="77777777" w:rsidTr="00F87DF6">
        <w:trPr>
          <w:cantSplit/>
          <w:jc w:val="center"/>
        </w:trPr>
        <w:tc>
          <w:tcPr>
            <w:tcW w:w="617" w:type="dxa"/>
            <w:vAlign w:val="center"/>
          </w:tcPr>
          <w:p w14:paraId="0E632F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A005</w:t>
            </w:r>
          </w:p>
        </w:tc>
        <w:tc>
          <w:tcPr>
            <w:tcW w:w="1439" w:type="dxa"/>
            <w:vAlign w:val="center"/>
          </w:tcPr>
          <w:p w14:paraId="0E14606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3036" w:type="dxa"/>
            <w:vAlign w:val="center"/>
          </w:tcPr>
          <w:p w14:paraId="3EC23D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Минимальная цена и мгновенная установка</w:t>
            </w:r>
          </w:p>
        </w:tc>
        <w:tc>
          <w:tcPr>
            <w:tcW w:w="1674" w:type="dxa"/>
            <w:vAlign w:val="center"/>
          </w:tcPr>
          <w:p w14:paraId="3CAE324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ценовое</w:t>
            </w:r>
          </w:p>
        </w:tc>
        <w:tc>
          <w:tcPr>
            <w:tcW w:w="852" w:type="dxa"/>
            <w:vAlign w:val="center"/>
          </w:tcPr>
          <w:p w14:paraId="01CBE45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2,90</w:t>
            </w:r>
          </w:p>
        </w:tc>
        <w:tc>
          <w:tcPr>
            <w:tcW w:w="1737" w:type="dxa"/>
            <w:vAlign w:val="center"/>
          </w:tcPr>
          <w:p w14:paraId="06031A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Слабое преимущество</w:t>
            </w:r>
          </w:p>
        </w:tc>
      </w:tr>
      <w:tr w:rsidR="00F87DF6" w14:paraId="2FEE9044" w14:textId="77777777" w:rsidTr="00F87DF6">
        <w:trPr>
          <w:cantSplit/>
          <w:jc w:val="center"/>
        </w:trPr>
        <w:tc>
          <w:tcPr>
            <w:tcW w:w="617" w:type="dxa"/>
            <w:vAlign w:val="center"/>
          </w:tcPr>
          <w:p w14:paraId="2C19ED0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A006</w:t>
            </w:r>
          </w:p>
        </w:tc>
        <w:tc>
          <w:tcPr>
            <w:tcW w:w="1439" w:type="dxa"/>
            <w:vAlign w:val="center"/>
          </w:tcPr>
          <w:p w14:paraId="79A5E5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3036" w:type="dxa"/>
            <w:vAlign w:val="center"/>
          </w:tcPr>
          <w:p w14:paraId="6C53EB7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600 интеграций и 2 000 клиентов</w:t>
            </w:r>
          </w:p>
        </w:tc>
        <w:tc>
          <w:tcPr>
            <w:tcW w:w="1674" w:type="dxa"/>
            <w:vAlign w:val="center"/>
          </w:tcPr>
          <w:p w14:paraId="6A7C40C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ресурсное</w:t>
            </w:r>
          </w:p>
        </w:tc>
        <w:tc>
          <w:tcPr>
            <w:tcW w:w="852" w:type="dxa"/>
            <w:vAlign w:val="center"/>
          </w:tcPr>
          <w:p w14:paraId="3BCD7CA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4,25</w:t>
            </w:r>
          </w:p>
        </w:tc>
        <w:tc>
          <w:tcPr>
            <w:tcW w:w="1737" w:type="dxa"/>
            <w:vAlign w:val="center"/>
          </w:tcPr>
          <w:p w14:paraId="5533667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87DF6" w14:paraId="0FE1253D" w14:textId="77777777" w:rsidTr="00F87DF6">
        <w:trPr>
          <w:cantSplit/>
          <w:jc w:val="center"/>
        </w:trPr>
        <w:tc>
          <w:tcPr>
            <w:tcW w:w="617" w:type="dxa"/>
            <w:vAlign w:val="center"/>
          </w:tcPr>
          <w:p w14:paraId="6E213A8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A007</w:t>
            </w:r>
          </w:p>
        </w:tc>
        <w:tc>
          <w:tcPr>
            <w:tcW w:w="1439" w:type="dxa"/>
            <w:vAlign w:val="center"/>
          </w:tcPr>
          <w:p w14:paraId="0BCFEF6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3036" w:type="dxa"/>
            <w:vAlign w:val="center"/>
          </w:tcPr>
          <w:p w14:paraId="431FA3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Доверие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соответствие регуляторике аудита</w:t>
            </w:r>
          </w:p>
        </w:tc>
        <w:tc>
          <w:tcPr>
            <w:tcW w:w="1674" w:type="dxa"/>
            <w:vAlign w:val="center"/>
          </w:tcPr>
          <w:p w14:paraId="2FDAB19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доверие</w:t>
            </w:r>
          </w:p>
        </w:tc>
        <w:tc>
          <w:tcPr>
            <w:tcW w:w="852" w:type="dxa"/>
            <w:vAlign w:val="center"/>
          </w:tcPr>
          <w:p w14:paraId="73DC568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4,75</w:t>
            </w:r>
          </w:p>
        </w:tc>
        <w:tc>
          <w:tcPr>
            <w:tcW w:w="1737" w:type="dxa"/>
            <w:vAlign w:val="center"/>
          </w:tcPr>
          <w:p w14:paraId="66EF92D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Сильное преимущество</w:t>
            </w:r>
          </w:p>
        </w:tc>
      </w:tr>
      <w:tr w:rsidR="00F87DF6" w14:paraId="23E5529D" w14:textId="77777777" w:rsidTr="00F87DF6">
        <w:trPr>
          <w:cantSplit/>
          <w:jc w:val="center"/>
        </w:trPr>
        <w:tc>
          <w:tcPr>
            <w:tcW w:w="617" w:type="dxa"/>
            <w:vAlign w:val="center"/>
          </w:tcPr>
          <w:p w14:paraId="4B5E548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A008</w:t>
            </w:r>
          </w:p>
        </w:tc>
        <w:tc>
          <w:tcPr>
            <w:tcW w:w="1439" w:type="dxa"/>
            <w:vAlign w:val="center"/>
          </w:tcPr>
          <w:p w14:paraId="7CDE72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3036" w:type="dxa"/>
            <w:vAlign w:val="center"/>
          </w:tcPr>
          <w:p w14:paraId="7CD4B07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Тридцатилетняя репутация в проектном финансировании</w:t>
            </w:r>
          </w:p>
        </w:tc>
        <w:tc>
          <w:tcPr>
            <w:tcW w:w="1674" w:type="dxa"/>
            <w:vAlign w:val="center"/>
          </w:tcPr>
          <w:p w14:paraId="0682CF0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репутационное</w:t>
            </w:r>
          </w:p>
        </w:tc>
        <w:tc>
          <w:tcPr>
            <w:tcW w:w="852" w:type="dxa"/>
            <w:vAlign w:val="center"/>
          </w:tcPr>
          <w:p w14:paraId="634CF48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3,95</w:t>
            </w:r>
          </w:p>
        </w:tc>
        <w:tc>
          <w:tcPr>
            <w:tcW w:w="1737" w:type="dxa"/>
            <w:vAlign w:val="center"/>
          </w:tcPr>
          <w:p w14:paraId="1A4D55E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Потенциальное преимущество</w:t>
            </w:r>
          </w:p>
        </w:tc>
      </w:tr>
    </w:tbl>
    <w:p w14:paraId="2F9F26C1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Сильных преимуществ с индексом выше 4,2 нет: все найденные </w:t>
      </w:r>
      <w:r>
        <w:rPr>
          <w:sz w:val="28"/>
        </w:rPr>
        <w:t>преимущества потенциальные. Наиболее значимы доверие и безопасность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), методология и клиенты </w:t>
      </w:r>
      <w:r>
        <w:rPr>
          <w:i/>
          <w:sz w:val="28"/>
        </w:rPr>
        <w:t>Big-4</w:t>
      </w:r>
      <w:r>
        <w:rPr>
          <w:sz w:val="28"/>
        </w:rPr>
        <w:t xml:space="preserve"> у </w:t>
      </w:r>
      <w:r>
        <w:rPr>
          <w:i/>
          <w:sz w:val="28"/>
        </w:rPr>
        <w:t>PerfectXL</w:t>
      </w:r>
      <w:r>
        <w:rPr>
          <w:sz w:val="28"/>
        </w:rPr>
        <w:t xml:space="preserve"> и интеграции </w:t>
      </w:r>
      <w:r>
        <w:rPr>
          <w:i/>
          <w:sz w:val="28"/>
        </w:rPr>
        <w:t>Datarails</w:t>
      </w:r>
      <w:r>
        <w:rPr>
          <w:sz w:val="28"/>
        </w:rPr>
        <w:t xml:space="preserve">; их нужно учесть при формулировке ценности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079E8C2A" w14:textId="77777777" w:rsidR="00F87DF6" w:rsidRDefault="00B9468B">
      <w:pPr>
        <w:pStyle w:val="2"/>
        <w:spacing w:before="360" w:after="360" w:line="360" w:lineRule="exact"/>
        <w:ind w:firstLine="709"/>
      </w:pPr>
      <w:bookmarkStart w:id="18" w:name="_0ab5b5274b575dfb9e5e85d7a9a12b82683e52c"/>
      <w:bookmarkStart w:id="19" w:name="_Toc241956357"/>
      <w:bookmarkEnd w:id="16"/>
      <w:r>
        <w:rPr>
          <w:b/>
          <w:sz w:val="28"/>
        </w:rPr>
        <w:t>2.8 Бизнес-модели конкурентов</w:t>
      </w:r>
      <w:bookmarkEnd w:id="19"/>
    </w:p>
    <w:p w14:paraId="6873D6C3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Бизнес-модели реконструированы по сайтам в девяти блоках шаблона Остервальдера и Пинье [16] с добавлением данных и сетевых эффектов. Полнота профилей - 100 %, средняя доказательность выводов - 4,5 из 5 (на уровне страниц, кото</w:t>
      </w:r>
      <w:r>
        <w:rPr>
          <w:sz w:val="28"/>
        </w:rPr>
        <w:t>рые удалось просмотреть).</w:t>
      </w:r>
    </w:p>
    <w:p w14:paraId="3F02D6D3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12 представлено: сегменты, ценность и доходы конкурентов.</w:t>
      </w:r>
    </w:p>
    <w:p w14:paraId="6AF82A47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12 – Сегменты, ценность и доходы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58"/>
        <w:gridCol w:w="2735"/>
        <w:gridCol w:w="2488"/>
        <w:gridCol w:w="2574"/>
      </w:tblGrid>
      <w:tr w:rsidR="00F87DF6" w14:paraId="1F0465DA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57" w:type="dxa"/>
            <w:vAlign w:val="center"/>
          </w:tcPr>
          <w:p w14:paraId="4D7AC68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735" w:type="dxa"/>
            <w:vAlign w:val="center"/>
          </w:tcPr>
          <w:p w14:paraId="7A1EEFB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Целевые сегменты</w:t>
            </w:r>
          </w:p>
        </w:tc>
        <w:tc>
          <w:tcPr>
            <w:tcW w:w="2488" w:type="dxa"/>
            <w:vAlign w:val="center"/>
          </w:tcPr>
          <w:p w14:paraId="0FDE8AE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Ценностное предложение</w:t>
            </w:r>
          </w:p>
        </w:tc>
        <w:tc>
          <w:tcPr>
            <w:tcW w:w="2574" w:type="dxa"/>
            <w:vAlign w:val="center"/>
          </w:tcPr>
          <w:p w14:paraId="6782C67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Потоки доходов</w:t>
            </w:r>
          </w:p>
        </w:tc>
      </w:tr>
      <w:tr w:rsidR="00F87DF6" w14:paraId="5DCFF89F" w14:textId="77777777" w:rsidTr="00F87DF6">
        <w:trPr>
          <w:cantSplit/>
          <w:jc w:val="center"/>
        </w:trPr>
        <w:tc>
          <w:tcPr>
            <w:tcW w:w="1557" w:type="dxa"/>
            <w:vAlign w:val="center"/>
          </w:tcPr>
          <w:p w14:paraId="06C40C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735" w:type="dxa"/>
            <w:vAlign w:val="center"/>
          </w:tcPr>
          <w:p w14:paraId="2A21509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аудит, налоги, консалтинг, страхование и пенсии; контролеры и проверяющие модели</w:t>
            </w:r>
          </w:p>
        </w:tc>
        <w:tc>
          <w:tcPr>
            <w:tcW w:w="2488" w:type="dxa"/>
            <w:vAlign w:val="center"/>
          </w:tcPr>
          <w:p w14:paraId="5B1D77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контроль качества и рисков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-моделей, 39 принципов</w:t>
            </w:r>
          </w:p>
        </w:tc>
        <w:tc>
          <w:tcPr>
            <w:tcW w:w="2574" w:type="dxa"/>
            <w:vAlign w:val="center"/>
          </w:tcPr>
          <w:p w14:paraId="147EC17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на инструменты (от 69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месяц), пакеты по запросу, проекты, обучение</w:t>
            </w:r>
          </w:p>
        </w:tc>
      </w:tr>
      <w:tr w:rsidR="00F87DF6" w14:paraId="3C7C8FC5" w14:textId="77777777" w:rsidTr="00F87DF6">
        <w:trPr>
          <w:cantSplit/>
          <w:jc w:val="center"/>
        </w:trPr>
        <w:tc>
          <w:tcPr>
            <w:tcW w:w="1557" w:type="dxa"/>
            <w:vAlign w:val="center"/>
          </w:tcPr>
          <w:p w14:paraId="0E81CD2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Arixcel</w:t>
            </w:r>
          </w:p>
        </w:tc>
        <w:tc>
          <w:tcPr>
            <w:tcW w:w="2735" w:type="dxa"/>
            <w:vAlign w:val="center"/>
          </w:tcPr>
          <w:p w14:paraId="24A8C98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профессиональные пользователи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488" w:type="dxa"/>
            <w:vAlign w:val="center"/>
          </w:tcPr>
          <w:p w14:paraId="7A492BB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быстрая навигация по формулам и сравнение файлов</w:t>
            </w:r>
          </w:p>
        </w:tc>
        <w:tc>
          <w:tcPr>
            <w:tcW w:w="2574" w:type="dxa"/>
            <w:vAlign w:val="center"/>
          </w:tcPr>
          <w:p w14:paraId="64200C1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лицензия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 (срок 12-36 месяцев)</w:t>
            </w:r>
          </w:p>
        </w:tc>
      </w:tr>
      <w:tr w:rsidR="00F87DF6" w14:paraId="3A0B2FCB" w14:textId="77777777" w:rsidTr="00F87DF6">
        <w:trPr>
          <w:cantSplit/>
          <w:jc w:val="center"/>
        </w:trPr>
        <w:tc>
          <w:tcPr>
            <w:tcW w:w="1557" w:type="dxa"/>
            <w:vAlign w:val="center"/>
          </w:tcPr>
          <w:p w14:paraId="11A4420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735" w:type="dxa"/>
            <w:vAlign w:val="center"/>
          </w:tcPr>
          <w:p w14:paraId="6584AD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проектное финансирование и инфраструктура</w:t>
            </w:r>
          </w:p>
        </w:tc>
        <w:tc>
          <w:tcPr>
            <w:tcW w:w="2488" w:type="dxa"/>
            <w:vAlign w:val="center"/>
          </w:tcPr>
          <w:p w14:paraId="2E0B727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моделей с репутацией 30 лет</w:t>
            </w:r>
          </w:p>
        </w:tc>
        <w:tc>
          <w:tcPr>
            <w:tcW w:w="2574" w:type="dxa"/>
            <w:vAlign w:val="center"/>
          </w:tcPr>
          <w:p w14:paraId="08337B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гонорары </w:t>
            </w:r>
            <w:r>
              <w:rPr>
                <w:sz w:val="24"/>
              </w:rPr>
              <w:t>за аудит и консалтинг, обучение, надстройка</w:t>
            </w:r>
          </w:p>
        </w:tc>
      </w:tr>
      <w:tr w:rsidR="00F87DF6" w14:paraId="2FB86558" w14:textId="77777777" w:rsidTr="00F87DF6">
        <w:trPr>
          <w:cantSplit/>
          <w:jc w:val="center"/>
        </w:trPr>
        <w:tc>
          <w:tcPr>
            <w:tcW w:w="1557" w:type="dxa"/>
            <w:vAlign w:val="center"/>
          </w:tcPr>
          <w:p w14:paraId="5A3562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735" w:type="dxa"/>
            <w:vAlign w:val="center"/>
          </w:tcPr>
          <w:p w14:paraId="4D1B329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хедж-фонды, </w:t>
            </w:r>
            <w:r>
              <w:rPr>
                <w:i/>
                <w:sz w:val="24"/>
              </w:rPr>
              <w:t>PE</w:t>
            </w:r>
            <w:r>
              <w:rPr>
                <w:sz w:val="24"/>
              </w:rPr>
              <w:t xml:space="preserve">, банки, управляющие активами, </w:t>
            </w:r>
            <w:r>
              <w:rPr>
                <w:i/>
                <w:sz w:val="24"/>
              </w:rPr>
              <w:t>FP</w:t>
            </w:r>
            <w:r>
              <w:rPr>
                <w:sz w:val="24"/>
              </w:rPr>
              <w:t>&amp;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>-команды</w:t>
            </w:r>
          </w:p>
        </w:tc>
        <w:tc>
          <w:tcPr>
            <w:tcW w:w="2488" w:type="dxa"/>
            <w:vAlign w:val="center"/>
          </w:tcPr>
          <w:p w14:paraId="277019C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точный финансовый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-агент для моделей и анализа</w:t>
            </w:r>
          </w:p>
        </w:tc>
        <w:tc>
          <w:tcPr>
            <w:tcW w:w="2574" w:type="dxa"/>
            <w:vAlign w:val="center"/>
          </w:tcPr>
          <w:p w14:paraId="1299C21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подписки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Teams</w:t>
            </w:r>
            <w:r>
              <w:rPr>
                <w:sz w:val="24"/>
              </w:rPr>
              <w:t xml:space="preserve"> 320 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+ 100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за место, </w:t>
            </w:r>
            <w:r>
              <w:rPr>
                <w:i/>
                <w:sz w:val="24"/>
              </w:rPr>
              <w:t>Enterprise</w:t>
            </w:r>
          </w:p>
        </w:tc>
      </w:tr>
      <w:tr w:rsidR="00F87DF6" w14:paraId="187A4694" w14:textId="77777777" w:rsidTr="00F87DF6">
        <w:trPr>
          <w:cantSplit/>
          <w:jc w:val="center"/>
        </w:trPr>
        <w:tc>
          <w:tcPr>
            <w:tcW w:w="1557" w:type="dxa"/>
            <w:vAlign w:val="center"/>
          </w:tcPr>
          <w:p w14:paraId="5014AB2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735" w:type="dxa"/>
            <w:vAlign w:val="center"/>
          </w:tcPr>
          <w:p w14:paraId="43F6A3E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маркетологи, студенты, исследователи, менеджеры</w:t>
            </w:r>
          </w:p>
        </w:tc>
        <w:tc>
          <w:tcPr>
            <w:tcW w:w="2488" w:type="dxa"/>
            <w:vAlign w:val="center"/>
          </w:tcPr>
          <w:p w14:paraId="67FA994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ChatGPT</w:t>
            </w:r>
            <w:r>
              <w:rPr>
                <w:sz w:val="24"/>
              </w:rPr>
              <w:t xml:space="preserve"> внутри таблиц без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-ключей</w:t>
            </w:r>
          </w:p>
        </w:tc>
        <w:tc>
          <w:tcPr>
            <w:tcW w:w="2574" w:type="dxa"/>
            <w:vAlign w:val="center"/>
          </w:tcPr>
          <w:p w14:paraId="13D61F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месяц, корпоративный тариф</w:t>
            </w:r>
          </w:p>
        </w:tc>
      </w:tr>
      <w:tr w:rsidR="00F87DF6" w14:paraId="09DB8465" w14:textId="77777777" w:rsidTr="00F87DF6">
        <w:trPr>
          <w:cantSplit/>
          <w:jc w:val="center"/>
        </w:trPr>
        <w:tc>
          <w:tcPr>
            <w:tcW w:w="1557" w:type="dxa"/>
            <w:vAlign w:val="center"/>
          </w:tcPr>
          <w:p w14:paraId="25F24B3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735" w:type="dxa"/>
            <w:vAlign w:val="center"/>
          </w:tcPr>
          <w:p w14:paraId="5B3B962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CFO</w:t>
            </w:r>
            <w:r>
              <w:rPr>
                <w:sz w:val="24"/>
              </w:rPr>
              <w:t>, контролеры и финансовые команды среднего размера</w:t>
            </w:r>
          </w:p>
        </w:tc>
        <w:tc>
          <w:tcPr>
            <w:tcW w:w="2488" w:type="dxa"/>
            <w:vAlign w:val="center"/>
          </w:tcPr>
          <w:p w14:paraId="17FD347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доверенный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для финансов поверх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2574" w:type="dxa"/>
            <w:vAlign w:val="center"/>
          </w:tcPr>
          <w:p w14:paraId="67D24CD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запросу, модульные продукты</w:t>
            </w:r>
          </w:p>
        </w:tc>
      </w:tr>
      <w:tr w:rsidR="00F87DF6" w14:paraId="2848B45B" w14:textId="77777777" w:rsidTr="00F87DF6">
        <w:trPr>
          <w:cantSplit/>
          <w:jc w:val="center"/>
        </w:trPr>
        <w:tc>
          <w:tcPr>
            <w:tcW w:w="1557" w:type="dxa"/>
            <w:vAlign w:val="center"/>
          </w:tcPr>
          <w:p w14:paraId="4572BC7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735" w:type="dxa"/>
            <w:vAlign w:val="center"/>
          </w:tcPr>
          <w:p w14:paraId="5DB49CF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аудиторские фирмы, внутренний аудит, налоги, государственный аудит</w:t>
            </w:r>
          </w:p>
        </w:tc>
        <w:tc>
          <w:tcPr>
            <w:tcW w:w="2488" w:type="dxa"/>
            <w:vAlign w:val="center"/>
          </w:tcPr>
          <w:p w14:paraId="74F655A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автоматизация проверки доказательств аудита</w:t>
            </w:r>
          </w:p>
        </w:tc>
        <w:tc>
          <w:tcPr>
            <w:tcW w:w="2574" w:type="dxa"/>
            <w:vAlign w:val="center"/>
          </w:tcPr>
          <w:p w14:paraId="2940715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лицензии (цена не показана)</w:t>
            </w:r>
          </w:p>
        </w:tc>
      </w:tr>
    </w:tbl>
    <w:p w14:paraId="083BBECF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Блоки показывают две м</w:t>
      </w:r>
      <w:r>
        <w:rPr>
          <w:sz w:val="28"/>
        </w:rPr>
        <w:t>одели: самообслуживание с подпиской (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>) и продажи через менеджера и демо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 в корпоративных пакетах, </w:t>
      </w:r>
      <w:r>
        <w:rPr>
          <w:i/>
          <w:sz w:val="28"/>
        </w:rPr>
        <w:t>Operis</w:t>
      </w:r>
      <w:r>
        <w:rPr>
          <w:sz w:val="28"/>
        </w:rPr>
        <w:t xml:space="preserve"> через консультанта). </w:t>
      </w:r>
      <w:r>
        <w:rPr>
          <w:i/>
          <w:sz w:val="28"/>
        </w:rPr>
        <w:t>TableMind</w:t>
      </w:r>
      <w:r>
        <w:rPr>
          <w:sz w:val="28"/>
        </w:rPr>
        <w:t xml:space="preserve"> с </w:t>
      </w:r>
      <w:r>
        <w:rPr>
          <w:i/>
          <w:sz w:val="28"/>
        </w:rPr>
        <w:t>Free</w:t>
      </w:r>
      <w:r>
        <w:rPr>
          <w:sz w:val="28"/>
        </w:rPr>
        <w:t xml:space="preserve">, </w:t>
      </w:r>
      <w:r>
        <w:rPr>
          <w:i/>
          <w:sz w:val="28"/>
        </w:rPr>
        <w:t>Pro</w:t>
      </w:r>
      <w:r>
        <w:rPr>
          <w:sz w:val="28"/>
        </w:rPr>
        <w:t xml:space="preserve"> 19 </w:t>
      </w:r>
      <w:r>
        <w:rPr>
          <w:i/>
          <w:sz w:val="28"/>
        </w:rPr>
        <w:t>EUR</w:t>
      </w:r>
      <w:r>
        <w:rPr>
          <w:sz w:val="28"/>
        </w:rPr>
        <w:t xml:space="preserve"> и </w:t>
      </w:r>
      <w:r>
        <w:rPr>
          <w:i/>
          <w:sz w:val="28"/>
        </w:rPr>
        <w:t>Team</w:t>
      </w:r>
      <w:r>
        <w:rPr>
          <w:sz w:val="28"/>
        </w:rPr>
        <w:t xml:space="preserve"> 29 </w:t>
      </w:r>
      <w:r>
        <w:rPr>
          <w:i/>
          <w:sz w:val="28"/>
        </w:rPr>
        <w:t>EUR</w:t>
      </w:r>
      <w:r>
        <w:rPr>
          <w:sz w:val="28"/>
        </w:rPr>
        <w:t xml:space="preserve"> ближе к первой модели с корпорат</w:t>
      </w:r>
      <w:r>
        <w:rPr>
          <w:sz w:val="28"/>
        </w:rPr>
        <w:t>ивным расширением.</w:t>
      </w:r>
    </w:p>
    <w:p w14:paraId="7713C411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13 представлено: каналы, отношения, ресурсы и данные.</w:t>
      </w:r>
    </w:p>
    <w:p w14:paraId="4C55BB35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13 – Каналы, отношения, ресурсы и данные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17"/>
        <w:gridCol w:w="1955"/>
        <w:gridCol w:w="1959"/>
        <w:gridCol w:w="1876"/>
        <w:gridCol w:w="2048"/>
      </w:tblGrid>
      <w:tr w:rsidR="00F87DF6" w14:paraId="6F1B5CDF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16" w:type="dxa"/>
            <w:vAlign w:val="center"/>
          </w:tcPr>
          <w:p w14:paraId="0FFBC3F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955" w:type="dxa"/>
            <w:vAlign w:val="center"/>
          </w:tcPr>
          <w:p w14:paraId="489A6B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Каналы</w:t>
            </w:r>
          </w:p>
        </w:tc>
        <w:tc>
          <w:tcPr>
            <w:tcW w:w="1959" w:type="dxa"/>
            <w:vAlign w:val="center"/>
          </w:tcPr>
          <w:p w14:paraId="6713FB4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Отношения с клиентами</w:t>
            </w:r>
          </w:p>
        </w:tc>
        <w:tc>
          <w:tcPr>
            <w:tcW w:w="1876" w:type="dxa"/>
            <w:vAlign w:val="center"/>
          </w:tcPr>
          <w:p w14:paraId="049BF8D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2048" w:type="dxa"/>
            <w:vAlign w:val="center"/>
          </w:tcPr>
          <w:p w14:paraId="6EA5F0F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 и сетевые эффекты</w:t>
            </w:r>
          </w:p>
        </w:tc>
      </w:tr>
      <w:tr w:rsidR="00F87DF6" w14:paraId="0CF41FAA" w14:textId="77777777" w:rsidTr="00F87DF6">
        <w:trPr>
          <w:cantSplit/>
          <w:jc w:val="center"/>
        </w:trPr>
        <w:tc>
          <w:tcPr>
            <w:tcW w:w="1516" w:type="dxa"/>
            <w:vAlign w:val="center"/>
          </w:tcPr>
          <w:p w14:paraId="07C6C92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955" w:type="dxa"/>
            <w:vAlign w:val="center"/>
          </w:tcPr>
          <w:p w14:paraId="701EC30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прямой трафик 40 %, </w:t>
            </w:r>
            <w:r>
              <w:rPr>
                <w:sz w:val="24"/>
              </w:rPr>
              <w:t>органический поиск 33 %, рефералы 11 %; английский, нидерландский, немецкий</w:t>
            </w:r>
          </w:p>
        </w:tc>
        <w:tc>
          <w:tcPr>
            <w:tcW w:w="1959" w:type="dxa"/>
            <w:vAlign w:val="center"/>
          </w:tcPr>
          <w:p w14:paraId="672D3E7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 и пробный период 30 дней, академия, поддержка в пакетах </w:t>
            </w:r>
            <w:r>
              <w:rPr>
                <w:i/>
                <w:sz w:val="24"/>
              </w:rPr>
              <w:t>Enterprise</w:t>
            </w:r>
          </w:p>
        </w:tc>
        <w:tc>
          <w:tcPr>
            <w:tcW w:w="1876" w:type="dxa"/>
            <w:vAlign w:val="center"/>
          </w:tcPr>
          <w:p w14:paraId="4DC2EB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39 принципов, команда разработки, партнерства с вузами</w:t>
            </w:r>
          </w:p>
        </w:tc>
        <w:tc>
          <w:tcPr>
            <w:tcW w:w="2048" w:type="dxa"/>
            <w:vAlign w:val="center"/>
          </w:tcPr>
          <w:p w14:paraId="49D50A2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накопленные правила и сравнения файлов; с</w:t>
            </w:r>
            <w:r>
              <w:rPr>
                <w:sz w:val="24"/>
              </w:rPr>
              <w:t>етевых эффектов нет</w:t>
            </w:r>
          </w:p>
        </w:tc>
      </w:tr>
      <w:tr w:rsidR="00F87DF6" w14:paraId="27320042" w14:textId="77777777" w:rsidTr="00F87DF6">
        <w:trPr>
          <w:cantSplit/>
          <w:jc w:val="center"/>
        </w:trPr>
        <w:tc>
          <w:tcPr>
            <w:tcW w:w="1516" w:type="dxa"/>
            <w:vAlign w:val="center"/>
          </w:tcPr>
          <w:p w14:paraId="0C6F82E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955" w:type="dxa"/>
            <w:vAlign w:val="center"/>
          </w:tcPr>
          <w:p w14:paraId="2CFD3F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39 %, органика 33 %, рефералы 11 %</w:t>
            </w:r>
          </w:p>
        </w:tc>
        <w:tc>
          <w:tcPr>
            <w:tcW w:w="1959" w:type="dxa"/>
            <w:vAlign w:val="center"/>
          </w:tcPr>
          <w:p w14:paraId="0A70F6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активация, справка</w:t>
            </w:r>
          </w:p>
        </w:tc>
        <w:tc>
          <w:tcPr>
            <w:tcW w:w="1876" w:type="dxa"/>
            <w:vAlign w:val="center"/>
          </w:tcPr>
          <w:p w14:paraId="2AB74F4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надстройка, малая команда</w:t>
            </w:r>
          </w:p>
        </w:tc>
        <w:tc>
          <w:tcPr>
            <w:tcW w:w="2048" w:type="dxa"/>
            <w:vAlign w:val="center"/>
          </w:tcPr>
          <w:p w14:paraId="55688E9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</w:tr>
      <w:tr w:rsidR="00F87DF6" w14:paraId="5F211805" w14:textId="77777777" w:rsidTr="00F87DF6">
        <w:trPr>
          <w:cantSplit/>
          <w:jc w:val="center"/>
        </w:trPr>
        <w:tc>
          <w:tcPr>
            <w:tcW w:w="1516" w:type="dxa"/>
            <w:vAlign w:val="center"/>
          </w:tcPr>
          <w:p w14:paraId="4440A49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955" w:type="dxa"/>
            <w:vAlign w:val="center"/>
          </w:tcPr>
          <w:p w14:paraId="7EF6182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27 %, органика 29 %, рефералы 8 %, соцсети 10 %</w:t>
            </w:r>
          </w:p>
        </w:tc>
        <w:tc>
          <w:tcPr>
            <w:tcW w:w="1959" w:type="dxa"/>
            <w:vAlign w:val="center"/>
          </w:tcPr>
          <w:p w14:paraId="420A7DD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консультанты, сопровождение проектов</w:t>
            </w:r>
          </w:p>
        </w:tc>
        <w:tc>
          <w:tcPr>
            <w:tcW w:w="1876" w:type="dxa"/>
            <w:vAlign w:val="center"/>
          </w:tcPr>
          <w:p w14:paraId="2789A45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 и репутация, более 1 200 проектов</w:t>
            </w:r>
          </w:p>
        </w:tc>
        <w:tc>
          <w:tcPr>
            <w:tcW w:w="2048" w:type="dxa"/>
            <w:vAlign w:val="center"/>
          </w:tcPr>
          <w:p w14:paraId="6672D9F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знания и шаблоны, масштабируемость ограничена</w:t>
            </w:r>
          </w:p>
        </w:tc>
      </w:tr>
      <w:tr w:rsidR="00F87DF6" w14:paraId="7D423D6B" w14:textId="77777777" w:rsidTr="00F87DF6">
        <w:trPr>
          <w:cantSplit/>
          <w:jc w:val="center"/>
        </w:trPr>
        <w:tc>
          <w:tcPr>
            <w:tcW w:w="1516" w:type="dxa"/>
            <w:vAlign w:val="center"/>
          </w:tcPr>
          <w:p w14:paraId="13A36D9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Shortcut</w:t>
            </w:r>
          </w:p>
        </w:tc>
        <w:tc>
          <w:tcPr>
            <w:tcW w:w="1955" w:type="dxa"/>
            <w:vAlign w:val="center"/>
          </w:tcPr>
          <w:p w14:paraId="7FB09B7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56 %, органика 32 %, рефералы 6 %</w:t>
            </w:r>
          </w:p>
        </w:tc>
        <w:tc>
          <w:tcPr>
            <w:tcW w:w="1959" w:type="dxa"/>
            <w:vAlign w:val="center"/>
          </w:tcPr>
          <w:p w14:paraId="3548FB0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 и корпоративные продажи, кейсы клиентов</w:t>
            </w:r>
          </w:p>
        </w:tc>
        <w:tc>
          <w:tcPr>
            <w:tcW w:w="1876" w:type="dxa"/>
            <w:vAlign w:val="center"/>
          </w:tcPr>
          <w:p w14:paraId="4BD1EFA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собственная модель </w:t>
            </w:r>
            <w:r>
              <w:rPr>
                <w:i/>
                <w:sz w:val="24"/>
              </w:rPr>
              <w:t>Pivot</w:t>
            </w:r>
            <w:r>
              <w:rPr>
                <w:sz w:val="24"/>
              </w:rPr>
              <w:t xml:space="preserve">, провайдер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команда безопасности</w:t>
            </w:r>
          </w:p>
        </w:tc>
        <w:tc>
          <w:tcPr>
            <w:tcW w:w="2048" w:type="dxa"/>
            <w:vAlign w:val="center"/>
          </w:tcPr>
          <w:p w14:paraId="4FE41D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использования улучшают агента; сетевые эффекты слабые</w:t>
            </w:r>
          </w:p>
        </w:tc>
      </w:tr>
      <w:tr w:rsidR="00F87DF6" w14:paraId="79B56FC5" w14:textId="77777777" w:rsidTr="00F87DF6">
        <w:trPr>
          <w:cantSplit/>
          <w:jc w:val="center"/>
        </w:trPr>
        <w:tc>
          <w:tcPr>
            <w:tcW w:w="1516" w:type="dxa"/>
            <w:vAlign w:val="center"/>
          </w:tcPr>
          <w:p w14:paraId="713B1BA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955" w:type="dxa"/>
            <w:vAlign w:val="center"/>
          </w:tcPr>
          <w:p w14:paraId="03A15B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 56 %, рефералы 8 %, прямые 26 %</w:t>
            </w:r>
          </w:p>
        </w:tc>
        <w:tc>
          <w:tcPr>
            <w:tcW w:w="1959" w:type="dxa"/>
            <w:vAlign w:val="center"/>
          </w:tcPr>
          <w:p w14:paraId="6036378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самообслуживание, поддержка по почте</w:t>
            </w:r>
          </w:p>
        </w:tc>
        <w:tc>
          <w:tcPr>
            <w:tcW w:w="1876" w:type="dxa"/>
            <w:vAlign w:val="center"/>
          </w:tcPr>
          <w:p w14:paraId="1AFE413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интеграция с провайдером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кэширование</w:t>
            </w:r>
          </w:p>
        </w:tc>
        <w:tc>
          <w:tcPr>
            <w:tcW w:w="2048" w:type="dxa"/>
            <w:vAlign w:val="center"/>
          </w:tcPr>
          <w:p w14:paraId="2718B3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кэширование результатов снижает затраты; сетевых эффектов нет</w:t>
            </w:r>
          </w:p>
        </w:tc>
      </w:tr>
      <w:tr w:rsidR="00F87DF6" w14:paraId="25893314" w14:textId="77777777" w:rsidTr="00F87DF6">
        <w:trPr>
          <w:cantSplit/>
          <w:jc w:val="center"/>
        </w:trPr>
        <w:tc>
          <w:tcPr>
            <w:tcW w:w="1516" w:type="dxa"/>
            <w:vAlign w:val="center"/>
          </w:tcPr>
          <w:p w14:paraId="408DC54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955" w:type="dxa"/>
            <w:vAlign w:val="center"/>
          </w:tcPr>
          <w:p w14:paraId="19D670F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прямые заходы 59 %, органика 12 %, платный поиск 12 %</w:t>
            </w:r>
          </w:p>
        </w:tc>
        <w:tc>
          <w:tcPr>
            <w:tcW w:w="1959" w:type="dxa"/>
            <w:vAlign w:val="center"/>
          </w:tcPr>
          <w:p w14:paraId="52B784D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менеджеры по работе с клиентами, </w:t>
            </w: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</w:p>
        </w:tc>
        <w:tc>
          <w:tcPr>
            <w:tcW w:w="1876" w:type="dxa"/>
            <w:vAlign w:val="center"/>
          </w:tcPr>
          <w:p w14:paraId="6570549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600+, данные клиентов, команда продаж</w:t>
            </w:r>
          </w:p>
        </w:tc>
        <w:tc>
          <w:tcPr>
            <w:tcW w:w="2048" w:type="dxa"/>
            <w:vAlign w:val="center"/>
          </w:tcPr>
          <w:p w14:paraId="216B1EC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консолидированные данные кли</w:t>
            </w:r>
            <w:r>
              <w:rPr>
                <w:sz w:val="24"/>
              </w:rPr>
              <w:t>ентов; умеренные эффекты данных</w:t>
            </w:r>
          </w:p>
        </w:tc>
      </w:tr>
      <w:tr w:rsidR="00F87DF6" w14:paraId="0AAE1937" w14:textId="77777777" w:rsidTr="00F87DF6">
        <w:trPr>
          <w:cantSplit/>
          <w:jc w:val="center"/>
        </w:trPr>
        <w:tc>
          <w:tcPr>
            <w:tcW w:w="1516" w:type="dxa"/>
            <w:vAlign w:val="center"/>
          </w:tcPr>
          <w:p w14:paraId="1B795E3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955" w:type="dxa"/>
            <w:vAlign w:val="center"/>
          </w:tcPr>
          <w:p w14:paraId="1A20E0B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демо, магазин надстроек</w:t>
            </w:r>
          </w:p>
        </w:tc>
        <w:tc>
          <w:tcPr>
            <w:tcW w:w="1959" w:type="dxa"/>
            <w:vAlign w:val="center"/>
          </w:tcPr>
          <w:p w14:paraId="7A5999C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демо, </w:t>
            </w:r>
            <w:r>
              <w:rPr>
                <w:i/>
                <w:sz w:val="24"/>
              </w:rPr>
              <w:t>ROI</w:t>
            </w:r>
            <w:r>
              <w:rPr>
                <w:sz w:val="24"/>
              </w:rPr>
              <w:t>-калькулятор, поддержка, сообщество</w:t>
            </w:r>
          </w:p>
        </w:tc>
        <w:tc>
          <w:tcPr>
            <w:tcW w:w="1876" w:type="dxa"/>
            <w:vAlign w:val="center"/>
          </w:tcPr>
          <w:p w14:paraId="5A6E5F0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технологии извлечения данных, клиентская база </w:t>
            </w:r>
            <w:r>
              <w:rPr>
                <w:i/>
                <w:sz w:val="24"/>
              </w:rPr>
              <w:t>Big-4</w:t>
            </w:r>
            <w:r>
              <w:rPr>
                <w:sz w:val="24"/>
              </w:rPr>
              <w:t xml:space="preserve"> и крупных фирм</w:t>
            </w:r>
          </w:p>
        </w:tc>
        <w:tc>
          <w:tcPr>
            <w:tcW w:w="2048" w:type="dxa"/>
            <w:vAlign w:val="center"/>
          </w:tcPr>
          <w:p w14:paraId="5741999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документов и шаблоны проверок; сильные эффекты данных у лидера</w:t>
            </w:r>
          </w:p>
        </w:tc>
      </w:tr>
    </w:tbl>
    <w:p w14:paraId="540A00E9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Каналы большинства конкурентов - прямые заходы и органический поиск, платная реклама почти не используется (согласуется с ЛР4). Сетевые эффекты слабые у всех; сильнее всего эффект данны</w:t>
      </w:r>
      <w:r>
        <w:rPr>
          <w:sz w:val="28"/>
        </w:rPr>
        <w:t>х у платформ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).</w:t>
      </w:r>
    </w:p>
    <w:p w14:paraId="1ED1D1C0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14 представлено: монетизация конкурентов.</w:t>
      </w:r>
    </w:p>
    <w:p w14:paraId="726863D3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14 – Монетизация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284"/>
        <w:gridCol w:w="1492"/>
        <w:gridCol w:w="1866"/>
        <w:gridCol w:w="1178"/>
        <w:gridCol w:w="1178"/>
        <w:gridCol w:w="1388"/>
        <w:gridCol w:w="969"/>
      </w:tblGrid>
      <w:tr w:rsidR="00F87DF6" w14:paraId="72AAC5AD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283" w:type="dxa"/>
            <w:vAlign w:val="center"/>
          </w:tcPr>
          <w:p w14:paraId="29CA94E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492" w:type="dxa"/>
            <w:vAlign w:val="center"/>
          </w:tcPr>
          <w:p w14:paraId="5BBE660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Модель</w:t>
            </w:r>
          </w:p>
        </w:tc>
        <w:tc>
          <w:tcPr>
            <w:tcW w:w="1866" w:type="dxa"/>
            <w:vAlign w:val="center"/>
          </w:tcPr>
          <w:p w14:paraId="325E43F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 цен</w:t>
            </w:r>
          </w:p>
        </w:tc>
        <w:tc>
          <w:tcPr>
            <w:tcW w:w="1178" w:type="dxa"/>
            <w:vAlign w:val="center"/>
          </w:tcPr>
          <w:p w14:paraId="6563020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Бесплатный уровень</w:t>
            </w:r>
          </w:p>
        </w:tc>
        <w:tc>
          <w:tcPr>
            <w:tcW w:w="1178" w:type="dxa"/>
            <w:vAlign w:val="center"/>
          </w:tcPr>
          <w:p w14:paraId="2251741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Пробный доступ</w:t>
            </w:r>
          </w:p>
        </w:tc>
        <w:tc>
          <w:tcPr>
            <w:tcW w:w="1388" w:type="dxa"/>
            <w:vAlign w:val="center"/>
          </w:tcPr>
          <w:p w14:paraId="29DFCDB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Прозрачность цены (1-5)</w:t>
            </w:r>
          </w:p>
        </w:tc>
        <w:tc>
          <w:tcPr>
            <w:tcW w:w="969" w:type="dxa"/>
            <w:vAlign w:val="center"/>
          </w:tcPr>
          <w:p w14:paraId="09E35E7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Гибкость модели (1-5)</w:t>
            </w:r>
          </w:p>
        </w:tc>
      </w:tr>
      <w:tr w:rsidR="00F87DF6" w14:paraId="16C9AD03" w14:textId="77777777" w:rsidTr="00F87DF6">
        <w:trPr>
          <w:cantSplit/>
          <w:jc w:val="center"/>
        </w:trPr>
        <w:tc>
          <w:tcPr>
            <w:tcW w:w="1283" w:type="dxa"/>
            <w:vAlign w:val="center"/>
          </w:tcPr>
          <w:p w14:paraId="1C6E79A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492" w:type="dxa"/>
            <w:vAlign w:val="center"/>
          </w:tcPr>
          <w:p w14:paraId="553CF20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+ услуги</w:t>
            </w:r>
          </w:p>
        </w:tc>
        <w:tc>
          <w:tcPr>
            <w:tcW w:w="1866" w:type="dxa"/>
            <w:vAlign w:val="center"/>
          </w:tcPr>
          <w:p w14:paraId="1E1DB6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perfectxl.com/pricing</w:t>
            </w:r>
          </w:p>
        </w:tc>
        <w:tc>
          <w:tcPr>
            <w:tcW w:w="1178" w:type="dxa"/>
            <w:vAlign w:val="center"/>
          </w:tcPr>
          <w:p w14:paraId="74F05D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44ECF8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да (30 дней,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E7CC79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34009E6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87DF6" w14:paraId="67E60857" w14:textId="77777777" w:rsidTr="00F87DF6">
        <w:trPr>
          <w:cantSplit/>
          <w:jc w:val="center"/>
        </w:trPr>
        <w:tc>
          <w:tcPr>
            <w:tcW w:w="1283" w:type="dxa"/>
            <w:vAlign w:val="center"/>
          </w:tcPr>
          <w:p w14:paraId="51FF0C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492" w:type="dxa"/>
            <w:vAlign w:val="center"/>
          </w:tcPr>
          <w:p w14:paraId="409078F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лицензия</w:t>
            </w:r>
          </w:p>
        </w:tc>
        <w:tc>
          <w:tcPr>
            <w:tcW w:w="1866" w:type="dxa"/>
            <w:vAlign w:val="center"/>
          </w:tcPr>
          <w:p w14:paraId="017DD1C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arixcel.com/explorer/download</w:t>
            </w:r>
          </w:p>
        </w:tc>
        <w:tc>
          <w:tcPr>
            <w:tcW w:w="1178" w:type="dxa"/>
            <w:vAlign w:val="center"/>
          </w:tcPr>
          <w:p w14:paraId="52E6B4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7A7D5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(пробный режим)</w:t>
            </w:r>
          </w:p>
        </w:tc>
        <w:tc>
          <w:tcPr>
            <w:tcW w:w="1388" w:type="dxa"/>
            <w:vAlign w:val="center"/>
          </w:tcPr>
          <w:p w14:paraId="7CC64C8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5E72745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7DF6" w14:paraId="2D60AB9A" w14:textId="77777777" w:rsidTr="00F87DF6">
        <w:trPr>
          <w:cantSplit/>
          <w:jc w:val="center"/>
        </w:trPr>
        <w:tc>
          <w:tcPr>
            <w:tcW w:w="1283" w:type="dxa"/>
            <w:vAlign w:val="center"/>
          </w:tcPr>
          <w:p w14:paraId="7EDAF0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492" w:type="dxa"/>
            <w:vAlign w:val="center"/>
          </w:tcPr>
          <w:p w14:paraId="304A861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услуги + лицензия</w:t>
            </w:r>
          </w:p>
        </w:tc>
        <w:tc>
          <w:tcPr>
            <w:tcW w:w="1866" w:type="dxa"/>
            <w:vAlign w:val="center"/>
          </w:tcPr>
          <w:p w14:paraId="3606335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operisanalysiskit.com/oak-price</w:t>
            </w:r>
          </w:p>
        </w:tc>
        <w:tc>
          <w:tcPr>
            <w:tcW w:w="1178" w:type="dxa"/>
            <w:vAlign w:val="center"/>
          </w:tcPr>
          <w:p w14:paraId="26EC391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F561E5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(30 дней по запросу)</w:t>
            </w:r>
          </w:p>
        </w:tc>
        <w:tc>
          <w:tcPr>
            <w:tcW w:w="1388" w:type="dxa"/>
            <w:vAlign w:val="center"/>
          </w:tcPr>
          <w:p w14:paraId="35D5B47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969" w:type="dxa"/>
            <w:vAlign w:val="center"/>
          </w:tcPr>
          <w:p w14:paraId="6277EA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7DF6" w14:paraId="4F2DB097" w14:textId="77777777" w:rsidTr="00F87DF6">
        <w:trPr>
          <w:cantSplit/>
          <w:jc w:val="center"/>
        </w:trPr>
        <w:tc>
          <w:tcPr>
            <w:tcW w:w="1283" w:type="dxa"/>
            <w:vAlign w:val="center"/>
          </w:tcPr>
          <w:p w14:paraId="70A3FD3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492" w:type="dxa"/>
            <w:vAlign w:val="center"/>
          </w:tcPr>
          <w:p w14:paraId="5E35679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местам</w:t>
            </w:r>
          </w:p>
        </w:tc>
        <w:tc>
          <w:tcPr>
            <w:tcW w:w="1866" w:type="dxa"/>
            <w:vAlign w:val="center"/>
          </w:tcPr>
          <w:p w14:paraId="41D3F29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shortcut.ai/pricing</w:t>
            </w:r>
          </w:p>
        </w:tc>
        <w:tc>
          <w:tcPr>
            <w:tcW w:w="1178" w:type="dxa"/>
            <w:vAlign w:val="center"/>
          </w:tcPr>
          <w:p w14:paraId="7B0E191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(20 кредитов в неделю)</w:t>
            </w:r>
          </w:p>
        </w:tc>
        <w:tc>
          <w:tcPr>
            <w:tcW w:w="1178" w:type="dxa"/>
            <w:vAlign w:val="center"/>
          </w:tcPr>
          <w:p w14:paraId="66E574D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0BBFAB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531106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1E0C5B7E" w14:textId="77777777" w:rsidTr="00F87DF6">
        <w:trPr>
          <w:cantSplit/>
          <w:jc w:val="center"/>
        </w:trPr>
        <w:tc>
          <w:tcPr>
            <w:tcW w:w="1283" w:type="dxa"/>
            <w:vAlign w:val="center"/>
          </w:tcPr>
          <w:p w14:paraId="26DC816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1492" w:type="dxa"/>
            <w:vAlign w:val="center"/>
          </w:tcPr>
          <w:p w14:paraId="745CF92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</w:t>
            </w:r>
          </w:p>
        </w:tc>
        <w:tc>
          <w:tcPr>
            <w:tcW w:w="1866" w:type="dxa"/>
            <w:vAlign w:val="center"/>
          </w:tcPr>
          <w:p w14:paraId="2DCF118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numerous.ai/pricing</w:t>
            </w:r>
          </w:p>
        </w:tc>
        <w:tc>
          <w:tcPr>
            <w:tcW w:w="1178" w:type="dxa"/>
            <w:vAlign w:val="center"/>
          </w:tcPr>
          <w:p w14:paraId="7BDF4E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40D3F0D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 (7 дней, 1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)</w:t>
            </w:r>
          </w:p>
        </w:tc>
        <w:tc>
          <w:tcPr>
            <w:tcW w:w="1388" w:type="dxa"/>
            <w:vAlign w:val="center"/>
          </w:tcPr>
          <w:p w14:paraId="1DCAA49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969" w:type="dxa"/>
            <w:vAlign w:val="center"/>
          </w:tcPr>
          <w:p w14:paraId="0219422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7DF6" w14:paraId="213FA574" w14:textId="77777777" w:rsidTr="00F87DF6">
        <w:trPr>
          <w:cantSplit/>
          <w:jc w:val="center"/>
        </w:trPr>
        <w:tc>
          <w:tcPr>
            <w:tcW w:w="1283" w:type="dxa"/>
            <w:vAlign w:val="center"/>
          </w:tcPr>
          <w:p w14:paraId="5B1EAB8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492" w:type="dxa"/>
            <w:vAlign w:val="center"/>
          </w:tcPr>
          <w:p w14:paraId="42A6E76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запросу</w:t>
            </w:r>
          </w:p>
        </w:tc>
        <w:tc>
          <w:tcPr>
            <w:tcW w:w="1866" w:type="dxa"/>
            <w:vAlign w:val="center"/>
          </w:tcPr>
          <w:p w14:paraId="18075AD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datarails.com/pricing</w:t>
            </w:r>
          </w:p>
        </w:tc>
        <w:tc>
          <w:tcPr>
            <w:tcW w:w="1178" w:type="dxa"/>
            <w:vAlign w:val="center"/>
          </w:tcPr>
          <w:p w14:paraId="6D33D0F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77E3EFF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7E7AA4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4206FDB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87DF6" w14:paraId="45240AFD" w14:textId="77777777" w:rsidTr="00F87DF6">
        <w:trPr>
          <w:cantSplit/>
          <w:jc w:val="center"/>
        </w:trPr>
        <w:tc>
          <w:tcPr>
            <w:tcW w:w="1283" w:type="dxa"/>
            <w:vAlign w:val="center"/>
          </w:tcPr>
          <w:p w14:paraId="21BB1C6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492" w:type="dxa"/>
            <w:vAlign w:val="center"/>
          </w:tcPr>
          <w:p w14:paraId="223E277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корпоративная лицензия</w:t>
            </w:r>
          </w:p>
        </w:tc>
        <w:tc>
          <w:tcPr>
            <w:tcW w:w="1866" w:type="dxa"/>
            <w:vAlign w:val="center"/>
          </w:tcPr>
          <w:p w14:paraId="457BC3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 показано</w:t>
            </w:r>
          </w:p>
        </w:tc>
        <w:tc>
          <w:tcPr>
            <w:tcW w:w="1178" w:type="dxa"/>
            <w:vAlign w:val="center"/>
          </w:tcPr>
          <w:p w14:paraId="37F8F7B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</w:t>
            </w:r>
          </w:p>
        </w:tc>
        <w:tc>
          <w:tcPr>
            <w:tcW w:w="1178" w:type="dxa"/>
            <w:vAlign w:val="center"/>
          </w:tcPr>
          <w:p w14:paraId="6543181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демо</w:t>
            </w:r>
          </w:p>
        </w:tc>
        <w:tc>
          <w:tcPr>
            <w:tcW w:w="1388" w:type="dxa"/>
            <w:vAlign w:val="center"/>
          </w:tcPr>
          <w:p w14:paraId="59FF2B0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969" w:type="dxa"/>
            <w:vAlign w:val="center"/>
          </w:tcPr>
          <w:p w14:paraId="2D237AA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</w:tbl>
    <w:p w14:paraId="12C674F6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Лестницу от бесплатного тарифа до корпоративного прозрачно показывают только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>; у специализированных игроков показана единичная цена (</w:t>
      </w:r>
      <w:r>
        <w:rPr>
          <w:i/>
          <w:sz w:val="28"/>
        </w:rPr>
        <w:t>Arixcel</w:t>
      </w:r>
      <w:r>
        <w:rPr>
          <w:sz w:val="28"/>
        </w:rPr>
        <w:t xml:space="preserve"> 2,75 </w:t>
      </w:r>
      <w:r>
        <w:rPr>
          <w:i/>
          <w:sz w:val="28"/>
        </w:rPr>
        <w:t>GBP</w:t>
      </w:r>
      <w:r>
        <w:rPr>
          <w:sz w:val="28"/>
        </w:rPr>
        <w:t xml:space="preserve"> за пользователя в месяц,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OAK</w:t>
      </w:r>
      <w:r>
        <w:rPr>
          <w:sz w:val="28"/>
        </w:rPr>
        <w:t xml:space="preserve"> 311,66 </w:t>
      </w:r>
      <w:r>
        <w:rPr>
          <w:i/>
          <w:sz w:val="28"/>
        </w:rPr>
        <w:t>GBP</w:t>
      </w:r>
      <w:r>
        <w:rPr>
          <w:sz w:val="28"/>
        </w:rPr>
        <w:t xml:space="preserve"> в год, </w:t>
      </w:r>
      <w:r>
        <w:rPr>
          <w:i/>
          <w:sz w:val="28"/>
        </w:rPr>
        <w:t>PerfectXL</w:t>
      </w:r>
      <w:r>
        <w:rPr>
          <w:sz w:val="28"/>
        </w:rPr>
        <w:t xml:space="preserve"> от 69 </w:t>
      </w:r>
      <w:r>
        <w:rPr>
          <w:i/>
          <w:sz w:val="28"/>
        </w:rPr>
        <w:t>EUR</w:t>
      </w:r>
      <w:r>
        <w:rPr>
          <w:sz w:val="28"/>
        </w:rPr>
        <w:t xml:space="preserve">) без </w:t>
      </w:r>
      <w:r>
        <w:rPr>
          <w:sz w:val="28"/>
        </w:rPr>
        <w:t>лестницы и бесплатного входа, а у платформ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>) цена только по запросу. Прозрачная цена и бесплатный вход - возможность дифференциации в нише проверки.</w:t>
      </w:r>
    </w:p>
    <w:p w14:paraId="6281CE2B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15 представлено: каналы и воронка конкурентов.</w:t>
      </w:r>
    </w:p>
    <w:p w14:paraId="28CF286E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15 – Каналы и ворон</w:t>
      </w:r>
      <w:r>
        <w:rPr>
          <w:sz w:val="28"/>
        </w:rPr>
        <w:t>ка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02"/>
        <w:gridCol w:w="2075"/>
        <w:gridCol w:w="1571"/>
        <w:gridCol w:w="1940"/>
        <w:gridCol w:w="1256"/>
        <w:gridCol w:w="1011"/>
      </w:tblGrid>
      <w:tr w:rsidR="00F87DF6" w14:paraId="03F327F0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01" w:type="dxa"/>
            <w:vAlign w:val="center"/>
          </w:tcPr>
          <w:p w14:paraId="2E4ED1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075" w:type="dxa"/>
            <w:vAlign w:val="center"/>
          </w:tcPr>
          <w:p w14:paraId="20C868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Главные каналы</w:t>
            </w:r>
          </w:p>
        </w:tc>
        <w:tc>
          <w:tcPr>
            <w:tcW w:w="1571" w:type="dxa"/>
            <w:vAlign w:val="center"/>
          </w:tcPr>
          <w:p w14:paraId="435835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Призыв к действию</w:t>
            </w:r>
          </w:p>
        </w:tc>
        <w:tc>
          <w:tcPr>
            <w:tcW w:w="1940" w:type="dxa"/>
            <w:vAlign w:val="center"/>
          </w:tcPr>
          <w:p w14:paraId="2A13575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Тип воронки</w:t>
            </w:r>
          </w:p>
        </w:tc>
        <w:tc>
          <w:tcPr>
            <w:tcW w:w="1256" w:type="dxa"/>
            <w:vAlign w:val="center"/>
          </w:tcPr>
          <w:p w14:paraId="430AE58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Сложность пути (1-5)</w:t>
            </w:r>
          </w:p>
        </w:tc>
        <w:tc>
          <w:tcPr>
            <w:tcW w:w="1011" w:type="dxa"/>
            <w:vAlign w:val="center"/>
          </w:tcPr>
          <w:p w14:paraId="1414FB2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Сила воронки (1-5)</w:t>
            </w:r>
          </w:p>
        </w:tc>
      </w:tr>
      <w:tr w:rsidR="00F87DF6" w14:paraId="0FBB70EA" w14:textId="77777777" w:rsidTr="00F87DF6">
        <w:trPr>
          <w:cantSplit/>
          <w:jc w:val="center"/>
        </w:trPr>
        <w:tc>
          <w:tcPr>
            <w:tcW w:w="1501" w:type="dxa"/>
            <w:vAlign w:val="center"/>
          </w:tcPr>
          <w:p w14:paraId="224FDA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075" w:type="dxa"/>
            <w:vAlign w:val="center"/>
          </w:tcPr>
          <w:p w14:paraId="6C8B038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рефералы</w:t>
            </w:r>
          </w:p>
        </w:tc>
        <w:tc>
          <w:tcPr>
            <w:tcW w:w="1571" w:type="dxa"/>
            <w:vAlign w:val="center"/>
          </w:tcPr>
          <w:p w14:paraId="2C125BC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 xml:space="preserve"> / 30-</w:t>
            </w:r>
            <w:r>
              <w:rPr>
                <w:i/>
                <w:sz w:val="24"/>
              </w:rPr>
              <w:t>day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trial</w:t>
            </w:r>
          </w:p>
        </w:tc>
        <w:tc>
          <w:tcPr>
            <w:tcW w:w="1940" w:type="dxa"/>
            <w:vAlign w:val="center"/>
          </w:tcPr>
          <w:p w14:paraId="5758D60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смешанная</w:t>
            </w:r>
          </w:p>
        </w:tc>
        <w:tc>
          <w:tcPr>
            <w:tcW w:w="1256" w:type="dxa"/>
            <w:vAlign w:val="center"/>
          </w:tcPr>
          <w:p w14:paraId="0618F0B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05D677B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</w:tr>
      <w:tr w:rsidR="00F87DF6" w14:paraId="15D128FA" w14:textId="77777777" w:rsidTr="00F87DF6">
        <w:trPr>
          <w:cantSplit/>
          <w:jc w:val="center"/>
        </w:trPr>
        <w:tc>
          <w:tcPr>
            <w:tcW w:w="1501" w:type="dxa"/>
            <w:vAlign w:val="center"/>
          </w:tcPr>
          <w:p w14:paraId="24E774C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075" w:type="dxa"/>
            <w:vAlign w:val="center"/>
          </w:tcPr>
          <w:p w14:paraId="5E780A3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3E2C35C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Download</w:t>
            </w:r>
            <w:r>
              <w:rPr>
                <w:sz w:val="24"/>
              </w:rPr>
              <w:t xml:space="preserve"> / </w:t>
            </w:r>
            <w:r>
              <w:rPr>
                <w:i/>
                <w:sz w:val="24"/>
              </w:rPr>
              <w:t>Activate</w:t>
            </w:r>
          </w:p>
        </w:tc>
        <w:tc>
          <w:tcPr>
            <w:tcW w:w="1940" w:type="dxa"/>
            <w:vAlign w:val="center"/>
          </w:tcPr>
          <w:p w14:paraId="4118A2D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692BA9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011" w:type="dxa"/>
            <w:vAlign w:val="center"/>
          </w:tcPr>
          <w:p w14:paraId="4B0EE76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7DF6" w14:paraId="3520F3AD" w14:textId="77777777" w:rsidTr="00F87DF6">
        <w:trPr>
          <w:cantSplit/>
          <w:jc w:val="center"/>
        </w:trPr>
        <w:tc>
          <w:tcPr>
            <w:tcW w:w="1501" w:type="dxa"/>
            <w:vAlign w:val="center"/>
          </w:tcPr>
          <w:p w14:paraId="141DB34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2075" w:type="dxa"/>
            <w:vAlign w:val="center"/>
          </w:tcPr>
          <w:p w14:paraId="52733D9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соцсети</w:t>
            </w:r>
          </w:p>
        </w:tc>
        <w:tc>
          <w:tcPr>
            <w:tcW w:w="1571" w:type="dxa"/>
            <w:vAlign w:val="center"/>
          </w:tcPr>
          <w:p w14:paraId="2A0F07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Contact</w:t>
            </w:r>
          </w:p>
        </w:tc>
        <w:tc>
          <w:tcPr>
            <w:tcW w:w="1940" w:type="dxa"/>
            <w:vAlign w:val="center"/>
          </w:tcPr>
          <w:p w14:paraId="1D9129B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консультативная</w:t>
            </w:r>
          </w:p>
        </w:tc>
        <w:tc>
          <w:tcPr>
            <w:tcW w:w="1256" w:type="dxa"/>
            <w:vAlign w:val="center"/>
          </w:tcPr>
          <w:p w14:paraId="64FA628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74A33B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</w:tr>
      <w:tr w:rsidR="00F87DF6" w14:paraId="53F56D67" w14:textId="77777777" w:rsidTr="00F87DF6">
        <w:trPr>
          <w:cantSplit/>
          <w:jc w:val="center"/>
        </w:trPr>
        <w:tc>
          <w:tcPr>
            <w:tcW w:w="1501" w:type="dxa"/>
            <w:vAlign w:val="center"/>
          </w:tcPr>
          <w:p w14:paraId="4C3109C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075" w:type="dxa"/>
            <w:vAlign w:val="center"/>
          </w:tcPr>
          <w:p w14:paraId="1051715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</w:t>
            </w:r>
          </w:p>
        </w:tc>
        <w:tc>
          <w:tcPr>
            <w:tcW w:w="1571" w:type="dxa"/>
            <w:vAlign w:val="center"/>
          </w:tcPr>
          <w:p w14:paraId="1F75B9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for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Free</w:t>
            </w:r>
          </w:p>
        </w:tc>
        <w:tc>
          <w:tcPr>
            <w:tcW w:w="1940" w:type="dxa"/>
            <w:vAlign w:val="center"/>
          </w:tcPr>
          <w:p w14:paraId="0263B57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46368C3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35AD49C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</w:tr>
      <w:tr w:rsidR="00F87DF6" w14:paraId="3C97E79D" w14:textId="77777777" w:rsidTr="00F87DF6">
        <w:trPr>
          <w:cantSplit/>
          <w:jc w:val="center"/>
        </w:trPr>
        <w:tc>
          <w:tcPr>
            <w:tcW w:w="1501" w:type="dxa"/>
            <w:vAlign w:val="center"/>
          </w:tcPr>
          <w:p w14:paraId="0972F52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075" w:type="dxa"/>
            <w:vAlign w:val="center"/>
          </w:tcPr>
          <w:p w14:paraId="1A332F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органика, прямой</w:t>
            </w:r>
          </w:p>
        </w:tc>
        <w:tc>
          <w:tcPr>
            <w:tcW w:w="1571" w:type="dxa"/>
            <w:vAlign w:val="center"/>
          </w:tcPr>
          <w:p w14:paraId="38A1292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Get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started</w:t>
            </w:r>
          </w:p>
        </w:tc>
        <w:tc>
          <w:tcPr>
            <w:tcW w:w="1940" w:type="dxa"/>
            <w:vAlign w:val="center"/>
          </w:tcPr>
          <w:p w14:paraId="19B429F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самостоятельная покупка</w:t>
            </w:r>
          </w:p>
        </w:tc>
        <w:tc>
          <w:tcPr>
            <w:tcW w:w="1256" w:type="dxa"/>
            <w:vAlign w:val="center"/>
          </w:tcPr>
          <w:p w14:paraId="2FBB959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011" w:type="dxa"/>
            <w:vAlign w:val="center"/>
          </w:tcPr>
          <w:p w14:paraId="4A65C0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23FDE121" w14:textId="77777777" w:rsidTr="00F87DF6">
        <w:trPr>
          <w:cantSplit/>
          <w:jc w:val="center"/>
        </w:trPr>
        <w:tc>
          <w:tcPr>
            <w:tcW w:w="1501" w:type="dxa"/>
            <w:vAlign w:val="center"/>
          </w:tcPr>
          <w:p w14:paraId="2A9D537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075" w:type="dxa"/>
            <w:vAlign w:val="center"/>
          </w:tcPr>
          <w:p w14:paraId="7096F4F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прямой, органика, платный поиск</w:t>
            </w:r>
          </w:p>
        </w:tc>
        <w:tc>
          <w:tcPr>
            <w:tcW w:w="1571" w:type="dxa"/>
            <w:vAlign w:val="center"/>
          </w:tcPr>
          <w:p w14:paraId="6A4146B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5425B9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3DC1189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33D8ECB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  <w:tr w:rsidR="00F87DF6" w14:paraId="175D6F33" w14:textId="77777777" w:rsidTr="00F87DF6">
        <w:trPr>
          <w:cantSplit/>
          <w:jc w:val="center"/>
        </w:trPr>
        <w:tc>
          <w:tcPr>
            <w:tcW w:w="1501" w:type="dxa"/>
            <w:vAlign w:val="center"/>
          </w:tcPr>
          <w:p w14:paraId="5DB26E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075" w:type="dxa"/>
            <w:vAlign w:val="center"/>
          </w:tcPr>
          <w:p w14:paraId="214FABB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продажи, магазин надстроек</w:t>
            </w:r>
          </w:p>
        </w:tc>
        <w:tc>
          <w:tcPr>
            <w:tcW w:w="1571" w:type="dxa"/>
            <w:vAlign w:val="center"/>
          </w:tcPr>
          <w:p w14:paraId="087A8D6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</w:p>
        </w:tc>
        <w:tc>
          <w:tcPr>
            <w:tcW w:w="1940" w:type="dxa"/>
            <w:vAlign w:val="center"/>
          </w:tcPr>
          <w:p w14:paraId="608E812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продажа через менеджера</w:t>
            </w:r>
          </w:p>
        </w:tc>
        <w:tc>
          <w:tcPr>
            <w:tcW w:w="1256" w:type="dxa"/>
            <w:vAlign w:val="center"/>
          </w:tcPr>
          <w:p w14:paraId="55FE8B5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011" w:type="dxa"/>
            <w:vAlign w:val="center"/>
          </w:tcPr>
          <w:p w14:paraId="21355DD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</w:tr>
    </w:tbl>
    <w:p w14:paraId="767FC18E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Самые сильные воронки у </w:t>
      </w:r>
      <w:r>
        <w:rPr>
          <w:i/>
          <w:sz w:val="28"/>
        </w:rPr>
        <w:t>Shortcut</w:t>
      </w:r>
      <w:r>
        <w:rPr>
          <w:sz w:val="28"/>
        </w:rPr>
        <w:t xml:space="preserve"> (бесплатный старт, доверие) и </w:t>
      </w:r>
      <w:r>
        <w:rPr>
          <w:i/>
          <w:sz w:val="28"/>
        </w:rPr>
        <w:t>Numerous.ai</w:t>
      </w:r>
      <w:r>
        <w:rPr>
          <w:sz w:val="28"/>
        </w:rPr>
        <w:t xml:space="preserve"> (установка за минуты); корпоративные воронки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длиннее, но опираются на сильное доверие. Воронка </w:t>
      </w:r>
      <w:r>
        <w:rPr>
          <w:i/>
          <w:sz w:val="28"/>
        </w:rPr>
        <w:t>TableMind</w:t>
      </w:r>
      <w:r>
        <w:rPr>
          <w:sz w:val="28"/>
        </w:rPr>
        <w:t xml:space="preserve"> должна сочетать быстрый бесплатный вход и элементы доверия.</w:t>
      </w:r>
    </w:p>
    <w:p w14:paraId="1E31501C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16 представлен</w:t>
      </w:r>
      <w:r>
        <w:rPr>
          <w:sz w:val="28"/>
        </w:rPr>
        <w:t>о: операционная модель конкурентов.</w:t>
      </w:r>
    </w:p>
    <w:p w14:paraId="64DB0ED2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lastRenderedPageBreak/>
        <w:t>Таблица 16 – Операционная модель конкурентов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389"/>
        <w:gridCol w:w="1711"/>
        <w:gridCol w:w="1276"/>
        <w:gridCol w:w="1795"/>
        <w:gridCol w:w="1389"/>
        <w:gridCol w:w="1795"/>
      </w:tblGrid>
      <w:tr w:rsidR="00F87DF6" w14:paraId="0D8DEE14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389" w:type="dxa"/>
            <w:vAlign w:val="center"/>
          </w:tcPr>
          <w:p w14:paraId="42D4878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711" w:type="dxa"/>
            <w:vAlign w:val="center"/>
          </w:tcPr>
          <w:p w14:paraId="6E5FF57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Ключевые ресурсы</w:t>
            </w:r>
          </w:p>
        </w:tc>
        <w:tc>
          <w:tcPr>
            <w:tcW w:w="1276" w:type="dxa"/>
            <w:vAlign w:val="center"/>
          </w:tcPr>
          <w:p w14:paraId="7258FBF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Технологии</w:t>
            </w:r>
          </w:p>
        </w:tc>
        <w:tc>
          <w:tcPr>
            <w:tcW w:w="1795" w:type="dxa"/>
            <w:vAlign w:val="center"/>
          </w:tcPr>
          <w:p w14:paraId="5AC751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Масштабируемость (1-5)</w:t>
            </w:r>
          </w:p>
        </w:tc>
        <w:tc>
          <w:tcPr>
            <w:tcW w:w="1389" w:type="dxa"/>
            <w:vAlign w:val="center"/>
          </w:tcPr>
          <w:p w14:paraId="2B8318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Трудность копирования (1-5)</w:t>
            </w:r>
          </w:p>
        </w:tc>
        <w:tc>
          <w:tcPr>
            <w:tcW w:w="1795" w:type="dxa"/>
            <w:vAlign w:val="center"/>
          </w:tcPr>
          <w:p w14:paraId="5F48F93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Операционный риск</w:t>
            </w:r>
          </w:p>
        </w:tc>
      </w:tr>
      <w:tr w:rsidR="00F87DF6" w14:paraId="457C4EE5" w14:textId="77777777" w:rsidTr="00F87DF6">
        <w:trPr>
          <w:cantSplit/>
          <w:jc w:val="center"/>
        </w:trPr>
        <w:tc>
          <w:tcPr>
            <w:tcW w:w="1389" w:type="dxa"/>
            <w:vAlign w:val="center"/>
          </w:tcPr>
          <w:p w14:paraId="18F33E1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711" w:type="dxa"/>
            <w:vAlign w:val="center"/>
          </w:tcPr>
          <w:p w14:paraId="46A20D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методология и команда разработки</w:t>
            </w:r>
          </w:p>
        </w:tc>
        <w:tc>
          <w:tcPr>
            <w:tcW w:w="1276" w:type="dxa"/>
            <w:vAlign w:val="center"/>
          </w:tcPr>
          <w:p w14:paraId="51F9B2E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 веб</w:t>
            </w:r>
          </w:p>
        </w:tc>
        <w:tc>
          <w:tcPr>
            <w:tcW w:w="1795" w:type="dxa"/>
            <w:vAlign w:val="center"/>
          </w:tcPr>
          <w:p w14:paraId="7350C11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7C0CC7F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1160B1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-платформы</w:t>
            </w:r>
          </w:p>
        </w:tc>
      </w:tr>
      <w:tr w:rsidR="00F87DF6" w14:paraId="65E770D7" w14:textId="77777777" w:rsidTr="00F87DF6">
        <w:trPr>
          <w:cantSplit/>
          <w:jc w:val="center"/>
        </w:trPr>
        <w:tc>
          <w:tcPr>
            <w:tcW w:w="1389" w:type="dxa"/>
            <w:vAlign w:val="center"/>
          </w:tcPr>
          <w:p w14:paraId="4CEB89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711" w:type="dxa"/>
            <w:vAlign w:val="center"/>
          </w:tcPr>
          <w:p w14:paraId="0317F23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малая команда</w:t>
            </w:r>
          </w:p>
        </w:tc>
        <w:tc>
          <w:tcPr>
            <w:tcW w:w="1276" w:type="dxa"/>
            <w:vAlign w:val="center"/>
          </w:tcPr>
          <w:p w14:paraId="48B2FD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95" w:type="dxa"/>
            <w:vAlign w:val="center"/>
          </w:tcPr>
          <w:p w14:paraId="15A648E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274712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795" w:type="dxa"/>
            <w:vAlign w:val="center"/>
          </w:tcPr>
          <w:p w14:paraId="6C8FDB9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малый масштаб</w:t>
            </w:r>
          </w:p>
        </w:tc>
      </w:tr>
      <w:tr w:rsidR="00F87DF6" w14:paraId="0F635AC6" w14:textId="77777777" w:rsidTr="00F87DF6">
        <w:trPr>
          <w:cantSplit/>
          <w:jc w:val="center"/>
        </w:trPr>
        <w:tc>
          <w:tcPr>
            <w:tcW w:w="1389" w:type="dxa"/>
            <w:vAlign w:val="center"/>
          </w:tcPr>
          <w:p w14:paraId="7AE0CB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711" w:type="dxa"/>
            <w:vAlign w:val="center"/>
          </w:tcPr>
          <w:p w14:paraId="1CE1A28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эксперты</w:t>
            </w:r>
          </w:p>
        </w:tc>
        <w:tc>
          <w:tcPr>
            <w:tcW w:w="1276" w:type="dxa"/>
            <w:vAlign w:val="center"/>
          </w:tcPr>
          <w:p w14:paraId="1725C87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OAK</w:t>
            </w:r>
          </w:p>
        </w:tc>
        <w:tc>
          <w:tcPr>
            <w:tcW w:w="1795" w:type="dxa"/>
            <w:vAlign w:val="center"/>
          </w:tcPr>
          <w:p w14:paraId="1F88AE3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1389" w:type="dxa"/>
            <w:vAlign w:val="center"/>
          </w:tcPr>
          <w:p w14:paraId="599028C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0A7A42D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масштабирование через людей</w:t>
            </w:r>
          </w:p>
        </w:tc>
      </w:tr>
      <w:tr w:rsidR="00F87DF6" w14:paraId="63CE289A" w14:textId="77777777" w:rsidTr="00F87DF6">
        <w:trPr>
          <w:cantSplit/>
          <w:jc w:val="center"/>
        </w:trPr>
        <w:tc>
          <w:tcPr>
            <w:tcW w:w="1389" w:type="dxa"/>
            <w:vAlign w:val="center"/>
          </w:tcPr>
          <w:p w14:paraId="719E0C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711" w:type="dxa"/>
            <w:vAlign w:val="center"/>
          </w:tcPr>
          <w:p w14:paraId="5753BCD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вычисления, безопасность</w:t>
            </w:r>
          </w:p>
        </w:tc>
        <w:tc>
          <w:tcPr>
            <w:tcW w:w="1276" w:type="dxa"/>
            <w:vAlign w:val="center"/>
          </w:tcPr>
          <w:p w14:paraId="42811CB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агент,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add-in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CLI</w:t>
            </w:r>
          </w:p>
        </w:tc>
        <w:tc>
          <w:tcPr>
            <w:tcW w:w="1795" w:type="dxa"/>
            <w:vAlign w:val="center"/>
          </w:tcPr>
          <w:p w14:paraId="6E3755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5BD1178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795" w:type="dxa"/>
            <w:vAlign w:val="center"/>
          </w:tcPr>
          <w:p w14:paraId="7F7FC5A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зависимость от провайдера </w:t>
            </w:r>
            <w:r>
              <w:rPr>
                <w:i/>
                <w:sz w:val="24"/>
              </w:rPr>
              <w:t>LLM</w:t>
            </w:r>
          </w:p>
        </w:tc>
      </w:tr>
      <w:tr w:rsidR="00F87DF6" w14:paraId="0ABD8BF1" w14:textId="77777777" w:rsidTr="00F87DF6">
        <w:trPr>
          <w:cantSplit/>
          <w:jc w:val="center"/>
        </w:trPr>
        <w:tc>
          <w:tcPr>
            <w:tcW w:w="1389" w:type="dxa"/>
            <w:vAlign w:val="center"/>
          </w:tcPr>
          <w:p w14:paraId="76F877E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711" w:type="dxa"/>
            <w:vAlign w:val="center"/>
          </w:tcPr>
          <w:p w14:paraId="351BEE1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кэш</w:t>
            </w:r>
          </w:p>
        </w:tc>
        <w:tc>
          <w:tcPr>
            <w:tcW w:w="1276" w:type="dxa"/>
            <w:vAlign w:val="center"/>
          </w:tcPr>
          <w:p w14:paraId="0B8901C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в ячейке</w:t>
            </w:r>
          </w:p>
        </w:tc>
        <w:tc>
          <w:tcPr>
            <w:tcW w:w="1795" w:type="dxa"/>
            <w:vAlign w:val="center"/>
          </w:tcPr>
          <w:p w14:paraId="221615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389" w:type="dxa"/>
            <w:vAlign w:val="center"/>
          </w:tcPr>
          <w:p w14:paraId="4454B8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1795" w:type="dxa"/>
            <w:vAlign w:val="center"/>
          </w:tcPr>
          <w:p w14:paraId="01468D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легко копируется</w:t>
            </w:r>
          </w:p>
        </w:tc>
      </w:tr>
      <w:tr w:rsidR="00F87DF6" w14:paraId="537FB9DE" w14:textId="77777777" w:rsidTr="00F87DF6">
        <w:trPr>
          <w:cantSplit/>
          <w:jc w:val="center"/>
        </w:trPr>
        <w:tc>
          <w:tcPr>
            <w:tcW w:w="1389" w:type="dxa"/>
            <w:vAlign w:val="center"/>
          </w:tcPr>
          <w:p w14:paraId="24AE4D8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711" w:type="dxa"/>
            <w:vAlign w:val="center"/>
          </w:tcPr>
          <w:p w14:paraId="4DE21DF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команда интеграций и продаж</w:t>
            </w:r>
          </w:p>
        </w:tc>
        <w:tc>
          <w:tcPr>
            <w:tcW w:w="1276" w:type="dxa"/>
            <w:vAlign w:val="center"/>
          </w:tcPr>
          <w:p w14:paraId="76A5232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FinanceOS</w:t>
            </w:r>
          </w:p>
        </w:tc>
        <w:tc>
          <w:tcPr>
            <w:tcW w:w="1795" w:type="dxa"/>
            <w:vAlign w:val="center"/>
          </w:tcPr>
          <w:p w14:paraId="38416B3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0BB596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6E627DC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длинный цикл внедрения</w:t>
            </w:r>
          </w:p>
        </w:tc>
      </w:tr>
      <w:tr w:rsidR="00F87DF6" w14:paraId="17776B03" w14:textId="77777777" w:rsidTr="00F87DF6">
        <w:trPr>
          <w:cantSplit/>
          <w:jc w:val="center"/>
        </w:trPr>
        <w:tc>
          <w:tcPr>
            <w:tcW w:w="1389" w:type="dxa"/>
            <w:vAlign w:val="center"/>
          </w:tcPr>
          <w:p w14:paraId="660A689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711" w:type="dxa"/>
            <w:vAlign w:val="center"/>
          </w:tcPr>
          <w:p w14:paraId="385C4F9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технологии извлечения данных, клиентская база</w:t>
            </w:r>
          </w:p>
        </w:tc>
        <w:tc>
          <w:tcPr>
            <w:tcW w:w="1276" w:type="dxa"/>
            <w:vAlign w:val="center"/>
          </w:tcPr>
          <w:p w14:paraId="4867082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платформа </w:t>
            </w:r>
            <w:r>
              <w:rPr>
                <w:i/>
                <w:sz w:val="24"/>
              </w:rPr>
              <w:t>Alwin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Vision</w:t>
            </w:r>
          </w:p>
        </w:tc>
        <w:tc>
          <w:tcPr>
            <w:tcW w:w="1795" w:type="dxa"/>
            <w:vAlign w:val="center"/>
          </w:tcPr>
          <w:p w14:paraId="33B1DE3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1389" w:type="dxa"/>
            <w:vAlign w:val="center"/>
          </w:tcPr>
          <w:p w14:paraId="49A700C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1795" w:type="dxa"/>
            <w:vAlign w:val="center"/>
          </w:tcPr>
          <w:p w14:paraId="26D6BF5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зависимость от аудиторских фирм</w:t>
            </w:r>
          </w:p>
        </w:tc>
      </w:tr>
    </w:tbl>
    <w:p w14:paraId="5B5115F9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Легче всего копируется </w:t>
      </w:r>
      <w:r>
        <w:rPr>
          <w:i/>
          <w:sz w:val="28"/>
        </w:rPr>
        <w:t>Numerous.ai</w:t>
      </w:r>
      <w:r>
        <w:rPr>
          <w:sz w:val="28"/>
        </w:rPr>
        <w:t xml:space="preserve"> (1 из 5) - это подтверждает высокую угрозу новых участников из ЛР4. Устойчивее остальных модели с интеграциями и клиентской базой (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>) и с репутацией (</w:t>
      </w:r>
      <w:r>
        <w:rPr>
          <w:i/>
          <w:sz w:val="28"/>
        </w:rPr>
        <w:t>Operis</w:t>
      </w:r>
      <w:r>
        <w:rPr>
          <w:sz w:val="28"/>
        </w:rPr>
        <w:t>).</w:t>
      </w:r>
    </w:p>
    <w:p w14:paraId="50C4E106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17 представлено: индекс силы бизнес-модели.</w:t>
      </w:r>
    </w:p>
    <w:p w14:paraId="2BF98EC7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17 – Индекс с</w:t>
      </w:r>
      <w:r>
        <w:rPr>
          <w:sz w:val="28"/>
        </w:rPr>
        <w:t>илы бизнес-модели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764"/>
        <w:gridCol w:w="1622"/>
        <w:gridCol w:w="2403"/>
        <w:gridCol w:w="1122"/>
        <w:gridCol w:w="2444"/>
      </w:tblGrid>
      <w:tr w:rsidR="00F87DF6" w14:paraId="0E933258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763" w:type="dxa"/>
            <w:vAlign w:val="center"/>
          </w:tcPr>
          <w:p w14:paraId="1FE73BD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1622" w:type="dxa"/>
            <w:vAlign w:val="center"/>
          </w:tcPr>
          <w:p w14:paraId="04EF6EE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Индекс силы (1-5)</w:t>
            </w:r>
          </w:p>
        </w:tc>
        <w:tc>
          <w:tcPr>
            <w:tcW w:w="2403" w:type="dxa"/>
            <w:vAlign w:val="center"/>
          </w:tcPr>
          <w:p w14:paraId="707DD4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Доказательность</w:t>
            </w:r>
          </w:p>
        </w:tc>
        <w:tc>
          <w:tcPr>
            <w:tcW w:w="1122" w:type="dxa"/>
            <w:vAlign w:val="center"/>
          </w:tcPr>
          <w:p w14:paraId="2657C53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Полнота</w:t>
            </w:r>
          </w:p>
        </w:tc>
        <w:tc>
          <w:tcPr>
            <w:tcW w:w="2444" w:type="dxa"/>
            <w:vAlign w:val="center"/>
          </w:tcPr>
          <w:p w14:paraId="10364F7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Итог с учетом надежности</w:t>
            </w:r>
          </w:p>
        </w:tc>
      </w:tr>
      <w:tr w:rsidR="00F87DF6" w14:paraId="609E199D" w14:textId="77777777" w:rsidTr="00F87DF6">
        <w:trPr>
          <w:cantSplit/>
          <w:jc w:val="center"/>
        </w:trPr>
        <w:tc>
          <w:tcPr>
            <w:tcW w:w="1763" w:type="dxa"/>
            <w:vAlign w:val="center"/>
          </w:tcPr>
          <w:p w14:paraId="3FFF10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1622" w:type="dxa"/>
            <w:vAlign w:val="center"/>
          </w:tcPr>
          <w:p w14:paraId="372C5A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3,91</w:t>
            </w:r>
          </w:p>
        </w:tc>
        <w:tc>
          <w:tcPr>
            <w:tcW w:w="2403" w:type="dxa"/>
            <w:vAlign w:val="center"/>
          </w:tcPr>
          <w:p w14:paraId="3B9EA4C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5024B75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2B9A7C4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4,28</w:t>
            </w:r>
          </w:p>
        </w:tc>
      </w:tr>
      <w:tr w:rsidR="00F87DF6" w14:paraId="3E1DF227" w14:textId="77777777" w:rsidTr="00F87DF6">
        <w:trPr>
          <w:cantSplit/>
          <w:jc w:val="center"/>
        </w:trPr>
        <w:tc>
          <w:tcPr>
            <w:tcW w:w="1763" w:type="dxa"/>
            <w:vAlign w:val="center"/>
          </w:tcPr>
          <w:p w14:paraId="2C497ED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622" w:type="dxa"/>
            <w:vAlign w:val="center"/>
          </w:tcPr>
          <w:p w14:paraId="1A94D4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3,82</w:t>
            </w:r>
          </w:p>
        </w:tc>
        <w:tc>
          <w:tcPr>
            <w:tcW w:w="2403" w:type="dxa"/>
            <w:vAlign w:val="center"/>
          </w:tcPr>
          <w:p w14:paraId="5AAA1CA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4,7</w:t>
            </w:r>
          </w:p>
        </w:tc>
        <w:tc>
          <w:tcPr>
            <w:tcW w:w="1122" w:type="dxa"/>
            <w:vAlign w:val="center"/>
          </w:tcPr>
          <w:p w14:paraId="4B19214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E1F9ED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4,21</w:t>
            </w:r>
          </w:p>
        </w:tc>
      </w:tr>
      <w:tr w:rsidR="00F87DF6" w14:paraId="00169ACD" w14:textId="77777777" w:rsidTr="00F87DF6">
        <w:trPr>
          <w:cantSplit/>
          <w:jc w:val="center"/>
        </w:trPr>
        <w:tc>
          <w:tcPr>
            <w:tcW w:w="1763" w:type="dxa"/>
            <w:vAlign w:val="center"/>
          </w:tcPr>
          <w:p w14:paraId="1DDF9D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622" w:type="dxa"/>
            <w:vAlign w:val="center"/>
          </w:tcPr>
          <w:p w14:paraId="26B0078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3,73</w:t>
            </w:r>
          </w:p>
        </w:tc>
        <w:tc>
          <w:tcPr>
            <w:tcW w:w="2403" w:type="dxa"/>
            <w:vAlign w:val="center"/>
          </w:tcPr>
          <w:p w14:paraId="4A1E9E0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13A1BC1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3EB9FC7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4,19</w:t>
            </w:r>
          </w:p>
        </w:tc>
      </w:tr>
      <w:tr w:rsidR="00F87DF6" w14:paraId="0EE887EF" w14:textId="77777777" w:rsidTr="00F87DF6">
        <w:trPr>
          <w:cantSplit/>
          <w:jc w:val="center"/>
        </w:trPr>
        <w:tc>
          <w:tcPr>
            <w:tcW w:w="1763" w:type="dxa"/>
            <w:vAlign w:val="center"/>
          </w:tcPr>
          <w:p w14:paraId="7E3D67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1622" w:type="dxa"/>
            <w:vAlign w:val="center"/>
          </w:tcPr>
          <w:p w14:paraId="14C573E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3,18</w:t>
            </w:r>
          </w:p>
        </w:tc>
        <w:tc>
          <w:tcPr>
            <w:tcW w:w="2403" w:type="dxa"/>
            <w:vAlign w:val="center"/>
          </w:tcPr>
          <w:p w14:paraId="75FB5F0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4,8</w:t>
            </w:r>
          </w:p>
        </w:tc>
        <w:tc>
          <w:tcPr>
            <w:tcW w:w="1122" w:type="dxa"/>
            <w:vAlign w:val="center"/>
          </w:tcPr>
          <w:p w14:paraId="47792C5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0EA5EFA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3,86</w:t>
            </w:r>
          </w:p>
        </w:tc>
      </w:tr>
      <w:tr w:rsidR="00F87DF6" w14:paraId="43A325D4" w14:textId="77777777" w:rsidTr="00F87DF6">
        <w:trPr>
          <w:cantSplit/>
          <w:jc w:val="center"/>
        </w:trPr>
        <w:tc>
          <w:tcPr>
            <w:tcW w:w="1763" w:type="dxa"/>
            <w:vAlign w:val="center"/>
          </w:tcPr>
          <w:p w14:paraId="09B3854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</w:p>
        </w:tc>
        <w:tc>
          <w:tcPr>
            <w:tcW w:w="1622" w:type="dxa"/>
            <w:vAlign w:val="center"/>
          </w:tcPr>
          <w:p w14:paraId="470C1FF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2,91</w:t>
            </w:r>
          </w:p>
        </w:tc>
        <w:tc>
          <w:tcPr>
            <w:tcW w:w="2403" w:type="dxa"/>
            <w:vAlign w:val="center"/>
          </w:tcPr>
          <w:p w14:paraId="37337BF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4,0</w:t>
            </w:r>
          </w:p>
        </w:tc>
        <w:tc>
          <w:tcPr>
            <w:tcW w:w="1122" w:type="dxa"/>
            <w:vAlign w:val="center"/>
          </w:tcPr>
          <w:p w14:paraId="4D2834E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1A838C1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3,50</w:t>
            </w:r>
          </w:p>
        </w:tc>
      </w:tr>
      <w:tr w:rsidR="00F87DF6" w14:paraId="36AC5FF7" w14:textId="77777777" w:rsidTr="00F87DF6">
        <w:trPr>
          <w:cantSplit/>
          <w:jc w:val="center"/>
        </w:trPr>
        <w:tc>
          <w:tcPr>
            <w:tcW w:w="1763" w:type="dxa"/>
            <w:vAlign w:val="center"/>
          </w:tcPr>
          <w:p w14:paraId="64EF021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622" w:type="dxa"/>
            <w:vAlign w:val="center"/>
          </w:tcPr>
          <w:p w14:paraId="402F2E0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2,64</w:t>
            </w:r>
          </w:p>
        </w:tc>
        <w:tc>
          <w:tcPr>
            <w:tcW w:w="2403" w:type="dxa"/>
            <w:vAlign w:val="center"/>
          </w:tcPr>
          <w:p w14:paraId="6D0592F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4,6</w:t>
            </w:r>
          </w:p>
        </w:tc>
        <w:tc>
          <w:tcPr>
            <w:tcW w:w="1122" w:type="dxa"/>
            <w:vAlign w:val="center"/>
          </w:tcPr>
          <w:p w14:paraId="09E2FD9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642691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3,48</w:t>
            </w:r>
          </w:p>
        </w:tc>
      </w:tr>
      <w:tr w:rsidR="00F87DF6" w14:paraId="5A83A6AA" w14:textId="77777777" w:rsidTr="00F87DF6">
        <w:trPr>
          <w:cantSplit/>
          <w:jc w:val="center"/>
        </w:trPr>
        <w:tc>
          <w:tcPr>
            <w:tcW w:w="1763" w:type="dxa"/>
            <w:vAlign w:val="center"/>
          </w:tcPr>
          <w:p w14:paraId="0DEA683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622" w:type="dxa"/>
            <w:vAlign w:val="center"/>
          </w:tcPr>
          <w:p w14:paraId="74ACC58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2,09</w:t>
            </w:r>
          </w:p>
        </w:tc>
        <w:tc>
          <w:tcPr>
            <w:tcW w:w="2403" w:type="dxa"/>
            <w:vAlign w:val="center"/>
          </w:tcPr>
          <w:p w14:paraId="23225A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4,3</w:t>
            </w:r>
          </w:p>
        </w:tc>
        <w:tc>
          <w:tcPr>
            <w:tcW w:w="1122" w:type="dxa"/>
            <w:vAlign w:val="center"/>
          </w:tcPr>
          <w:p w14:paraId="77F1233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444" w:type="dxa"/>
            <w:vAlign w:val="center"/>
          </w:tcPr>
          <w:p w14:paraId="78E0936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3,09</w:t>
            </w:r>
          </w:p>
        </w:tc>
      </w:tr>
    </w:tbl>
    <w:p w14:paraId="079DB648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Сильнейшие модели у </w:t>
      </w:r>
      <w:r>
        <w:rPr>
          <w:i/>
          <w:sz w:val="28"/>
        </w:rPr>
        <w:t>Shortcut</w:t>
      </w:r>
      <w:r>
        <w:rPr>
          <w:sz w:val="28"/>
        </w:rPr>
        <w:t xml:space="preserve"> (4,28),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; слабейшая у </w:t>
      </w:r>
      <w:r>
        <w:rPr>
          <w:i/>
          <w:sz w:val="28"/>
        </w:rPr>
        <w:t>Arixcel</w:t>
      </w:r>
      <w:r>
        <w:rPr>
          <w:sz w:val="28"/>
        </w:rPr>
        <w:t xml:space="preserve"> (3,09). Рейтинг не совпадает с трафиком: </w:t>
      </w:r>
      <w:r>
        <w:rPr>
          <w:i/>
          <w:sz w:val="28"/>
        </w:rPr>
        <w:t>PerfectXL</w:t>
      </w:r>
      <w:r>
        <w:rPr>
          <w:sz w:val="28"/>
        </w:rPr>
        <w:t xml:space="preserve"> имеет больший релевантный трафик, чем </w:t>
      </w:r>
      <w:r>
        <w:rPr>
          <w:i/>
          <w:sz w:val="28"/>
        </w:rPr>
        <w:t>Datarails</w:t>
      </w:r>
      <w:r>
        <w:rPr>
          <w:sz w:val="28"/>
        </w:rPr>
        <w:t xml:space="preserve"> по доле, но уступает по силе модели.</w:t>
      </w:r>
    </w:p>
    <w:p w14:paraId="4866988F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lastRenderedPageBreak/>
        <w:t>На рисунке 4 показано: сила бизнес-модели и оценка цифрового товара конкурентов.</w:t>
      </w:r>
    </w:p>
    <w:p w14:paraId="22F78CD4" w14:textId="77777777" w:rsidR="00F87DF6" w:rsidRDefault="00B9468B">
      <w:pPr>
        <w:pStyle w:val="a0"/>
        <w:keepNext/>
        <w:spacing w:before="0" w:after="0"/>
        <w:jc w:val="center"/>
      </w:pPr>
      <w:r>
        <w:rPr>
          <w:noProof/>
          <w:sz w:val="28"/>
        </w:rPr>
        <w:drawing>
          <wp:inline distT="0" distB="0" distL="0" distR="0" wp14:anchorId="6163CBF5" wp14:editId="4C9473A9">
            <wp:extent cx="5334000" cy="2471853"/>
            <wp:effectExtent l="0" t="0" r="0" b="0"/>
            <wp:docPr id="2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" descr="Рисунки/04_бизнес_модель_и_товар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718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0DE2638E" w14:textId="77777777" w:rsidR="00F87DF6" w:rsidRDefault="00B9468B">
      <w:pPr>
        <w:pStyle w:val="a0"/>
        <w:spacing w:before="0" w:after="0" w:line="360" w:lineRule="exact"/>
        <w:jc w:val="center"/>
      </w:pPr>
      <w:r>
        <w:rPr>
          <w:sz w:val="28"/>
        </w:rPr>
        <w:t>Рисунок 4 – Сила бизнес-модели и оценка цифрового товара конкурентов</w:t>
      </w:r>
    </w:p>
    <w:p w14:paraId="4111FD73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Рисунок показывает</w:t>
      </w:r>
      <w:r>
        <w:rPr>
          <w:sz w:val="28"/>
        </w:rPr>
        <w:t xml:space="preserve"> согласованность рядов: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 лидируют и по модели, и по товару. </w:t>
      </w:r>
      <w:r>
        <w:rPr>
          <w:i/>
          <w:sz w:val="28"/>
        </w:rPr>
        <w:t>Numerous.ai</w:t>
      </w:r>
      <w:r>
        <w:rPr>
          <w:sz w:val="28"/>
        </w:rPr>
        <w:t xml:space="preserve"> выше по товару, чем по модели из-за простоты, а </w:t>
      </w:r>
      <w:r>
        <w:rPr>
          <w:i/>
          <w:sz w:val="28"/>
        </w:rPr>
        <w:t>Arixcel</w:t>
      </w:r>
      <w:r>
        <w:rPr>
          <w:sz w:val="28"/>
        </w:rPr>
        <w:t xml:space="preserve"> замыкает оба ряда.</w:t>
      </w:r>
    </w:p>
    <w:p w14:paraId="6A350DD3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18 представлено: практики бизнес-модели и рыночный </w:t>
      </w:r>
      <w:r>
        <w:rPr>
          <w:sz w:val="28"/>
        </w:rPr>
        <w:t>стандарт (порог 70 %).</w:t>
      </w:r>
    </w:p>
    <w:p w14:paraId="10604AD2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18 – Практики бизнес-модели и рыночный стандарт (порог 70 %)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3068"/>
        <w:gridCol w:w="1922"/>
        <w:gridCol w:w="1599"/>
        <w:gridCol w:w="685"/>
        <w:gridCol w:w="2081"/>
      </w:tblGrid>
      <w:tr w:rsidR="00F87DF6" w14:paraId="0D49F1C3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3066" w:type="dxa"/>
            <w:vAlign w:val="center"/>
          </w:tcPr>
          <w:p w14:paraId="592314B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Практика</w:t>
            </w:r>
          </w:p>
        </w:tc>
        <w:tc>
          <w:tcPr>
            <w:tcW w:w="1922" w:type="dxa"/>
            <w:vAlign w:val="center"/>
          </w:tcPr>
          <w:p w14:paraId="31DF3DD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1599" w:type="dxa"/>
            <w:vAlign w:val="center"/>
          </w:tcPr>
          <w:p w14:paraId="5C5487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Конкурентов</w:t>
            </w:r>
          </w:p>
        </w:tc>
        <w:tc>
          <w:tcPr>
            <w:tcW w:w="685" w:type="dxa"/>
            <w:vAlign w:val="center"/>
          </w:tcPr>
          <w:p w14:paraId="31E2C34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Доля</w:t>
            </w:r>
          </w:p>
        </w:tc>
        <w:tc>
          <w:tcPr>
            <w:tcW w:w="2081" w:type="dxa"/>
            <w:vAlign w:val="center"/>
          </w:tcPr>
          <w:p w14:paraId="636AA50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Статус</w:t>
            </w:r>
          </w:p>
        </w:tc>
      </w:tr>
      <w:tr w:rsidR="00F87DF6" w14:paraId="317DC70F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68CC6E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или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-интеграция</w:t>
            </w:r>
          </w:p>
        </w:tc>
        <w:tc>
          <w:tcPr>
            <w:tcW w:w="1922" w:type="dxa"/>
            <w:vAlign w:val="center"/>
          </w:tcPr>
          <w:p w14:paraId="05C19C5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6F9747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</w:t>
            </w:r>
          </w:p>
        </w:tc>
        <w:tc>
          <w:tcPr>
            <w:tcW w:w="685" w:type="dxa"/>
            <w:vAlign w:val="center"/>
          </w:tcPr>
          <w:p w14:paraId="19ADB5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100 %</w:t>
            </w:r>
          </w:p>
        </w:tc>
        <w:tc>
          <w:tcPr>
            <w:tcW w:w="2081" w:type="dxa"/>
            <w:vAlign w:val="center"/>
          </w:tcPr>
          <w:p w14:paraId="381C51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7DF6" w14:paraId="4FD2B1FD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414A45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922" w:type="dxa"/>
            <w:vAlign w:val="center"/>
          </w:tcPr>
          <w:p w14:paraId="5950321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749EAE3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068F4D1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28DAA7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7DF6" w14:paraId="6DAA888A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6103074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тариф или пробный период</w:t>
            </w:r>
          </w:p>
        </w:tc>
        <w:tc>
          <w:tcPr>
            <w:tcW w:w="1922" w:type="dxa"/>
            <w:vAlign w:val="center"/>
          </w:tcPr>
          <w:p w14:paraId="4C3C37B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3D32556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4F0315C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44683AF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7DF6" w14:paraId="61BEA446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424517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Запрос демо / консультация как основной вход</w:t>
            </w:r>
          </w:p>
        </w:tc>
        <w:tc>
          <w:tcPr>
            <w:tcW w:w="1922" w:type="dxa"/>
            <w:vAlign w:val="center"/>
          </w:tcPr>
          <w:p w14:paraId="6FA4B0E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1599" w:type="dxa"/>
            <w:vAlign w:val="center"/>
          </w:tcPr>
          <w:p w14:paraId="1C24128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2EE7489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79D7AAC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7DF6" w14:paraId="1CB28C5E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69B0FC8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Раскрытие безопасности и соответствия</w:t>
            </w:r>
          </w:p>
        </w:tc>
        <w:tc>
          <w:tcPr>
            <w:tcW w:w="1922" w:type="dxa"/>
            <w:vAlign w:val="center"/>
          </w:tcPr>
          <w:p w14:paraId="45D3A9F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1599" w:type="dxa"/>
            <w:vAlign w:val="center"/>
          </w:tcPr>
          <w:p w14:paraId="642D59E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685" w:type="dxa"/>
            <w:vAlign w:val="center"/>
          </w:tcPr>
          <w:p w14:paraId="3ADECA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43 %</w:t>
            </w:r>
          </w:p>
        </w:tc>
        <w:tc>
          <w:tcPr>
            <w:tcW w:w="2081" w:type="dxa"/>
            <w:vAlign w:val="center"/>
          </w:tcPr>
          <w:p w14:paraId="100EA3E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7DF6" w14:paraId="5BD9325E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08BFB5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клиенты на сайте</w:t>
            </w:r>
          </w:p>
        </w:tc>
        <w:tc>
          <w:tcPr>
            <w:tcW w:w="1922" w:type="dxa"/>
            <w:vAlign w:val="center"/>
          </w:tcPr>
          <w:p w14:paraId="3DA3216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1599" w:type="dxa"/>
            <w:vAlign w:val="center"/>
          </w:tcPr>
          <w:p w14:paraId="364468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7962E2B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61A0408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7DF6" w14:paraId="4DEFBB0A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366E357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Корпоративные пакеты и продажи</w:t>
            </w:r>
          </w:p>
        </w:tc>
        <w:tc>
          <w:tcPr>
            <w:tcW w:w="1922" w:type="dxa"/>
            <w:vAlign w:val="center"/>
          </w:tcPr>
          <w:p w14:paraId="3D06C11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472B8B6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685" w:type="dxa"/>
            <w:vAlign w:val="center"/>
          </w:tcPr>
          <w:p w14:paraId="6C8F5FF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71 %</w:t>
            </w:r>
          </w:p>
        </w:tc>
        <w:tc>
          <w:tcPr>
            <w:tcW w:w="2081" w:type="dxa"/>
            <w:vAlign w:val="center"/>
          </w:tcPr>
          <w:p w14:paraId="536111A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7DF6" w14:paraId="077EA8F0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00E75A6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Обучение и документация</w:t>
            </w:r>
          </w:p>
        </w:tc>
        <w:tc>
          <w:tcPr>
            <w:tcW w:w="1922" w:type="dxa"/>
            <w:vAlign w:val="center"/>
          </w:tcPr>
          <w:p w14:paraId="46831CB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 с клиентами</w:t>
            </w:r>
          </w:p>
        </w:tc>
        <w:tc>
          <w:tcPr>
            <w:tcW w:w="1599" w:type="dxa"/>
            <w:vAlign w:val="center"/>
          </w:tcPr>
          <w:p w14:paraId="2EF1A4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</w:t>
            </w:r>
          </w:p>
        </w:tc>
        <w:tc>
          <w:tcPr>
            <w:tcW w:w="685" w:type="dxa"/>
            <w:vAlign w:val="center"/>
          </w:tcPr>
          <w:p w14:paraId="074A19E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86 %</w:t>
            </w:r>
          </w:p>
        </w:tc>
        <w:tc>
          <w:tcPr>
            <w:tcW w:w="2081" w:type="dxa"/>
            <w:vAlign w:val="center"/>
          </w:tcPr>
          <w:p w14:paraId="40D005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рыночный стандарт</w:t>
            </w:r>
          </w:p>
        </w:tc>
      </w:tr>
      <w:tr w:rsidR="00F87DF6" w14:paraId="218A2F17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2123C00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в продукте</w:t>
            </w:r>
          </w:p>
        </w:tc>
        <w:tc>
          <w:tcPr>
            <w:tcW w:w="1922" w:type="dxa"/>
            <w:vAlign w:val="center"/>
          </w:tcPr>
          <w:p w14:paraId="73899E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018EF6E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64A24D1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4174310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7DF6" w14:paraId="64C26BE6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4D3D52C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проверяемой логикой</w:t>
            </w:r>
          </w:p>
        </w:tc>
        <w:tc>
          <w:tcPr>
            <w:tcW w:w="1922" w:type="dxa"/>
            <w:vAlign w:val="center"/>
          </w:tcPr>
          <w:p w14:paraId="449CA84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</w:t>
            </w:r>
          </w:p>
        </w:tc>
        <w:tc>
          <w:tcPr>
            <w:tcW w:w="1599" w:type="dxa"/>
            <w:vAlign w:val="center"/>
          </w:tcPr>
          <w:p w14:paraId="48F18B4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685" w:type="dxa"/>
            <w:vAlign w:val="center"/>
          </w:tcPr>
          <w:p w14:paraId="757925E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29 %</w:t>
            </w:r>
          </w:p>
        </w:tc>
        <w:tc>
          <w:tcPr>
            <w:tcW w:w="2081" w:type="dxa"/>
            <w:vAlign w:val="center"/>
          </w:tcPr>
          <w:p w14:paraId="43B07D4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</w:t>
            </w:r>
          </w:p>
        </w:tc>
      </w:tr>
      <w:tr w:rsidR="00F87DF6" w14:paraId="1E3084D9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11B23A5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Подписка по пользователям или местам</w:t>
            </w:r>
          </w:p>
        </w:tc>
        <w:tc>
          <w:tcPr>
            <w:tcW w:w="1922" w:type="dxa"/>
            <w:vAlign w:val="center"/>
          </w:tcPr>
          <w:p w14:paraId="7D75B32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1599" w:type="dxa"/>
            <w:vAlign w:val="center"/>
          </w:tcPr>
          <w:p w14:paraId="276720A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3A5BC0B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6CFC17F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  <w:tr w:rsidR="00F87DF6" w14:paraId="41438EA6" w14:textId="77777777" w:rsidTr="00F87DF6">
        <w:trPr>
          <w:cantSplit/>
          <w:jc w:val="center"/>
        </w:trPr>
        <w:tc>
          <w:tcPr>
            <w:tcW w:w="3066" w:type="dxa"/>
            <w:vAlign w:val="center"/>
          </w:tcPr>
          <w:p w14:paraId="4665472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922" w:type="dxa"/>
            <w:vAlign w:val="center"/>
          </w:tcPr>
          <w:p w14:paraId="3666B61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1599" w:type="dxa"/>
            <w:vAlign w:val="center"/>
          </w:tcPr>
          <w:p w14:paraId="1D63BE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685" w:type="dxa"/>
            <w:vAlign w:val="center"/>
          </w:tcPr>
          <w:p w14:paraId="1699F9B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57 %</w:t>
            </w:r>
          </w:p>
        </w:tc>
        <w:tc>
          <w:tcPr>
            <w:tcW w:w="2081" w:type="dxa"/>
            <w:vAlign w:val="center"/>
          </w:tcPr>
          <w:p w14:paraId="2C0E724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формирующийся стандарт</w:t>
            </w:r>
          </w:p>
        </w:tc>
      </w:tr>
    </w:tbl>
    <w:p w14:paraId="57C44341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Рыночными стандартами по порогу 70 % являются надстройка </w:t>
      </w:r>
      <w:r>
        <w:rPr>
          <w:i/>
          <w:sz w:val="28"/>
        </w:rPr>
        <w:t>Excel</w:t>
      </w:r>
      <w:r>
        <w:rPr>
          <w:sz w:val="28"/>
        </w:rPr>
        <w:t>, обучение и документация, кейсы и клиенты на сайте и корпоративные пакеты; формирующиеся - демо как вход, подписка по местам и интеграции; зоны дифференциации - прозрачные тарифы и доказательст</w:t>
      </w:r>
      <w:r>
        <w:rPr>
          <w:sz w:val="28"/>
        </w:rPr>
        <w:t xml:space="preserve">во вывода. </w:t>
      </w:r>
      <w:r>
        <w:rPr>
          <w:i/>
          <w:sz w:val="28"/>
        </w:rPr>
        <w:t>TableMind</w:t>
      </w:r>
      <w:r>
        <w:rPr>
          <w:sz w:val="28"/>
        </w:rPr>
        <w:t xml:space="preserve"> должен выполнить стандарты и сделать ставку на зоны дифференциации.</w:t>
      </w:r>
    </w:p>
    <w:p w14:paraId="1F55035C" w14:textId="77777777" w:rsidR="00F87DF6" w:rsidRDefault="00B9468B">
      <w:pPr>
        <w:pStyle w:val="2"/>
        <w:spacing w:before="360" w:after="360" w:line="360" w:lineRule="exact"/>
        <w:ind w:firstLine="709"/>
      </w:pPr>
      <w:bookmarkStart w:id="20" w:name="_79cbfa74df5b3f3beef1cd24c3ad9f089a58d7a"/>
      <w:bookmarkStart w:id="21" w:name="_Toc241956358"/>
      <w:bookmarkEnd w:id="18"/>
      <w:r>
        <w:rPr>
          <w:b/>
          <w:sz w:val="28"/>
        </w:rPr>
        <w:t xml:space="preserve">2.9 Собственный цифровой товар и гипотезы для </w:t>
      </w:r>
      <w:r>
        <w:rPr>
          <w:b/>
          <w:i/>
          <w:sz w:val="28"/>
        </w:rPr>
        <w:t>TableMind</w:t>
      </w:r>
      <w:bookmarkEnd w:id="21"/>
    </w:p>
    <w:p w14:paraId="1B6EA5BC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На основе стандартов и разрывов сформулирована следующая рабочая формулировка. Цифровой товар </w:t>
      </w:r>
      <w:r>
        <w:rPr>
          <w:i/>
          <w:sz w:val="28"/>
        </w:rPr>
        <w:t>TableMind</w:t>
      </w:r>
      <w:r>
        <w:rPr>
          <w:sz w:val="28"/>
        </w:rPr>
        <w:t xml:space="preserve"> - облачный сервис независимой проверки </w:t>
      </w:r>
      <w:r>
        <w:rPr>
          <w:i/>
          <w:sz w:val="28"/>
        </w:rPr>
        <w:t>Excel</w:t>
      </w:r>
      <w:r>
        <w:rPr>
          <w:sz w:val="28"/>
        </w:rPr>
        <w:t>-моделей для финансовых аналитиков, бухгалтеров, консультантов и малого бизнеса, который находит ошибки в фо</w:t>
      </w:r>
      <w:r>
        <w:rPr>
          <w:sz w:val="28"/>
        </w:rPr>
        <w:t>рмулах и логике и доказывает каждую находку вычислением, чтобы снизить риск неверных решений.</w:t>
      </w:r>
    </w:p>
    <w:p w14:paraId="7ED8D172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19 представлено: минимальный товар и зоны дифференциации </w:t>
      </w:r>
      <w:r>
        <w:rPr>
          <w:i/>
          <w:sz w:val="28"/>
        </w:rPr>
        <w:t>TableMind</w:t>
      </w:r>
      <w:r>
        <w:rPr>
          <w:sz w:val="28"/>
        </w:rPr>
        <w:t>.</w:t>
      </w:r>
    </w:p>
    <w:p w14:paraId="5EE7EC70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 xml:space="preserve">Таблица 19 – Минимальный товар и зоны дифференциации </w:t>
      </w:r>
      <w:r>
        <w:rPr>
          <w:i/>
          <w:sz w:val="28"/>
        </w:rPr>
        <w:t>TableMind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2326"/>
        <w:gridCol w:w="3619"/>
        <w:gridCol w:w="3410"/>
      </w:tblGrid>
      <w:tr w:rsidR="00F87DF6" w14:paraId="40DF65AC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2325" w:type="dxa"/>
            <w:vAlign w:val="center"/>
          </w:tcPr>
          <w:p w14:paraId="02665F6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Группа</w:t>
            </w:r>
          </w:p>
        </w:tc>
        <w:tc>
          <w:tcPr>
            <w:tcW w:w="3619" w:type="dxa"/>
            <w:vAlign w:val="center"/>
          </w:tcPr>
          <w:p w14:paraId="2C67B12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Признаки</w:t>
            </w:r>
          </w:p>
        </w:tc>
        <w:tc>
          <w:tcPr>
            <w:tcW w:w="3410" w:type="dxa"/>
            <w:vAlign w:val="center"/>
          </w:tcPr>
          <w:p w14:paraId="2104669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87DF6" w14:paraId="7D9FF8D6" w14:textId="77777777" w:rsidTr="00F87DF6">
        <w:trPr>
          <w:cantSplit/>
          <w:jc w:val="center"/>
        </w:trPr>
        <w:tc>
          <w:tcPr>
            <w:tcW w:w="2325" w:type="dxa"/>
            <w:vAlign w:val="center"/>
          </w:tcPr>
          <w:p w14:paraId="554C5CA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Минимальный стандарт (</w:t>
            </w:r>
            <w:r>
              <w:rPr>
                <w:i/>
                <w:sz w:val="24"/>
              </w:rPr>
              <w:t>MVP</w:t>
            </w:r>
            <w:r>
              <w:rPr>
                <w:sz w:val="24"/>
              </w:rPr>
              <w:t>)</w:t>
            </w:r>
          </w:p>
        </w:tc>
        <w:tc>
          <w:tcPr>
            <w:tcW w:w="3619" w:type="dxa"/>
            <w:vAlign w:val="center"/>
          </w:tcPr>
          <w:p w14:paraId="6D8ABB4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и веб-аудит файла, поиск ошибок формул, отчет аудита, личный кабинет</w:t>
            </w:r>
          </w:p>
        </w:tc>
        <w:tc>
          <w:tcPr>
            <w:tcW w:w="3410" w:type="dxa"/>
            <w:vAlign w:val="center"/>
          </w:tcPr>
          <w:p w14:paraId="7E4023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надстройка есть у 100 % конкурентов; поиск ошибок и отчет - ядро задачи</w:t>
            </w:r>
          </w:p>
        </w:tc>
      </w:tr>
      <w:tr w:rsidR="00F87DF6" w14:paraId="12A00FA5" w14:textId="77777777" w:rsidTr="00F87DF6">
        <w:trPr>
          <w:cantSplit/>
          <w:jc w:val="center"/>
        </w:trPr>
        <w:tc>
          <w:tcPr>
            <w:tcW w:w="2325" w:type="dxa"/>
            <w:vAlign w:val="center"/>
          </w:tcPr>
          <w:p w14:paraId="7D1A214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Потенциальные обязательные разрывы</w:t>
            </w:r>
          </w:p>
        </w:tc>
        <w:tc>
          <w:tcPr>
            <w:tcW w:w="3619" w:type="dxa"/>
            <w:vAlign w:val="center"/>
          </w:tcPr>
          <w:p w14:paraId="6E7A89A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G</w:t>
            </w:r>
            <w:r>
              <w:rPr>
                <w:i/>
                <w:sz w:val="24"/>
              </w:rPr>
              <w:t>DPR</w:t>
            </w:r>
            <w:r>
              <w:rPr>
                <w:sz w:val="24"/>
              </w:rPr>
              <w:t>), бесплатный тариф и пробный аудит</w:t>
            </w:r>
          </w:p>
        </w:tc>
        <w:tc>
          <w:tcPr>
            <w:tcW w:w="3410" w:type="dxa"/>
            <w:vAlign w:val="center"/>
          </w:tcPr>
          <w:p w14:paraId="6E000A8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3 из 7 конкурентов; без них клиент не доверит файл</w:t>
            </w:r>
          </w:p>
        </w:tc>
      </w:tr>
      <w:tr w:rsidR="00F87DF6" w14:paraId="35551BD0" w14:textId="77777777" w:rsidTr="00F87DF6">
        <w:trPr>
          <w:cantSplit/>
          <w:jc w:val="center"/>
        </w:trPr>
        <w:tc>
          <w:tcPr>
            <w:tcW w:w="2325" w:type="dxa"/>
            <w:vAlign w:val="center"/>
          </w:tcPr>
          <w:p w14:paraId="2184EE8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Нормы с влиянием на выбор</w:t>
            </w:r>
          </w:p>
        </w:tc>
        <w:tc>
          <w:tcPr>
            <w:tcW w:w="3619" w:type="dxa"/>
            <w:vAlign w:val="center"/>
          </w:tcPr>
          <w:p w14:paraId="03BEA23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 и отзывы, документация, командные места</w:t>
            </w:r>
          </w:p>
        </w:tc>
        <w:tc>
          <w:tcPr>
            <w:tcW w:w="3410" w:type="dxa"/>
            <w:vAlign w:val="center"/>
          </w:tcPr>
          <w:p w14:paraId="4362835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5-6 из 7 конкурентов</w:t>
            </w:r>
          </w:p>
        </w:tc>
      </w:tr>
      <w:tr w:rsidR="00F87DF6" w14:paraId="131A98BB" w14:textId="77777777" w:rsidTr="00F87DF6">
        <w:trPr>
          <w:cantSplit/>
          <w:jc w:val="center"/>
        </w:trPr>
        <w:tc>
          <w:tcPr>
            <w:tcW w:w="2325" w:type="dxa"/>
            <w:vAlign w:val="center"/>
          </w:tcPr>
          <w:p w14:paraId="1D18BC6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Зоны дифференциации</w:t>
            </w:r>
          </w:p>
        </w:tc>
        <w:tc>
          <w:tcPr>
            <w:tcW w:w="3619" w:type="dxa"/>
            <w:vAlign w:val="center"/>
          </w:tcPr>
          <w:p w14:paraId="59016E7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движком, автоисправление, прозрачные тарифы, сравнение файлов</w:t>
            </w:r>
          </w:p>
        </w:tc>
        <w:tc>
          <w:tcPr>
            <w:tcW w:w="3410" w:type="dxa"/>
            <w:vAlign w:val="center"/>
          </w:tcPr>
          <w:p w14:paraId="26F7FFB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есть у 1-3 из 7 конкурентов; соответствуют принципу «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предлагает, движок доказывает»</w:t>
            </w:r>
          </w:p>
        </w:tc>
      </w:tr>
    </w:tbl>
    <w:p w14:paraId="7E61F1B5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Минимальный товар включает признаки стандарта и обязательных разрывов, а ставка дел</w:t>
      </w:r>
      <w:r>
        <w:rPr>
          <w:sz w:val="28"/>
        </w:rPr>
        <w:t>ается на доказательность вывода и прозрачность цены. Эти группы переходят в ЛР6 как вход для ценностного предложения и требований к первому релизу.</w:t>
      </w:r>
    </w:p>
    <w:p w14:paraId="0E829A4D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20 представлено: гипотезы бизнес-модели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блокам.</w:t>
      </w:r>
    </w:p>
    <w:p w14:paraId="43664507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20 – Гипотезы бизнес-м</w:t>
      </w:r>
      <w:r>
        <w:rPr>
          <w:sz w:val="28"/>
        </w:rPr>
        <w:t xml:space="preserve">одели </w:t>
      </w:r>
      <w:r>
        <w:rPr>
          <w:i/>
          <w:sz w:val="28"/>
        </w:rPr>
        <w:t>TableMind</w:t>
      </w:r>
      <w:r>
        <w:rPr>
          <w:sz w:val="28"/>
        </w:rPr>
        <w:t xml:space="preserve"> по девяти блокам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939"/>
        <w:gridCol w:w="3722"/>
        <w:gridCol w:w="3694"/>
      </w:tblGrid>
      <w:tr w:rsidR="00F87DF6" w14:paraId="28AA9ADB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938" w:type="dxa"/>
            <w:vAlign w:val="center"/>
          </w:tcPr>
          <w:p w14:paraId="4572FB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Блок</w:t>
            </w:r>
          </w:p>
        </w:tc>
        <w:tc>
          <w:tcPr>
            <w:tcW w:w="3722" w:type="dxa"/>
            <w:vAlign w:val="center"/>
          </w:tcPr>
          <w:p w14:paraId="671BD5A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Гипотеза</w:t>
            </w:r>
          </w:p>
        </w:tc>
        <w:tc>
          <w:tcPr>
            <w:tcW w:w="3694" w:type="dxa"/>
            <w:vAlign w:val="center"/>
          </w:tcPr>
          <w:p w14:paraId="31E13B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Основание</w:t>
            </w:r>
          </w:p>
        </w:tc>
      </w:tr>
      <w:tr w:rsidR="00F87DF6" w14:paraId="5DD52986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34039B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lastRenderedPageBreak/>
              <w:t>Сегменты</w:t>
            </w:r>
          </w:p>
        </w:tc>
        <w:tc>
          <w:tcPr>
            <w:tcW w:w="3722" w:type="dxa"/>
            <w:vAlign w:val="center"/>
          </w:tcPr>
          <w:p w14:paraId="097246F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финансовые аналитики, бухгалтеры и аудиторы, консультанты, МСП с финансовой функцией</w:t>
            </w:r>
          </w:p>
        </w:tc>
        <w:tc>
          <w:tcPr>
            <w:tcW w:w="3694" w:type="dxa"/>
            <w:vAlign w:val="center"/>
          </w:tcPr>
          <w:p w14:paraId="001918B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ЛР2-3, четыре сегмента с достаточной платежеспособностью</w:t>
            </w:r>
          </w:p>
        </w:tc>
      </w:tr>
      <w:tr w:rsidR="00F87DF6" w14:paraId="5655F5F2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55A6D0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Ценностное предложение</w:t>
            </w:r>
          </w:p>
        </w:tc>
        <w:tc>
          <w:tcPr>
            <w:tcW w:w="3722" w:type="dxa"/>
            <w:vAlign w:val="center"/>
          </w:tcPr>
          <w:p w14:paraId="7BA319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независимая проверка с доказательством каждой находки</w:t>
            </w:r>
          </w:p>
        </w:tc>
        <w:tc>
          <w:tcPr>
            <w:tcW w:w="3694" w:type="dxa"/>
            <w:vAlign w:val="center"/>
          </w:tcPr>
          <w:p w14:paraId="3B12ABC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зона дифференциации: доказательство вывода есть у 2 из 7</w:t>
            </w:r>
          </w:p>
        </w:tc>
      </w:tr>
      <w:tr w:rsidR="00F87DF6" w14:paraId="2023DF03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3AC9254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Каналы</w:t>
            </w:r>
          </w:p>
        </w:tc>
        <w:tc>
          <w:tcPr>
            <w:tcW w:w="3722" w:type="dxa"/>
            <w:vAlign w:val="center"/>
          </w:tcPr>
          <w:p w14:paraId="51A7B8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поиск по проблемным запросам,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партнеры, </w:t>
            </w:r>
            <w:r>
              <w:rPr>
                <w:i/>
                <w:sz w:val="24"/>
              </w:rPr>
              <w:t>Product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Hunt</w:t>
            </w:r>
          </w:p>
        </w:tc>
        <w:tc>
          <w:tcPr>
            <w:tcW w:w="3694" w:type="dxa"/>
            <w:vAlign w:val="center"/>
          </w:tcPr>
          <w:p w14:paraId="2A5F2BE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ЛР4: прямой трафик и органика - основные каналы</w:t>
            </w:r>
          </w:p>
        </w:tc>
      </w:tr>
      <w:tr w:rsidR="00F87DF6" w14:paraId="08C1068D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1B2F425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Отношения</w:t>
            </w:r>
          </w:p>
        </w:tc>
        <w:tc>
          <w:tcPr>
            <w:tcW w:w="3722" w:type="dxa"/>
            <w:vAlign w:val="center"/>
          </w:tcPr>
          <w:p w14:paraId="7F11E68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старт, самообслуживание, шаблоны отчетов, обучение</w:t>
            </w:r>
          </w:p>
        </w:tc>
        <w:tc>
          <w:tcPr>
            <w:tcW w:w="3694" w:type="dxa"/>
            <w:vAlign w:val="center"/>
          </w:tcPr>
          <w:p w14:paraId="6CC6268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стандарты: пробный доступ и документация</w:t>
            </w:r>
          </w:p>
        </w:tc>
      </w:tr>
      <w:tr w:rsidR="00F87DF6" w14:paraId="34B8FACB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70250C4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Потоки доходов</w:t>
            </w:r>
          </w:p>
        </w:tc>
        <w:tc>
          <w:tcPr>
            <w:tcW w:w="3722" w:type="dxa"/>
            <w:vAlign w:val="center"/>
          </w:tcPr>
          <w:p w14:paraId="58554E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Free</w:t>
            </w:r>
            <w:r>
              <w:rPr>
                <w:sz w:val="24"/>
              </w:rPr>
              <w:t xml:space="preserve">, разовый </w:t>
            </w:r>
            <w:r>
              <w:rPr>
                <w:sz w:val="24"/>
              </w:rPr>
              <w:t>аудит 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Pro</w:t>
            </w:r>
            <w:r>
              <w:rPr>
                <w:sz w:val="24"/>
              </w:rPr>
              <w:t xml:space="preserve"> 19 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Team</w:t>
            </w:r>
            <w:r>
              <w:rPr>
                <w:sz w:val="24"/>
              </w:rPr>
              <w:t xml:space="preserve"> 29 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за место</w:t>
            </w:r>
          </w:p>
        </w:tc>
        <w:tc>
          <w:tcPr>
            <w:tcW w:w="3694" w:type="dxa"/>
            <w:vAlign w:val="center"/>
          </w:tcPr>
          <w:p w14:paraId="5BA3C49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ПЗ1; цена в рыночном коридоре (ЛР2-3)</w:t>
            </w:r>
          </w:p>
        </w:tc>
      </w:tr>
      <w:tr w:rsidR="00F87DF6" w14:paraId="15F19F10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377A0AD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ресурсы</w:t>
            </w:r>
          </w:p>
        </w:tc>
        <w:tc>
          <w:tcPr>
            <w:tcW w:w="3722" w:type="dxa"/>
            <w:vAlign w:val="center"/>
          </w:tcPr>
          <w:p w14:paraId="5FFEFD2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движок проверки, база правил, </w:t>
            </w:r>
            <w:r>
              <w:rPr>
                <w:i/>
                <w:sz w:val="24"/>
              </w:rPr>
              <w:t>eval</w:t>
            </w:r>
            <w:r>
              <w:rPr>
                <w:sz w:val="24"/>
              </w:rPr>
              <w:t xml:space="preserve">-набор, безопасность и </w:t>
            </w:r>
            <w:r>
              <w:rPr>
                <w:i/>
                <w:sz w:val="24"/>
              </w:rPr>
              <w:t>GDPR</w:t>
            </w:r>
          </w:p>
        </w:tc>
        <w:tc>
          <w:tcPr>
            <w:tcW w:w="3694" w:type="dxa"/>
            <w:vAlign w:val="center"/>
          </w:tcPr>
          <w:p w14:paraId="54427E3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барьер: доверие и данные; безопасность - обязательный разрыв</w:t>
            </w:r>
          </w:p>
        </w:tc>
      </w:tr>
      <w:tr w:rsidR="00F87DF6" w14:paraId="0CD291DD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716FE56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виды деятельности</w:t>
            </w:r>
          </w:p>
        </w:tc>
        <w:tc>
          <w:tcPr>
            <w:tcW w:w="3722" w:type="dxa"/>
            <w:vAlign w:val="center"/>
          </w:tcPr>
          <w:p w14:paraId="6CC184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развитие правил и движка, оценка точности, контент и партнерства</w:t>
            </w:r>
          </w:p>
        </w:tc>
        <w:tc>
          <w:tcPr>
            <w:tcW w:w="3694" w:type="dxa"/>
            <w:vAlign w:val="center"/>
          </w:tcPr>
          <w:p w14:paraId="570F9BA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метрики качества ПЗ1 (</w:t>
            </w:r>
            <w:r>
              <w:rPr>
                <w:i/>
                <w:sz w:val="24"/>
              </w:rPr>
              <w:t>precision</w:t>
            </w:r>
            <w:r>
              <w:rPr>
                <w:sz w:val="24"/>
              </w:rPr>
              <w:t xml:space="preserve"> не ниже 90 %)</w:t>
            </w:r>
          </w:p>
        </w:tc>
      </w:tr>
      <w:tr w:rsidR="00F87DF6" w14:paraId="78315576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0532700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Ключевые партнеры</w:t>
            </w:r>
          </w:p>
        </w:tc>
        <w:tc>
          <w:tcPr>
            <w:tcW w:w="3722" w:type="dxa"/>
            <w:vAlign w:val="center"/>
          </w:tcPr>
          <w:p w14:paraId="7AFF89F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AppSource</w:t>
            </w:r>
            <w:r>
              <w:rPr>
                <w:sz w:val="24"/>
              </w:rPr>
              <w:t xml:space="preserve">, бухгалтерские и консалтинговые фирмы, провайдеры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 xml:space="preserve"> и облака</w:t>
            </w:r>
          </w:p>
        </w:tc>
        <w:tc>
          <w:tcPr>
            <w:tcW w:w="3694" w:type="dxa"/>
            <w:vAlign w:val="center"/>
          </w:tcPr>
          <w:p w14:paraId="385D8E8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ЛР4: поставщики </w:t>
            </w:r>
            <w:r>
              <w:rPr>
                <w:sz w:val="24"/>
              </w:rPr>
              <w:t>и каналы</w:t>
            </w:r>
          </w:p>
        </w:tc>
      </w:tr>
      <w:tr w:rsidR="00F87DF6" w14:paraId="122F8256" w14:textId="77777777" w:rsidTr="00F87DF6">
        <w:trPr>
          <w:cantSplit/>
          <w:jc w:val="center"/>
        </w:trPr>
        <w:tc>
          <w:tcPr>
            <w:tcW w:w="1938" w:type="dxa"/>
            <w:vAlign w:val="center"/>
          </w:tcPr>
          <w:p w14:paraId="17A8853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Структура затрат</w:t>
            </w:r>
          </w:p>
        </w:tc>
        <w:tc>
          <w:tcPr>
            <w:tcW w:w="3722" w:type="dxa"/>
            <w:vAlign w:val="center"/>
          </w:tcPr>
          <w:p w14:paraId="370B07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вычисления и </w:t>
            </w:r>
            <w:r>
              <w:rPr>
                <w:i/>
                <w:sz w:val="24"/>
              </w:rPr>
              <w:t>LLM</w:t>
            </w:r>
            <w:r>
              <w:rPr>
                <w:sz w:val="24"/>
              </w:rPr>
              <w:t>, разработка, продвижение, поддержка</w:t>
            </w:r>
          </w:p>
        </w:tc>
        <w:tc>
          <w:tcPr>
            <w:tcW w:w="3694" w:type="dxa"/>
            <w:vAlign w:val="center"/>
          </w:tcPr>
          <w:p w14:paraId="3D1CBA9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затраты на вычисления у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-конкурентов высокие</w:t>
            </w:r>
          </w:p>
        </w:tc>
      </w:tr>
    </w:tbl>
    <w:p w14:paraId="43A7CF4B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Гипотезы связывают результаты ЛР1-ЛР5 в один контур и служат черновиком для Канваса бизнес-модели в ЛР6; каждая требует проверки на </w:t>
      </w:r>
      <w:r>
        <w:rPr>
          <w:i/>
          <w:sz w:val="28"/>
        </w:rPr>
        <w:t>MVP</w:t>
      </w:r>
      <w:r>
        <w:rPr>
          <w:sz w:val="28"/>
        </w:rPr>
        <w:t>.</w:t>
      </w:r>
    </w:p>
    <w:p w14:paraId="17C856FA" w14:textId="77777777" w:rsidR="00F87DF6" w:rsidRDefault="00B9468B">
      <w:pPr>
        <w:pStyle w:val="2"/>
        <w:spacing w:before="360" w:after="360" w:line="360" w:lineRule="exact"/>
        <w:ind w:firstLine="709"/>
      </w:pPr>
      <w:bookmarkStart w:id="22" w:name="_339ae803435bd6b9a653c2b18dadc62dc9ad8e7"/>
      <w:bookmarkStart w:id="23" w:name="_Toc241956359"/>
      <w:bookmarkEnd w:id="20"/>
      <w:r>
        <w:rPr>
          <w:b/>
          <w:sz w:val="28"/>
        </w:rPr>
        <w:t>2.10 Проверка расчетов и ограничения</w:t>
      </w:r>
      <w:bookmarkEnd w:id="23"/>
    </w:p>
    <w:p w14:paraId="7BBD696B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Независимый пересчет на </w:t>
      </w:r>
      <w:r>
        <w:rPr>
          <w:i/>
          <w:sz w:val="28"/>
        </w:rPr>
        <w:t>Python</w:t>
      </w:r>
      <w:r>
        <w:rPr>
          <w:sz w:val="28"/>
        </w:rPr>
        <w:t xml:space="preserve"> охватил взвешенные баллы классификации, доли конкурентов по признакам Кано, средние оценки сравнения, индексы бизнес-моделей и доли практик. Из 79 контрольных величин расхождений выше допуска нет (79 из 79); допуск 1</w:t>
      </w:r>
      <w:r>
        <w:rPr>
          <w:i/>
          <w:sz w:val="28"/>
        </w:rPr>
        <w:t>e-6</w:t>
      </w:r>
      <w:r>
        <w:rPr>
          <w:sz w:val="28"/>
        </w:rPr>
        <w:t xml:space="preserve"> для прямых формул и 5</w:t>
      </w:r>
      <w:r>
        <w:rPr>
          <w:i/>
          <w:sz w:val="28"/>
        </w:rPr>
        <w:t>e-3</w:t>
      </w:r>
      <w:r>
        <w:rPr>
          <w:sz w:val="28"/>
        </w:rPr>
        <w:t xml:space="preserve"> для величи</w:t>
      </w:r>
      <w:r>
        <w:rPr>
          <w:sz w:val="28"/>
        </w:rPr>
        <w:t>н, округленных в книге до двух знаков. Ошибок формул в трех книгах нет.</w:t>
      </w:r>
    </w:p>
    <w:p w14:paraId="2C821B58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Ограничения: оценки по сайтам - суждения аналитика по 2-3 страницам на конкурента; цены </w:t>
      </w:r>
      <w:r>
        <w:rPr>
          <w:i/>
          <w:sz w:val="28"/>
        </w:rPr>
        <w:t>DataSnipper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не опубликованы (цены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найдены в конце работы и внесены </w:t>
      </w:r>
      <w:r>
        <w:rPr>
          <w:sz w:val="28"/>
        </w:rPr>
        <w:t xml:space="preserve">в книгу бизнес-моделей, приложение Д); отзывы собраны на </w:t>
      </w:r>
      <w:r>
        <w:rPr>
          <w:i/>
          <w:sz w:val="28"/>
        </w:rPr>
        <w:t>G2</w:t>
      </w:r>
      <w:r>
        <w:rPr>
          <w:sz w:val="28"/>
        </w:rPr>
        <w:t xml:space="preserve"> и сайтах (</w:t>
      </w:r>
      <w:r>
        <w:rPr>
          <w:i/>
          <w:sz w:val="28"/>
        </w:rPr>
        <w:t>Capterra</w:t>
      </w:r>
      <w:r>
        <w:rPr>
          <w:sz w:val="28"/>
        </w:rPr>
        <w:t xml:space="preserve">, </w:t>
      </w:r>
      <w:r>
        <w:rPr>
          <w:i/>
          <w:sz w:val="28"/>
        </w:rPr>
        <w:t>Trustpilot</w:t>
      </w:r>
      <w:r>
        <w:rPr>
          <w:sz w:val="28"/>
        </w:rPr>
        <w:t xml:space="preserve"> - частично); категории Кано назначены без опроса пользователей; данные о </w:t>
      </w:r>
      <w:r>
        <w:rPr>
          <w:sz w:val="28"/>
        </w:rPr>
        <w:lastRenderedPageBreak/>
        <w:t>выручке и финансировании конкурентов не получены. Все эти пункты перечислены в приложении Б.</w:t>
      </w:r>
    </w:p>
    <w:p w14:paraId="165FC0FC" w14:textId="77777777" w:rsidR="00F87DF6" w:rsidRDefault="00B9468B">
      <w:pPr>
        <w:pStyle w:val="1"/>
        <w:pageBreakBefore/>
        <w:spacing w:before="0" w:after="360" w:line="360" w:lineRule="exact"/>
        <w:ind w:firstLine="709"/>
      </w:pPr>
      <w:bookmarkStart w:id="24" w:name="_1bfdad9d2d88ddb6ca16c31c1d4d4943679f32f"/>
      <w:bookmarkStart w:id="25" w:name="_Toc241956360"/>
      <w:bookmarkEnd w:id="22"/>
      <w:bookmarkEnd w:id="2"/>
      <w:r>
        <w:rPr>
          <w:b/>
          <w:sz w:val="28"/>
        </w:rPr>
        <w:lastRenderedPageBreak/>
        <w:t>3 ОТВЕТЫ НА КОНТРОЛЬНЫЕ ВОПРОСЫ</w:t>
      </w:r>
      <w:bookmarkEnd w:id="25"/>
    </w:p>
    <w:p w14:paraId="727B37FE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Ответы даны по контрольным показателям дашборда шаблона анализа товара [2] (раздел «Норма контроля») и по чек-листам методик [1], [3].</w:t>
      </w:r>
    </w:p>
    <w:p w14:paraId="7C20112B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конкурентов в анализе и достаточно ли их (норма 5-12)? Семь конкурентов для това</w:t>
      </w:r>
      <w:r>
        <w:rPr>
          <w:sz w:val="28"/>
        </w:rPr>
        <w:t>ра и бизнес-модели и десять компаний для классификации; норма выполнена.</w:t>
      </w:r>
    </w:p>
    <w:p w14:paraId="753F8F3C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страниц проверено (норма 30 и более)? 32 страниц; норма выполнена.</w:t>
      </w:r>
    </w:p>
    <w:p w14:paraId="2266F14D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Сколько признаков по Левитту выделено (норма 40 и более)? 78 признаков; норма выполнена.</w:t>
      </w:r>
    </w:p>
    <w:p w14:paraId="6243DE3A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Сколько требований </w:t>
      </w:r>
      <w:r>
        <w:rPr>
          <w:sz w:val="28"/>
        </w:rPr>
        <w:t>по Кано выделено (норма 25 и более)? 25 требований; норма выполнена.</w:t>
      </w:r>
    </w:p>
    <w:p w14:paraId="60B14D4E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Определены ли рыночные стандарты и зоны дифференциации? Да, таблицы 9 и 18.</w:t>
      </w:r>
    </w:p>
    <w:p w14:paraId="0CEF9B4E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Есть ли у каждого вывода страница и факт? Да, таблица 5; достоверность 3-5.</w:t>
      </w:r>
    </w:p>
    <w:p w14:paraId="5F25BD60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Классифицированы ли компании по уро</w:t>
      </w:r>
      <w:r>
        <w:rPr>
          <w:sz w:val="28"/>
        </w:rPr>
        <w:t>вням конкуренции с ограничителями? Да, таблицы 3 и 4.</w:t>
      </w:r>
    </w:p>
    <w:p w14:paraId="45DEF500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Реконструированы ли девять блоков бизнес-модели конкурентов? Да, таблицы 12 и 13.</w:t>
      </w:r>
    </w:p>
    <w:p w14:paraId="1569D4C6" w14:textId="77777777" w:rsidR="00F87DF6" w:rsidRDefault="00B9468B">
      <w:pPr>
        <w:pStyle w:val="FirstParagraph"/>
        <w:numPr>
          <w:ilvl w:val="0"/>
          <w:numId w:val="2"/>
        </w:numPr>
        <w:spacing w:before="0" w:after="0" w:line="360" w:lineRule="exact"/>
        <w:ind w:left="709" w:hanging="425"/>
        <w:jc w:val="both"/>
      </w:pPr>
      <w:r>
        <w:rPr>
          <w:sz w:val="28"/>
        </w:rPr>
        <w:t>Определен ли собственный цифровой товар и гипотезы для ЛР6? Да, таблицы 19 и 20.</w:t>
      </w:r>
    </w:p>
    <w:p w14:paraId="18146641" w14:textId="77777777" w:rsidR="00F87DF6" w:rsidRDefault="00B9468B">
      <w:pPr>
        <w:pStyle w:val="1"/>
        <w:pageBreakBefore/>
        <w:spacing w:before="0" w:after="360" w:line="360" w:lineRule="exact"/>
        <w:jc w:val="center"/>
      </w:pPr>
      <w:bookmarkStart w:id="26" w:name="_выводы"/>
      <w:bookmarkStart w:id="27" w:name="_Toc241956361"/>
      <w:bookmarkEnd w:id="24"/>
      <w:r>
        <w:rPr>
          <w:b/>
          <w:sz w:val="28"/>
        </w:rPr>
        <w:lastRenderedPageBreak/>
        <w:t>ВЫВОДЫ</w:t>
      </w:r>
      <w:bookmarkEnd w:id="27"/>
    </w:p>
    <w:p w14:paraId="61A39989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Классификация по уровням конкуре</w:t>
      </w:r>
      <w:r>
        <w:rPr>
          <w:sz w:val="28"/>
        </w:rPr>
        <w:t xml:space="preserve">нции показала отсутствие строго прямых конкурентов: ближе всех </w:t>
      </w:r>
      <w:r>
        <w:rPr>
          <w:i/>
          <w:sz w:val="28"/>
        </w:rPr>
        <w:t>PerfectXL</w:t>
      </w:r>
      <w:r>
        <w:rPr>
          <w:sz w:val="28"/>
        </w:rPr>
        <w:t xml:space="preserve"> (4,11), </w:t>
      </w: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Copilot</w:t>
      </w:r>
      <w:r>
        <w:rPr>
          <w:sz w:val="28"/>
        </w:rPr>
        <w:t xml:space="preserve"> (3,88), 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относятся к близким альтернативным, остальные шесть - к косвенным и заменителям. Рыночный стандарт цифрового товара минимален: над</w:t>
      </w:r>
      <w:r>
        <w:rPr>
          <w:sz w:val="28"/>
        </w:rPr>
        <w:t xml:space="preserve">стройка </w:t>
      </w:r>
      <w:r>
        <w:rPr>
          <w:i/>
          <w:sz w:val="28"/>
        </w:rPr>
        <w:t>Excel</w:t>
      </w:r>
      <w:r>
        <w:rPr>
          <w:sz w:val="28"/>
        </w:rPr>
        <w:t xml:space="preserve"> (100 %); обязательные признаки поиска ошибок, безопасности и пробного доступа есть лишь у трех из семи конкурентов.</w:t>
      </w:r>
    </w:p>
    <w:p w14:paraId="5C461960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Зонами дифференциации являются доказательство вывода детерминированным движком (2 из 7), автоисправление (1 из 7), прозрачные </w:t>
      </w:r>
      <w:r>
        <w:rPr>
          <w:sz w:val="28"/>
        </w:rPr>
        <w:t xml:space="preserve">тарифы (2 из 7) и сравнение файлов. Сильнейшие бизнес-модели у </w:t>
      </w:r>
      <w:r>
        <w:rPr>
          <w:i/>
          <w:sz w:val="28"/>
        </w:rPr>
        <w:t>Shortcut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 и </w:t>
      </w:r>
      <w:r>
        <w:rPr>
          <w:i/>
          <w:sz w:val="28"/>
        </w:rPr>
        <w:t>DataSnipper</w:t>
      </w:r>
      <w:r>
        <w:rPr>
          <w:sz w:val="28"/>
        </w:rPr>
        <w:t xml:space="preserve">, слабейшие - у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>; прямые конкуренты слабы в доверии и ценообразовании.</w:t>
      </w:r>
    </w:p>
    <w:p w14:paraId="08485457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Для </w:t>
      </w:r>
      <w:r>
        <w:rPr>
          <w:i/>
          <w:sz w:val="28"/>
        </w:rPr>
        <w:t>TableMind</w:t>
      </w:r>
      <w:r>
        <w:rPr>
          <w:sz w:val="28"/>
        </w:rPr>
        <w:t xml:space="preserve"> это означает следующее: минимальный товар должен закрыть стандарт и обязательные разрывы (надстройка и веб, поиск ошибок, </w:t>
      </w:r>
      <w:r>
        <w:rPr>
          <w:i/>
          <w:sz w:val="28"/>
        </w:rPr>
        <w:t>GDPR</w:t>
      </w:r>
      <w:r>
        <w:rPr>
          <w:sz w:val="28"/>
        </w:rPr>
        <w:t>, бесплатный старт), а позиционирование строится на независимом доказательстве находок и прозрачной цене. Эти выводы передаются в</w:t>
      </w:r>
      <w:r>
        <w:rPr>
          <w:sz w:val="28"/>
        </w:rPr>
        <w:t xml:space="preserve"> ЛР6 как банк выводов, стандарт товара и зоны дифференциации.</w:t>
      </w:r>
    </w:p>
    <w:p w14:paraId="59D846A0" w14:textId="77777777" w:rsidR="00F87DF6" w:rsidRDefault="00B9468B">
      <w:pPr>
        <w:pStyle w:val="1"/>
        <w:pageBreakBefore/>
        <w:spacing w:before="0" w:after="360" w:line="360" w:lineRule="exact"/>
        <w:jc w:val="center"/>
      </w:pPr>
      <w:bookmarkStart w:id="28" w:name="_274f6a444530ef90b0479dabf3d210f01e97699"/>
      <w:bookmarkStart w:id="29" w:name="_Toc241956362"/>
      <w:bookmarkEnd w:id="26"/>
      <w:r>
        <w:rPr>
          <w:b/>
          <w:sz w:val="28"/>
        </w:rPr>
        <w:lastRenderedPageBreak/>
        <w:t>СПИСОК ИСПОЛЬЗОВАННЫХ ИСТОЧНИКОВ</w:t>
      </w:r>
      <w:bookmarkEnd w:id="29"/>
    </w:p>
    <w:p w14:paraId="591A4ABB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классификации компаний по уровням конкуренции; шаблон </w:t>
      </w:r>
      <w:r>
        <w:rPr>
          <w:i/>
          <w:sz w:val="28"/>
        </w:rPr>
        <w:t>Excel</w:t>
      </w:r>
      <w:r>
        <w:rPr>
          <w:sz w:val="28"/>
        </w:rPr>
        <w:t xml:space="preserve"> классификации. Методические материалы дисциплины «Электронный бизнес» к лабораторной работе № 5. – Минск : БГУИР, 2026.</w:t>
      </w:r>
    </w:p>
    <w:p w14:paraId="60B1C345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конкурентов по сайтам: цифровой товар (модели Левитта и Кано);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конкурентов. Методические материал</w:t>
      </w:r>
      <w:r>
        <w:rPr>
          <w:sz w:val="28"/>
        </w:rPr>
        <w:t>ы дисциплины «Электронный бизнес». – Минск : БГУИР, 2026.</w:t>
      </w:r>
    </w:p>
    <w:p w14:paraId="1E9D1804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Методика анализа бизнес-модели конкурентов по сайтам; шаблон </w:t>
      </w:r>
      <w:r>
        <w:rPr>
          <w:i/>
          <w:sz w:val="28"/>
        </w:rPr>
        <w:t>Excel</w:t>
      </w:r>
      <w:r>
        <w:rPr>
          <w:sz w:val="28"/>
        </w:rPr>
        <w:t xml:space="preserve"> анализа бизнес-модели. Методические материалы дисциплины «Электронный бизнес». – Минск : БГУИР, 2026.</w:t>
      </w:r>
    </w:p>
    <w:p w14:paraId="0BAF2527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>Земляник, Р. В. Отчеты по лаб</w:t>
      </w:r>
      <w:r>
        <w:rPr>
          <w:sz w:val="28"/>
        </w:rPr>
        <w:t>ораторным работам № 1, № 2–3 и № 4 по дисциплине «Электронный бизнес» / Р. В. Земляник. – Минск : БГУИР, 2026.</w:t>
      </w:r>
    </w:p>
    <w:p w14:paraId="5930F885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sz w:val="28"/>
        </w:rPr>
        <w:t xml:space="preserve">Земляник, Р. В. Концепция проекта </w:t>
      </w:r>
      <w:r>
        <w:rPr>
          <w:i/>
          <w:sz w:val="28"/>
        </w:rPr>
        <w:t>TableMind</w:t>
      </w:r>
      <w:r>
        <w:rPr>
          <w:sz w:val="28"/>
        </w:rPr>
        <w:t xml:space="preserve">; </w:t>
      </w:r>
      <w:r>
        <w:rPr>
          <w:i/>
          <w:sz w:val="28"/>
        </w:rPr>
        <w:t>WBS</w:t>
      </w:r>
      <w:r>
        <w:rPr>
          <w:sz w:val="28"/>
        </w:rPr>
        <w:t xml:space="preserve">, сетевой график и диаграмма Ганта </w:t>
      </w:r>
      <w:r>
        <w:rPr>
          <w:i/>
          <w:sz w:val="28"/>
        </w:rPr>
        <w:t>TableMind</w:t>
      </w:r>
      <w:r>
        <w:rPr>
          <w:sz w:val="28"/>
        </w:rPr>
        <w:t>: отчеты по практическим занятиям по дисциплине «Упра</w:t>
      </w:r>
      <w:r>
        <w:rPr>
          <w:sz w:val="28"/>
        </w:rPr>
        <w:t>вление проектами» / Р. В. Земляник. – Минск : БГУИР, 2026.</w:t>
      </w:r>
    </w:p>
    <w:p w14:paraId="46BAFEBA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 [Электронный ресурс]. – Режим доступа: https://www.perfectxl.com/. – Дата доступа: 03.10.2026.</w:t>
      </w:r>
    </w:p>
    <w:p w14:paraId="0ECAFB71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Shortcut</w:t>
      </w:r>
      <w:r>
        <w:rPr>
          <w:sz w:val="28"/>
        </w:rPr>
        <w:t xml:space="preserve"> [Электронный ресурс]. – Режим доступа: https://www.shortcut.ai/. – Дата доступа: 03</w:t>
      </w:r>
      <w:r>
        <w:rPr>
          <w:sz w:val="28"/>
        </w:rPr>
        <w:t>.10.2026.</w:t>
      </w:r>
    </w:p>
    <w:p w14:paraId="1C1CD7AC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Numerous.ai</w:t>
      </w:r>
      <w:r>
        <w:rPr>
          <w:sz w:val="28"/>
        </w:rPr>
        <w:t xml:space="preserve"> [Электронный ресурс]. – Режим доступа: https://www.numerous.ai/. – Дата доступа: 03.10.2026.</w:t>
      </w:r>
    </w:p>
    <w:p w14:paraId="198AAF1D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Datarails</w:t>
      </w:r>
      <w:r>
        <w:rPr>
          <w:sz w:val="28"/>
        </w:rPr>
        <w:t xml:space="preserve"> [Электронный ресурс]. – Режим доступа: https://datarails.com/. – Дата доступа: 03.10.2026.</w:t>
      </w:r>
    </w:p>
    <w:p w14:paraId="786CA5E7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 [Электронный ресурс]. – Режи</w:t>
      </w:r>
      <w:r>
        <w:rPr>
          <w:sz w:val="28"/>
        </w:rPr>
        <w:t>м доступа: https://www.datasnipper.com/. – Дата доступа: 03.10.2026.</w:t>
      </w:r>
    </w:p>
    <w:p w14:paraId="7B257BDC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Arixcel</w:t>
      </w:r>
      <w:r>
        <w:rPr>
          <w:sz w:val="28"/>
        </w:rPr>
        <w:t xml:space="preserve">; </w:t>
      </w:r>
      <w:r>
        <w:rPr>
          <w:i/>
          <w:sz w:val="28"/>
        </w:rPr>
        <w:t>Operis</w:t>
      </w:r>
      <w:r>
        <w:rPr>
          <w:sz w:val="28"/>
        </w:rPr>
        <w:t xml:space="preserve"> [Электронный ресурс]. – Режим доступа: https://www.arixcel.com/, https://www.operis.com/. – Дата доступа: 03.10.2026.</w:t>
      </w:r>
    </w:p>
    <w:p w14:paraId="680DAB51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G2</w:t>
      </w:r>
      <w:r>
        <w:rPr>
          <w:sz w:val="28"/>
        </w:rPr>
        <w:t xml:space="preserve">. </w:t>
      </w:r>
      <w:r>
        <w:rPr>
          <w:i/>
          <w:sz w:val="28"/>
        </w:rPr>
        <w:t>Product</w:t>
      </w:r>
      <w:r>
        <w:rPr>
          <w:sz w:val="28"/>
        </w:rPr>
        <w:t xml:space="preserve"> </w:t>
      </w:r>
      <w:r>
        <w:rPr>
          <w:i/>
          <w:sz w:val="28"/>
        </w:rPr>
        <w:t>reviews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ratings</w:t>
      </w:r>
      <w:r>
        <w:rPr>
          <w:sz w:val="28"/>
        </w:rPr>
        <w:t xml:space="preserve"> [Электронный ресурс].</w:t>
      </w:r>
      <w:r>
        <w:rPr>
          <w:sz w:val="28"/>
        </w:rPr>
        <w:t xml:space="preserve"> – Режим доступа: https://www.g2.com/. – Дата доступа: 03.10.2026.</w:t>
      </w:r>
    </w:p>
    <w:p w14:paraId="6F724120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Microsoft</w:t>
      </w:r>
      <w:r>
        <w:rPr>
          <w:sz w:val="28"/>
        </w:rPr>
        <w:t xml:space="preserve"> </w:t>
      </w:r>
      <w:r>
        <w:rPr>
          <w:i/>
          <w:sz w:val="28"/>
        </w:rPr>
        <w:t>Marketplace</w:t>
      </w:r>
      <w:r>
        <w:rPr>
          <w:sz w:val="28"/>
        </w:rPr>
        <w:t xml:space="preserve"> (</w:t>
      </w:r>
      <w:r>
        <w:rPr>
          <w:i/>
          <w:sz w:val="28"/>
        </w:rPr>
        <w:t>AppSource</w:t>
      </w:r>
      <w:r>
        <w:rPr>
          <w:sz w:val="28"/>
        </w:rPr>
        <w:t xml:space="preserve">). </w:t>
      </w:r>
      <w:r>
        <w:rPr>
          <w:i/>
          <w:sz w:val="28"/>
        </w:rPr>
        <w:t>Microsoft</w:t>
      </w:r>
      <w:r>
        <w:rPr>
          <w:sz w:val="28"/>
        </w:rPr>
        <w:t xml:space="preserve"> 365 </w:t>
      </w:r>
      <w:r>
        <w:rPr>
          <w:i/>
          <w:sz w:val="28"/>
        </w:rPr>
        <w:t>Apps</w:t>
      </w:r>
      <w:r>
        <w:rPr>
          <w:sz w:val="28"/>
        </w:rPr>
        <w:t xml:space="preserve"> [Электронный ресурс]. – Режим доступа: https://appsource.microsoft.com/. – Дата доступа: 03.10.2026.</w:t>
      </w:r>
    </w:p>
    <w:p w14:paraId="0D396EC0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Levitt</w:t>
      </w:r>
      <w:r>
        <w:rPr>
          <w:sz w:val="28"/>
        </w:rPr>
        <w:t xml:space="preserve">, </w:t>
      </w:r>
      <w:r>
        <w:rPr>
          <w:i/>
          <w:sz w:val="28"/>
        </w:rPr>
        <w:t>T</w:t>
      </w:r>
      <w:r>
        <w:rPr>
          <w:sz w:val="28"/>
        </w:rPr>
        <w:t xml:space="preserve">. </w:t>
      </w:r>
      <w:r>
        <w:rPr>
          <w:i/>
          <w:sz w:val="28"/>
        </w:rPr>
        <w:t>Marketing</w:t>
      </w:r>
      <w:r>
        <w:rPr>
          <w:sz w:val="28"/>
        </w:rPr>
        <w:t xml:space="preserve"> </w:t>
      </w:r>
      <w:r>
        <w:rPr>
          <w:i/>
          <w:sz w:val="28"/>
        </w:rPr>
        <w:t>Success</w:t>
      </w:r>
      <w:r>
        <w:rPr>
          <w:sz w:val="28"/>
        </w:rPr>
        <w:t xml:space="preserve"> </w:t>
      </w:r>
      <w:r>
        <w:rPr>
          <w:i/>
          <w:sz w:val="28"/>
        </w:rPr>
        <w:t>Through</w:t>
      </w:r>
      <w:r>
        <w:rPr>
          <w:sz w:val="28"/>
        </w:rPr>
        <w:t xml:space="preserve"> </w:t>
      </w:r>
      <w:r>
        <w:rPr>
          <w:i/>
          <w:sz w:val="28"/>
        </w:rPr>
        <w:t>Differentiation</w:t>
      </w:r>
      <w:r>
        <w:rPr>
          <w:sz w:val="28"/>
        </w:rPr>
        <w:t xml:space="preserve"> -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Anything</w:t>
      </w:r>
      <w:r>
        <w:rPr>
          <w:sz w:val="28"/>
        </w:rPr>
        <w:t xml:space="preserve"> // </w:t>
      </w:r>
      <w:r>
        <w:rPr>
          <w:i/>
          <w:sz w:val="28"/>
        </w:rPr>
        <w:t>Harvard</w:t>
      </w:r>
      <w:r>
        <w:rPr>
          <w:sz w:val="28"/>
        </w:rPr>
        <w:t xml:space="preserve">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Review</w:t>
      </w:r>
      <w:r>
        <w:rPr>
          <w:sz w:val="28"/>
        </w:rPr>
        <w:t xml:space="preserve">. – 1980. – </w:t>
      </w:r>
      <w:r>
        <w:rPr>
          <w:i/>
          <w:sz w:val="28"/>
        </w:rPr>
        <w:t>Vol</w:t>
      </w:r>
      <w:r>
        <w:rPr>
          <w:sz w:val="28"/>
        </w:rPr>
        <w:t xml:space="preserve">. 58, </w:t>
      </w:r>
      <w:r>
        <w:rPr>
          <w:i/>
          <w:sz w:val="28"/>
        </w:rPr>
        <w:t>No</w:t>
      </w:r>
      <w:r>
        <w:rPr>
          <w:sz w:val="28"/>
        </w:rPr>
        <w:t xml:space="preserve">. 1. – </w:t>
      </w:r>
      <w:r>
        <w:rPr>
          <w:i/>
          <w:sz w:val="28"/>
        </w:rPr>
        <w:t>P</w:t>
      </w:r>
      <w:r>
        <w:rPr>
          <w:sz w:val="28"/>
        </w:rPr>
        <w:t>. 83–91.</w:t>
      </w:r>
    </w:p>
    <w:p w14:paraId="6F5A749E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lastRenderedPageBreak/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Attractive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Must-Be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/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Kano</w:t>
      </w:r>
      <w:r>
        <w:rPr>
          <w:sz w:val="28"/>
        </w:rPr>
        <w:t xml:space="preserve">, </w:t>
      </w:r>
      <w:r>
        <w:rPr>
          <w:i/>
          <w:sz w:val="28"/>
        </w:rPr>
        <w:t>N</w:t>
      </w:r>
      <w:r>
        <w:rPr>
          <w:sz w:val="28"/>
        </w:rPr>
        <w:t xml:space="preserve">. </w:t>
      </w:r>
      <w:r>
        <w:rPr>
          <w:i/>
          <w:sz w:val="28"/>
        </w:rPr>
        <w:t>Seraku</w:t>
      </w:r>
      <w:r>
        <w:rPr>
          <w:sz w:val="28"/>
        </w:rPr>
        <w:t xml:space="preserve">, </w:t>
      </w:r>
      <w:r>
        <w:rPr>
          <w:i/>
          <w:sz w:val="28"/>
        </w:rPr>
        <w:t>F</w:t>
      </w:r>
      <w:r>
        <w:rPr>
          <w:sz w:val="28"/>
        </w:rPr>
        <w:t xml:space="preserve">. </w:t>
      </w:r>
      <w:r>
        <w:rPr>
          <w:i/>
          <w:sz w:val="28"/>
        </w:rPr>
        <w:t>Takahashi</w:t>
      </w:r>
      <w:r>
        <w:rPr>
          <w:sz w:val="28"/>
        </w:rPr>
        <w:t xml:space="preserve">, </w:t>
      </w:r>
      <w:r>
        <w:rPr>
          <w:i/>
          <w:sz w:val="28"/>
        </w:rPr>
        <w:t>S</w:t>
      </w:r>
      <w:r>
        <w:rPr>
          <w:sz w:val="28"/>
        </w:rPr>
        <w:t xml:space="preserve">. </w:t>
      </w:r>
      <w:r>
        <w:rPr>
          <w:i/>
          <w:sz w:val="28"/>
        </w:rPr>
        <w:t>Tsuji</w:t>
      </w:r>
      <w:r>
        <w:rPr>
          <w:sz w:val="28"/>
        </w:rPr>
        <w:t xml:space="preserve"> // </w:t>
      </w:r>
      <w:r>
        <w:rPr>
          <w:i/>
          <w:sz w:val="28"/>
        </w:rPr>
        <w:t>Journal</w:t>
      </w:r>
      <w:r>
        <w:rPr>
          <w:sz w:val="28"/>
        </w:rPr>
        <w:t xml:space="preserve"> </w:t>
      </w:r>
      <w:r>
        <w:rPr>
          <w:i/>
          <w:sz w:val="28"/>
        </w:rPr>
        <w:t>of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Japanese</w:t>
      </w:r>
      <w:r>
        <w:rPr>
          <w:sz w:val="28"/>
        </w:rPr>
        <w:t xml:space="preserve"> </w:t>
      </w:r>
      <w:r>
        <w:rPr>
          <w:i/>
          <w:sz w:val="28"/>
        </w:rPr>
        <w:t>Society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Quality</w:t>
      </w:r>
      <w:r>
        <w:rPr>
          <w:sz w:val="28"/>
        </w:rPr>
        <w:t xml:space="preserve"> </w:t>
      </w:r>
      <w:r>
        <w:rPr>
          <w:i/>
          <w:sz w:val="28"/>
        </w:rPr>
        <w:t>Cont</w:t>
      </w:r>
      <w:r>
        <w:rPr>
          <w:i/>
          <w:sz w:val="28"/>
        </w:rPr>
        <w:t>rol</w:t>
      </w:r>
      <w:r>
        <w:rPr>
          <w:sz w:val="28"/>
        </w:rPr>
        <w:t xml:space="preserve">. – 1984. – </w:t>
      </w:r>
      <w:r>
        <w:rPr>
          <w:i/>
          <w:sz w:val="28"/>
        </w:rPr>
        <w:t>Vol</w:t>
      </w:r>
      <w:r>
        <w:rPr>
          <w:sz w:val="28"/>
        </w:rPr>
        <w:t xml:space="preserve">. 14, </w:t>
      </w:r>
      <w:r>
        <w:rPr>
          <w:i/>
          <w:sz w:val="28"/>
        </w:rPr>
        <w:t>No</w:t>
      </w:r>
      <w:r>
        <w:rPr>
          <w:sz w:val="28"/>
        </w:rPr>
        <w:t xml:space="preserve">. 2. – </w:t>
      </w:r>
      <w:r>
        <w:rPr>
          <w:i/>
          <w:sz w:val="28"/>
        </w:rPr>
        <w:t>P</w:t>
      </w:r>
      <w:r>
        <w:rPr>
          <w:sz w:val="28"/>
        </w:rPr>
        <w:t>. 39–48.</w:t>
      </w:r>
    </w:p>
    <w:p w14:paraId="7C38CC6D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Business</w:t>
      </w:r>
      <w:r>
        <w:rPr>
          <w:sz w:val="28"/>
        </w:rPr>
        <w:t xml:space="preserve"> </w:t>
      </w:r>
      <w:r>
        <w:rPr>
          <w:i/>
          <w:sz w:val="28"/>
        </w:rPr>
        <w:t>Model</w:t>
      </w:r>
      <w:r>
        <w:rPr>
          <w:sz w:val="28"/>
        </w:rPr>
        <w:t xml:space="preserve"> </w:t>
      </w:r>
      <w:r>
        <w:rPr>
          <w:i/>
          <w:sz w:val="28"/>
        </w:rPr>
        <w:t>Generation</w:t>
      </w:r>
      <w:r>
        <w:rPr>
          <w:sz w:val="28"/>
        </w:rPr>
        <w:t xml:space="preserve"> / </w:t>
      </w:r>
      <w:r>
        <w:rPr>
          <w:i/>
          <w:sz w:val="28"/>
        </w:rPr>
        <w:t>A</w:t>
      </w:r>
      <w:r>
        <w:rPr>
          <w:sz w:val="28"/>
        </w:rPr>
        <w:t xml:space="preserve">. </w:t>
      </w:r>
      <w:r>
        <w:rPr>
          <w:i/>
          <w:sz w:val="28"/>
        </w:rPr>
        <w:t>Osterwalder</w:t>
      </w:r>
      <w:r>
        <w:rPr>
          <w:sz w:val="28"/>
        </w:rPr>
        <w:t xml:space="preserve">, </w:t>
      </w:r>
      <w:r>
        <w:rPr>
          <w:i/>
          <w:sz w:val="28"/>
        </w:rPr>
        <w:t>Y</w:t>
      </w:r>
      <w:r>
        <w:rPr>
          <w:sz w:val="28"/>
        </w:rPr>
        <w:t xml:space="preserve">. </w:t>
      </w:r>
      <w:r>
        <w:rPr>
          <w:i/>
          <w:sz w:val="28"/>
        </w:rPr>
        <w:t>Pigneur</w:t>
      </w:r>
      <w:r>
        <w:rPr>
          <w:sz w:val="28"/>
        </w:rPr>
        <w:t xml:space="preserve">. – </w:t>
      </w:r>
      <w:r>
        <w:rPr>
          <w:i/>
          <w:sz w:val="28"/>
        </w:rPr>
        <w:t>Hoboken</w:t>
      </w:r>
      <w:r>
        <w:rPr>
          <w:sz w:val="28"/>
        </w:rPr>
        <w:t xml:space="preserve"> : </w:t>
      </w:r>
      <w:r>
        <w:rPr>
          <w:i/>
          <w:sz w:val="28"/>
        </w:rPr>
        <w:t>Wiley</w:t>
      </w:r>
      <w:r>
        <w:rPr>
          <w:sz w:val="28"/>
        </w:rPr>
        <w:t xml:space="preserve">, 2010. – 288 </w:t>
      </w:r>
      <w:r>
        <w:rPr>
          <w:i/>
          <w:sz w:val="28"/>
        </w:rPr>
        <w:t>p</w:t>
      </w:r>
      <w:r>
        <w:rPr>
          <w:sz w:val="28"/>
        </w:rPr>
        <w:t>.</w:t>
      </w:r>
    </w:p>
    <w:p w14:paraId="2A077BB1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DataSnipper</w:t>
      </w:r>
      <w:r>
        <w:rPr>
          <w:sz w:val="28"/>
        </w:rPr>
        <w:t xml:space="preserve">. </w:t>
      </w:r>
      <w:r>
        <w:rPr>
          <w:i/>
          <w:sz w:val="28"/>
        </w:rPr>
        <w:t>DataSnipper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$100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$1</w:t>
      </w:r>
      <w:r>
        <w:rPr>
          <w:i/>
          <w:sz w:val="28"/>
        </w:rPr>
        <w:t>B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доступа: https://www.datasnipper.com/resources/datasnipper-raises-100m. – Дата доступа: 03.10.2026.</w:t>
      </w:r>
    </w:p>
    <w:p w14:paraId="7C210625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Calcalist</w:t>
      </w:r>
      <w:r>
        <w:rPr>
          <w:sz w:val="28"/>
        </w:rPr>
        <w:t xml:space="preserve">.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finance</w:t>
      </w:r>
      <w:r>
        <w:rPr>
          <w:sz w:val="28"/>
        </w:rPr>
        <w:t xml:space="preserve"> </w:t>
      </w:r>
      <w:r>
        <w:rPr>
          <w:i/>
          <w:sz w:val="28"/>
        </w:rPr>
        <w:t>startup</w:t>
      </w:r>
      <w:r>
        <w:rPr>
          <w:sz w:val="28"/>
        </w:rPr>
        <w:t xml:space="preserve"> </w:t>
      </w:r>
      <w:r>
        <w:rPr>
          <w:i/>
          <w:sz w:val="28"/>
        </w:rPr>
        <w:t>Datarails</w:t>
      </w:r>
      <w:r>
        <w:rPr>
          <w:sz w:val="28"/>
        </w:rPr>
        <w:t xml:space="preserve"> </w:t>
      </w:r>
      <w:r>
        <w:rPr>
          <w:i/>
          <w:sz w:val="28"/>
        </w:rPr>
        <w:t>secures</w:t>
      </w:r>
      <w:r>
        <w:rPr>
          <w:sz w:val="28"/>
        </w:rPr>
        <w:t xml:space="preserve"> $70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Series</w:t>
      </w:r>
      <w:r>
        <w:rPr>
          <w:sz w:val="28"/>
        </w:rPr>
        <w:t xml:space="preserve"> </w:t>
      </w:r>
      <w:r>
        <w:rPr>
          <w:i/>
          <w:sz w:val="28"/>
        </w:rPr>
        <w:t>C</w:t>
      </w:r>
      <w:r>
        <w:rPr>
          <w:sz w:val="28"/>
        </w:rPr>
        <w:t xml:space="preserve"> </w:t>
      </w:r>
      <w:r>
        <w:rPr>
          <w:i/>
          <w:sz w:val="28"/>
        </w:rPr>
        <w:t>at</w:t>
      </w:r>
      <w:r>
        <w:rPr>
          <w:sz w:val="28"/>
        </w:rPr>
        <w:t xml:space="preserve"> $550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valuation</w:t>
      </w:r>
      <w:r>
        <w:rPr>
          <w:sz w:val="28"/>
        </w:rPr>
        <w:t xml:space="preserve"> [Электронный ресурс]. – Режим </w:t>
      </w:r>
      <w:r>
        <w:rPr>
          <w:sz w:val="28"/>
        </w:rPr>
        <w:t>доступа: https://www.calcalistech.com/ctechnews/article/sk00jsmasbl. – Дата доступа: 03.10.2026.</w:t>
      </w:r>
    </w:p>
    <w:p w14:paraId="19F5B946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TechCrunch</w:t>
      </w:r>
      <w:r>
        <w:rPr>
          <w:sz w:val="28"/>
        </w:rPr>
        <w:t xml:space="preserve">. </w:t>
      </w:r>
      <w:r>
        <w:rPr>
          <w:i/>
          <w:sz w:val="28"/>
        </w:rPr>
        <w:t>Fundamental</w:t>
      </w:r>
      <w:r>
        <w:rPr>
          <w:sz w:val="28"/>
        </w:rPr>
        <w:t xml:space="preserve"> </w:t>
      </w:r>
      <w:r>
        <w:rPr>
          <w:i/>
          <w:sz w:val="28"/>
        </w:rPr>
        <w:t>Research</w:t>
      </w:r>
      <w:r>
        <w:rPr>
          <w:sz w:val="28"/>
        </w:rPr>
        <w:t xml:space="preserve"> </w:t>
      </w:r>
      <w:r>
        <w:rPr>
          <w:i/>
          <w:sz w:val="28"/>
        </w:rPr>
        <w:t>Labs</w:t>
      </w:r>
      <w:r>
        <w:rPr>
          <w:sz w:val="28"/>
        </w:rPr>
        <w:t xml:space="preserve"> </w:t>
      </w:r>
      <w:r>
        <w:rPr>
          <w:i/>
          <w:sz w:val="28"/>
        </w:rPr>
        <w:t>nabs</w:t>
      </w:r>
      <w:r>
        <w:rPr>
          <w:sz w:val="28"/>
        </w:rPr>
        <w:t xml:space="preserve"> $30</w:t>
      </w:r>
      <w:r>
        <w:rPr>
          <w:i/>
          <w:sz w:val="28"/>
        </w:rPr>
        <w:t>M</w:t>
      </w:r>
      <w:r>
        <w:rPr>
          <w:sz w:val="28"/>
        </w:rPr>
        <w:t xml:space="preserve"> </w:t>
      </w:r>
      <w:r>
        <w:rPr>
          <w:i/>
          <w:sz w:val="28"/>
        </w:rPr>
        <w:t>from</w:t>
      </w:r>
      <w:r>
        <w:rPr>
          <w:sz w:val="28"/>
        </w:rPr>
        <w:t xml:space="preserve"> </w:t>
      </w:r>
      <w:r>
        <w:rPr>
          <w:i/>
          <w:sz w:val="28"/>
        </w:rPr>
        <w:t>Prosus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build</w:t>
      </w:r>
      <w:r>
        <w:rPr>
          <w:sz w:val="28"/>
        </w:rPr>
        <w:t xml:space="preserve"> </w:t>
      </w:r>
      <w:r>
        <w:rPr>
          <w:i/>
          <w:sz w:val="28"/>
        </w:rPr>
        <w:t>AI</w:t>
      </w:r>
      <w:r>
        <w:rPr>
          <w:sz w:val="28"/>
        </w:rPr>
        <w:t xml:space="preserve"> </w:t>
      </w:r>
      <w:r>
        <w:rPr>
          <w:i/>
          <w:sz w:val="28"/>
        </w:rPr>
        <w:t>agents</w:t>
      </w:r>
      <w:r>
        <w:rPr>
          <w:sz w:val="28"/>
        </w:rPr>
        <w:t xml:space="preserve"> </w:t>
      </w:r>
      <w:r>
        <w:rPr>
          <w:i/>
          <w:sz w:val="28"/>
        </w:rPr>
        <w:t>for</w:t>
      </w:r>
      <w:r>
        <w:rPr>
          <w:sz w:val="28"/>
        </w:rPr>
        <w:t xml:space="preserve"> </w:t>
      </w:r>
      <w:r>
        <w:rPr>
          <w:i/>
          <w:sz w:val="28"/>
        </w:rPr>
        <w:t>multiple</w:t>
      </w:r>
      <w:r>
        <w:rPr>
          <w:sz w:val="28"/>
        </w:rPr>
        <w:t xml:space="preserve"> </w:t>
      </w:r>
      <w:r>
        <w:rPr>
          <w:i/>
          <w:sz w:val="28"/>
        </w:rPr>
        <w:t>verticals</w:t>
      </w:r>
      <w:r>
        <w:rPr>
          <w:sz w:val="28"/>
        </w:rPr>
        <w:t xml:space="preserve"> [Электронный ресурс]. – Режим доступа: https://techcrunch</w:t>
      </w:r>
      <w:r>
        <w:rPr>
          <w:sz w:val="28"/>
        </w:rPr>
        <w:t>.com/2025/08/01/fundamental-research-labs-nabs-30-million-from-prosus-to-build-ai-agents-for-multiple-verticals. – Дата доступа: 03.10.2026.</w:t>
      </w:r>
    </w:p>
    <w:p w14:paraId="02D1616A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PerfectXL</w:t>
      </w:r>
      <w:r>
        <w:rPr>
          <w:sz w:val="28"/>
        </w:rPr>
        <w:t xml:space="preserve">. </w:t>
      </w:r>
      <w:r>
        <w:rPr>
          <w:i/>
          <w:sz w:val="28"/>
        </w:rPr>
        <w:t>History</w:t>
      </w:r>
      <w:r>
        <w:rPr>
          <w:sz w:val="28"/>
        </w:rPr>
        <w:t xml:space="preserve">; </w:t>
      </w:r>
      <w:r>
        <w:rPr>
          <w:i/>
          <w:sz w:val="28"/>
        </w:rPr>
        <w:t>About</w:t>
      </w:r>
      <w:r>
        <w:rPr>
          <w:sz w:val="28"/>
        </w:rPr>
        <w:t xml:space="preserve"> [Электронный ресурс]. – Режим доступа: https://www.perfectxl.com/about-us/history/. – Дат</w:t>
      </w:r>
      <w:r>
        <w:rPr>
          <w:sz w:val="28"/>
        </w:rPr>
        <w:t>а доступа: 03.10.2026.</w:t>
      </w:r>
    </w:p>
    <w:p w14:paraId="3592CEB7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Tracxn</w:t>
      </w:r>
      <w:r>
        <w:rPr>
          <w:sz w:val="28"/>
        </w:rPr>
        <w:t xml:space="preserve">. </w:t>
      </w:r>
      <w:r>
        <w:rPr>
          <w:i/>
          <w:sz w:val="28"/>
        </w:rPr>
        <w:t>Operis</w:t>
      </w:r>
      <w:r>
        <w:rPr>
          <w:sz w:val="28"/>
        </w:rPr>
        <w:t xml:space="preserve"> </w:t>
      </w:r>
      <w:r>
        <w:rPr>
          <w:i/>
          <w:sz w:val="28"/>
        </w:rPr>
        <w:t>Group</w:t>
      </w:r>
      <w:r>
        <w:rPr>
          <w:sz w:val="28"/>
        </w:rPr>
        <w:t xml:space="preserve"> </w:t>
      </w:r>
      <w:r>
        <w:rPr>
          <w:i/>
          <w:sz w:val="28"/>
        </w:rPr>
        <w:t>Limited</w:t>
      </w:r>
      <w:r>
        <w:rPr>
          <w:sz w:val="28"/>
        </w:rPr>
        <w:t xml:space="preserve"> - 2025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Financials</w:t>
      </w:r>
      <w:r>
        <w:rPr>
          <w:sz w:val="28"/>
        </w:rPr>
        <w:t xml:space="preserve"> [Электронный ресурс]. – Режим доступа: https://tracxn.com/d/legal-entities/united-kingdom/operis-group-limited/__w42ZiByEDopkOdfs8fgtMvwsyZf6TUz2VmMuk1AKBc0. – Дата доступа: 03.10.2026.</w:t>
      </w:r>
    </w:p>
    <w:p w14:paraId="5C110697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ZoomInfo</w:t>
      </w:r>
      <w:r>
        <w:rPr>
          <w:sz w:val="28"/>
        </w:rPr>
        <w:t xml:space="preserve">. </w:t>
      </w:r>
      <w:r>
        <w:rPr>
          <w:i/>
          <w:sz w:val="28"/>
        </w:rPr>
        <w:t>Arixcel</w:t>
      </w:r>
      <w:r>
        <w:rPr>
          <w:sz w:val="28"/>
        </w:rPr>
        <w:t xml:space="preserve"> - </w:t>
      </w:r>
      <w:r>
        <w:rPr>
          <w:i/>
          <w:sz w:val="28"/>
        </w:rPr>
        <w:t>Overview</w:t>
      </w:r>
      <w:r>
        <w:rPr>
          <w:sz w:val="28"/>
        </w:rPr>
        <w:t xml:space="preserve">, </w:t>
      </w:r>
      <w:r>
        <w:rPr>
          <w:i/>
          <w:sz w:val="28"/>
        </w:rPr>
        <w:t>News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Similar</w:t>
      </w:r>
      <w:r>
        <w:rPr>
          <w:sz w:val="28"/>
        </w:rPr>
        <w:t xml:space="preserve"> </w:t>
      </w:r>
      <w:r>
        <w:rPr>
          <w:i/>
          <w:sz w:val="28"/>
        </w:rPr>
        <w:t>companies</w:t>
      </w:r>
      <w:r>
        <w:rPr>
          <w:sz w:val="28"/>
        </w:rPr>
        <w:t xml:space="preserve"> [Электронный</w:t>
      </w:r>
      <w:r>
        <w:rPr>
          <w:sz w:val="28"/>
        </w:rPr>
        <w:t xml:space="preserve"> ресурс]. – Режим доступа: https://www.zoominfo.com/c/arixcel/345716426. – Дата доступа: 03.10.2026.</w:t>
      </w:r>
    </w:p>
    <w:p w14:paraId="1436C3F9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EU-Startups</w:t>
      </w:r>
      <w:r>
        <w:rPr>
          <w:sz w:val="28"/>
        </w:rPr>
        <w:t xml:space="preserve">. </w:t>
      </w:r>
      <w:r>
        <w:rPr>
          <w:i/>
          <w:sz w:val="28"/>
        </w:rPr>
        <w:t>Berlin-based</w:t>
      </w:r>
      <w:r>
        <w:rPr>
          <w:sz w:val="28"/>
        </w:rPr>
        <w:t xml:space="preserve"> </w:t>
      </w:r>
      <w:r>
        <w:rPr>
          <w:i/>
          <w:sz w:val="28"/>
        </w:rPr>
        <w:t>Rows</w:t>
      </w:r>
      <w:r>
        <w:rPr>
          <w:sz w:val="28"/>
        </w:rPr>
        <w:t xml:space="preserve"> </w:t>
      </w:r>
      <w:r>
        <w:rPr>
          <w:i/>
          <w:sz w:val="28"/>
        </w:rPr>
        <w:t>raises</w:t>
      </w:r>
      <w:r>
        <w:rPr>
          <w:sz w:val="28"/>
        </w:rPr>
        <w:t xml:space="preserve"> 8 </w:t>
      </w:r>
      <w:r>
        <w:rPr>
          <w:i/>
          <w:sz w:val="28"/>
        </w:rPr>
        <w:t>million</w:t>
      </w:r>
      <w:r>
        <w:rPr>
          <w:sz w:val="28"/>
        </w:rPr>
        <w:t xml:space="preserve"> </w:t>
      </w:r>
      <w:r>
        <w:rPr>
          <w:i/>
          <w:sz w:val="28"/>
        </w:rPr>
        <w:t>euros</w:t>
      </w:r>
      <w:r>
        <w:rPr>
          <w:sz w:val="28"/>
        </w:rPr>
        <w:t xml:space="preserve"> </w:t>
      </w:r>
      <w:r>
        <w:rPr>
          <w:i/>
          <w:sz w:val="28"/>
        </w:rPr>
        <w:t>to</w:t>
      </w:r>
      <w:r>
        <w:rPr>
          <w:sz w:val="28"/>
        </w:rPr>
        <w:t xml:space="preserve"> </w:t>
      </w:r>
      <w:r>
        <w:rPr>
          <w:i/>
          <w:sz w:val="28"/>
        </w:rPr>
        <w:t>spread</w:t>
      </w:r>
      <w:r>
        <w:rPr>
          <w:sz w:val="28"/>
        </w:rPr>
        <w:t xml:space="preserve"> </w:t>
      </w:r>
      <w:r>
        <w:rPr>
          <w:i/>
          <w:sz w:val="28"/>
        </w:rPr>
        <w:t>AI-powered</w:t>
      </w:r>
      <w:r>
        <w:rPr>
          <w:sz w:val="28"/>
        </w:rPr>
        <w:t xml:space="preserve"> </w:t>
      </w:r>
      <w:r>
        <w:rPr>
          <w:i/>
          <w:sz w:val="28"/>
        </w:rPr>
        <w:t>spreadsheets</w:t>
      </w:r>
      <w:r>
        <w:rPr>
          <w:sz w:val="28"/>
        </w:rPr>
        <w:t xml:space="preserve"> </w:t>
      </w:r>
      <w:r>
        <w:rPr>
          <w:i/>
          <w:sz w:val="28"/>
        </w:rPr>
        <w:t>around</w:t>
      </w:r>
      <w:r>
        <w:rPr>
          <w:sz w:val="28"/>
        </w:rPr>
        <w:t xml:space="preserve"> </w:t>
      </w:r>
      <w:r>
        <w:rPr>
          <w:i/>
          <w:sz w:val="28"/>
        </w:rPr>
        <w:t>the</w:t>
      </w:r>
      <w:r>
        <w:rPr>
          <w:sz w:val="28"/>
        </w:rPr>
        <w:t xml:space="preserve"> </w:t>
      </w:r>
      <w:r>
        <w:rPr>
          <w:i/>
          <w:sz w:val="28"/>
        </w:rPr>
        <w:t>world</w:t>
      </w:r>
      <w:r>
        <w:rPr>
          <w:sz w:val="28"/>
        </w:rPr>
        <w:t xml:space="preserve"> [Электронный ресурс]. – Режим доступа: https://www</w:t>
      </w:r>
      <w:r>
        <w:rPr>
          <w:sz w:val="28"/>
        </w:rPr>
        <w:t>.eu-startups.com/2024/05/berlin-based-rows-raises-e8-million-to-spread-ai-powered-spreadsheets-around-the-world/. – Дата доступа: 03.10.2026.</w:t>
      </w:r>
    </w:p>
    <w:p w14:paraId="1408D744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Starter</w:t>
      </w:r>
      <w:r>
        <w:rPr>
          <w:sz w:val="28"/>
        </w:rPr>
        <w:t xml:space="preserve"> </w:t>
      </w:r>
      <w:r>
        <w:rPr>
          <w:i/>
          <w:sz w:val="28"/>
        </w:rPr>
        <w:t>Story</w:t>
      </w:r>
      <w:r>
        <w:rPr>
          <w:sz w:val="28"/>
        </w:rPr>
        <w:t xml:space="preserve">. </w:t>
      </w:r>
      <w:r>
        <w:rPr>
          <w:i/>
          <w:sz w:val="28"/>
        </w:rPr>
        <w:t>I</w:t>
      </w:r>
      <w:r>
        <w:rPr>
          <w:sz w:val="28"/>
        </w:rPr>
        <w:t xml:space="preserve"> </w:t>
      </w:r>
      <w:r>
        <w:rPr>
          <w:i/>
          <w:sz w:val="28"/>
        </w:rPr>
        <w:t>Turned</w:t>
      </w:r>
      <w:r>
        <w:rPr>
          <w:sz w:val="28"/>
        </w:rPr>
        <w:t xml:space="preserve"> </w:t>
      </w:r>
      <w:r>
        <w:rPr>
          <w:i/>
          <w:sz w:val="28"/>
        </w:rPr>
        <w:t>My</w:t>
      </w:r>
      <w:r>
        <w:rPr>
          <w:sz w:val="28"/>
        </w:rPr>
        <w:t xml:space="preserve"> </w:t>
      </w:r>
      <w:r>
        <w:rPr>
          <w:i/>
          <w:sz w:val="28"/>
        </w:rPr>
        <w:t>Side</w:t>
      </w:r>
      <w:r>
        <w:rPr>
          <w:sz w:val="28"/>
        </w:rPr>
        <w:t xml:space="preserve"> </w:t>
      </w:r>
      <w:r>
        <w:rPr>
          <w:i/>
          <w:sz w:val="28"/>
        </w:rPr>
        <w:t>Project</w:t>
      </w:r>
      <w:r>
        <w:rPr>
          <w:sz w:val="28"/>
        </w:rPr>
        <w:t xml:space="preserve"> </w:t>
      </w:r>
      <w:r>
        <w:rPr>
          <w:i/>
          <w:sz w:val="28"/>
        </w:rPr>
        <w:t>into</w:t>
      </w:r>
      <w:r>
        <w:rPr>
          <w:sz w:val="28"/>
        </w:rPr>
        <w:t xml:space="preserve"> </w:t>
      </w:r>
      <w:r>
        <w:rPr>
          <w:i/>
          <w:sz w:val="28"/>
        </w:rPr>
        <w:t>a</w:t>
      </w:r>
      <w:r>
        <w:rPr>
          <w:sz w:val="28"/>
        </w:rPr>
        <w:t xml:space="preserve"> $26K/Month </w:t>
      </w:r>
      <w:r>
        <w:rPr>
          <w:i/>
          <w:sz w:val="28"/>
        </w:rPr>
        <w:t>SaaS</w:t>
      </w:r>
      <w:r>
        <w:rPr>
          <w:sz w:val="28"/>
        </w:rPr>
        <w:t xml:space="preserve"> </w:t>
      </w:r>
      <w:r>
        <w:rPr>
          <w:i/>
          <w:sz w:val="28"/>
        </w:rPr>
        <w:t>Tool</w:t>
      </w:r>
      <w:r>
        <w:rPr>
          <w:sz w:val="28"/>
        </w:rPr>
        <w:t xml:space="preserve"> (</w:t>
      </w:r>
      <w:r>
        <w:rPr>
          <w:i/>
          <w:sz w:val="28"/>
        </w:rPr>
        <w:t>Formula</w:t>
      </w:r>
      <w:r>
        <w:rPr>
          <w:sz w:val="28"/>
        </w:rPr>
        <w:t xml:space="preserve"> </w:t>
      </w:r>
      <w:r>
        <w:rPr>
          <w:i/>
          <w:sz w:val="28"/>
        </w:rPr>
        <w:t>Bot</w:t>
      </w:r>
      <w:r>
        <w:rPr>
          <w:sz w:val="28"/>
        </w:rPr>
        <w:t>) [Электронный ресурс]. – Режим до</w:t>
      </w:r>
      <w:r>
        <w:rPr>
          <w:sz w:val="28"/>
        </w:rPr>
        <w:t>ступа: https://www.starterstory.com/stories/excelformulabot. – Дата доступа: 03.10.2026.</w:t>
      </w:r>
    </w:p>
    <w:p w14:paraId="3236FAD6" w14:textId="77777777" w:rsidR="00F87DF6" w:rsidRDefault="00B9468B">
      <w:pPr>
        <w:pStyle w:val="FirstParagraph"/>
        <w:numPr>
          <w:ilvl w:val="0"/>
          <w:numId w:val="3"/>
        </w:numPr>
        <w:spacing w:before="0" w:after="0" w:line="360" w:lineRule="exact"/>
        <w:ind w:left="709" w:hanging="425"/>
        <w:jc w:val="both"/>
      </w:pPr>
      <w:r>
        <w:rPr>
          <w:i/>
          <w:sz w:val="28"/>
        </w:rPr>
        <w:t>PitchBook</w:t>
      </w:r>
      <w:r>
        <w:rPr>
          <w:sz w:val="28"/>
        </w:rPr>
        <w:t xml:space="preserve">. </w:t>
      </w:r>
      <w:r>
        <w:rPr>
          <w:i/>
          <w:sz w:val="28"/>
        </w:rPr>
        <w:t>Numerous.ai</w:t>
      </w:r>
      <w:r>
        <w:rPr>
          <w:sz w:val="28"/>
        </w:rPr>
        <w:t xml:space="preserve"> 2026 </w:t>
      </w:r>
      <w:r>
        <w:rPr>
          <w:i/>
          <w:sz w:val="28"/>
        </w:rPr>
        <w:t>Company</w:t>
      </w:r>
      <w:r>
        <w:rPr>
          <w:sz w:val="28"/>
        </w:rPr>
        <w:t xml:space="preserve"> </w:t>
      </w:r>
      <w:r>
        <w:rPr>
          <w:i/>
          <w:sz w:val="28"/>
        </w:rPr>
        <w:t>Profile</w:t>
      </w:r>
      <w:r>
        <w:rPr>
          <w:sz w:val="28"/>
        </w:rPr>
        <w:t xml:space="preserve">: </w:t>
      </w:r>
      <w:r>
        <w:rPr>
          <w:i/>
          <w:sz w:val="28"/>
        </w:rPr>
        <w:t>Valuation</w:t>
      </w:r>
      <w:r>
        <w:rPr>
          <w:sz w:val="28"/>
        </w:rPr>
        <w:t xml:space="preserve">, </w:t>
      </w:r>
      <w:r>
        <w:rPr>
          <w:i/>
          <w:sz w:val="28"/>
        </w:rPr>
        <w:t>Funding</w:t>
      </w:r>
      <w:r>
        <w:rPr>
          <w:sz w:val="28"/>
        </w:rPr>
        <w:t xml:space="preserve"> </w:t>
      </w:r>
      <w:r>
        <w:rPr>
          <w:i/>
          <w:sz w:val="28"/>
        </w:rPr>
        <w:t>and</w:t>
      </w:r>
      <w:r>
        <w:rPr>
          <w:sz w:val="28"/>
        </w:rPr>
        <w:t xml:space="preserve"> </w:t>
      </w:r>
      <w:r>
        <w:rPr>
          <w:i/>
          <w:sz w:val="28"/>
        </w:rPr>
        <w:t>Investors</w:t>
      </w:r>
      <w:r>
        <w:rPr>
          <w:sz w:val="28"/>
        </w:rPr>
        <w:t xml:space="preserve"> [Электронный ресурс]. – Режим доступа: </w:t>
      </w:r>
      <w:r>
        <w:rPr>
          <w:sz w:val="28"/>
        </w:rPr>
        <w:lastRenderedPageBreak/>
        <w:t>https://pitchbook.com/profiles/company/522717-76. – Дата доступа: 03.10.2026.</w:t>
      </w:r>
    </w:p>
    <w:p w14:paraId="0241A0E3" w14:textId="77777777" w:rsidR="00F87DF6" w:rsidRDefault="00B9468B">
      <w:pPr>
        <w:pStyle w:val="1"/>
        <w:keepNext w:val="0"/>
        <w:pageBreakBefore/>
        <w:spacing w:before="0" w:after="0" w:line="360" w:lineRule="exact"/>
        <w:jc w:val="center"/>
      </w:pPr>
      <w:bookmarkStart w:id="30" w:name="_3d74faf1500c1b2a4a8bfa8e0e37c74206ce73d"/>
      <w:bookmarkStart w:id="31" w:name="_Toc241956363"/>
      <w:bookmarkEnd w:id="28"/>
      <w:r>
        <w:rPr>
          <w:b/>
          <w:sz w:val="28"/>
        </w:rPr>
        <w:lastRenderedPageBreak/>
        <w:t>ПРИЛОЖЕНИЕ А</w:t>
      </w:r>
      <w:bookmarkEnd w:id="31"/>
    </w:p>
    <w:p w14:paraId="2AC5E056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043BFBBF" w14:textId="77777777" w:rsidR="00F87DF6" w:rsidRDefault="00B9468B">
      <w:pPr>
        <w:spacing w:after="360" w:line="360" w:lineRule="exact"/>
        <w:jc w:val="center"/>
      </w:pPr>
      <w:r>
        <w:rPr>
          <w:b/>
          <w:sz w:val="28"/>
        </w:rPr>
        <w:t>Допущения и параметры расчета</w:t>
      </w:r>
    </w:p>
    <w:p w14:paraId="0C3570DB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приложении собраны допущения ЛР5 в дополнение к допущениям Д-01…Д-21 предыдущих работ.</w:t>
      </w:r>
    </w:p>
    <w:p w14:paraId="79374A50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21 представлено: журнал допущений ЛР5.</w:t>
      </w:r>
    </w:p>
    <w:p w14:paraId="592AC736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21 – Журнал допущений ЛР5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6"/>
        <w:gridCol w:w="2003"/>
        <w:gridCol w:w="1752"/>
        <w:gridCol w:w="1874"/>
        <w:gridCol w:w="1506"/>
        <w:gridCol w:w="1574"/>
      </w:tblGrid>
      <w:tr w:rsidR="00F87DF6" w14:paraId="4493F231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5" w:type="dxa"/>
            <w:vAlign w:val="center"/>
          </w:tcPr>
          <w:p w14:paraId="59294F0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3" w:type="dxa"/>
            <w:vAlign w:val="center"/>
          </w:tcPr>
          <w:p w14:paraId="20CA061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w="1752" w:type="dxa"/>
            <w:vAlign w:val="center"/>
          </w:tcPr>
          <w:p w14:paraId="0158FAA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874" w:type="dxa"/>
            <w:vAlign w:val="center"/>
          </w:tcPr>
          <w:p w14:paraId="4D93842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Обоснование</w:t>
            </w:r>
          </w:p>
        </w:tc>
        <w:tc>
          <w:tcPr>
            <w:tcW w:w="1506" w:type="dxa"/>
            <w:vAlign w:val="center"/>
          </w:tcPr>
          <w:p w14:paraId="2F4260B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результат</w:t>
            </w:r>
          </w:p>
        </w:tc>
        <w:tc>
          <w:tcPr>
            <w:tcW w:w="1574" w:type="dxa"/>
            <w:vAlign w:val="center"/>
          </w:tcPr>
          <w:p w14:paraId="2085B5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Как проверить</w:t>
            </w:r>
          </w:p>
        </w:tc>
      </w:tr>
      <w:tr w:rsidR="00F87DF6" w14:paraId="70735B71" w14:textId="77777777" w:rsidTr="00F87DF6">
        <w:trPr>
          <w:cantSplit/>
          <w:jc w:val="center"/>
        </w:trPr>
        <w:tc>
          <w:tcPr>
            <w:tcW w:w="645" w:type="dxa"/>
            <w:vAlign w:val="center"/>
          </w:tcPr>
          <w:p w14:paraId="7ABF0C3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Д-22</w:t>
            </w:r>
          </w:p>
        </w:tc>
        <w:tc>
          <w:tcPr>
            <w:tcW w:w="2003" w:type="dxa"/>
            <w:vAlign w:val="center"/>
          </w:tcPr>
          <w:p w14:paraId="0E440EE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Баллы критериев классификации, сравнения и бизнес-модели</w:t>
            </w:r>
          </w:p>
        </w:tc>
        <w:tc>
          <w:tcPr>
            <w:tcW w:w="1752" w:type="dxa"/>
            <w:vAlign w:val="center"/>
          </w:tcPr>
          <w:p w14:paraId="63FC1F2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0-5 и 1-5 по просмотренным страницам</w:t>
            </w:r>
          </w:p>
        </w:tc>
        <w:tc>
          <w:tcPr>
            <w:tcW w:w="1874" w:type="dxa"/>
            <w:vAlign w:val="center"/>
          </w:tcPr>
          <w:p w14:paraId="5A445C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нет количественных данных о качестве товара</w:t>
            </w:r>
          </w:p>
        </w:tc>
        <w:tc>
          <w:tcPr>
            <w:tcW w:w="1506" w:type="dxa"/>
            <w:vAlign w:val="center"/>
          </w:tcPr>
          <w:p w14:paraId="0B8B8D9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уровни конкуренции и рейтинги</w:t>
            </w:r>
          </w:p>
        </w:tc>
        <w:tc>
          <w:tcPr>
            <w:tcW w:w="1574" w:type="dxa"/>
            <w:vAlign w:val="center"/>
          </w:tcPr>
          <w:p w14:paraId="03C3251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расширить проверку страниц, второй аналитик</w:t>
            </w:r>
          </w:p>
        </w:tc>
      </w:tr>
      <w:tr w:rsidR="00F87DF6" w14:paraId="68DB43EA" w14:textId="77777777" w:rsidTr="00F87DF6">
        <w:trPr>
          <w:cantSplit/>
          <w:jc w:val="center"/>
        </w:trPr>
        <w:tc>
          <w:tcPr>
            <w:tcW w:w="645" w:type="dxa"/>
            <w:vAlign w:val="center"/>
          </w:tcPr>
          <w:p w14:paraId="1487E7B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Д-23</w:t>
            </w:r>
          </w:p>
        </w:tc>
        <w:tc>
          <w:tcPr>
            <w:tcW w:w="2003" w:type="dxa"/>
            <w:vAlign w:val="center"/>
          </w:tcPr>
          <w:p w14:paraId="3CD09C5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Категории Кано</w:t>
            </w:r>
          </w:p>
        </w:tc>
        <w:tc>
          <w:tcPr>
            <w:tcW w:w="1752" w:type="dxa"/>
            <w:vAlign w:val="center"/>
          </w:tcPr>
          <w:p w14:paraId="2A0B699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назначены аналитиком</w:t>
            </w:r>
          </w:p>
        </w:tc>
        <w:tc>
          <w:tcPr>
            <w:tcW w:w="1874" w:type="dxa"/>
            <w:vAlign w:val="center"/>
          </w:tcPr>
          <w:p w14:paraId="12DD819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анализ сайтов и отзывов</w:t>
            </w:r>
          </w:p>
        </w:tc>
        <w:tc>
          <w:tcPr>
            <w:tcW w:w="1506" w:type="dxa"/>
            <w:vAlign w:val="center"/>
          </w:tcPr>
          <w:p w14:paraId="56C26F1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статусы признаков</w:t>
            </w:r>
          </w:p>
        </w:tc>
        <w:tc>
          <w:tcPr>
            <w:tcW w:w="1574" w:type="dxa"/>
            <w:vAlign w:val="center"/>
          </w:tcPr>
          <w:p w14:paraId="7C2D171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расчетная модель ответов</w:t>
            </w:r>
          </w:p>
        </w:tc>
      </w:tr>
      <w:tr w:rsidR="00F87DF6" w14:paraId="4D94E6B5" w14:textId="77777777" w:rsidTr="00F87DF6">
        <w:trPr>
          <w:cantSplit/>
          <w:jc w:val="center"/>
        </w:trPr>
        <w:tc>
          <w:tcPr>
            <w:tcW w:w="645" w:type="dxa"/>
            <w:vAlign w:val="center"/>
          </w:tcPr>
          <w:p w14:paraId="3EC9465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Д-24</w:t>
            </w:r>
          </w:p>
        </w:tc>
        <w:tc>
          <w:tcPr>
            <w:tcW w:w="2003" w:type="dxa"/>
            <w:vAlign w:val="center"/>
          </w:tcPr>
          <w:p w14:paraId="4A9C6BB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Пороги стандарта</w:t>
            </w:r>
          </w:p>
        </w:tc>
        <w:tc>
          <w:tcPr>
            <w:tcW w:w="1752" w:type="dxa"/>
            <w:vAlign w:val="center"/>
          </w:tcPr>
          <w:p w14:paraId="6DDE46B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60 % для товара, 70 % для практик бизнес-модели</w:t>
            </w:r>
          </w:p>
        </w:tc>
        <w:tc>
          <w:tcPr>
            <w:tcW w:w="1874" w:type="dxa"/>
            <w:vAlign w:val="center"/>
          </w:tcPr>
          <w:p w14:paraId="034AD90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значения шаблонов</w:t>
            </w:r>
          </w:p>
        </w:tc>
        <w:tc>
          <w:tcPr>
            <w:tcW w:w="1506" w:type="dxa"/>
            <w:vAlign w:val="center"/>
          </w:tcPr>
          <w:p w14:paraId="6973D9F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список стандартов</w:t>
            </w:r>
          </w:p>
        </w:tc>
        <w:tc>
          <w:tcPr>
            <w:tcW w:w="1574" w:type="dxa"/>
            <w:vAlign w:val="center"/>
          </w:tcPr>
          <w:p w14:paraId="1C7EF54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порог 50 % и 80 %</w:t>
            </w:r>
          </w:p>
        </w:tc>
      </w:tr>
      <w:tr w:rsidR="00F87DF6" w14:paraId="113FD85A" w14:textId="77777777" w:rsidTr="00F87DF6">
        <w:trPr>
          <w:cantSplit/>
          <w:jc w:val="center"/>
        </w:trPr>
        <w:tc>
          <w:tcPr>
            <w:tcW w:w="645" w:type="dxa"/>
            <w:vAlign w:val="center"/>
          </w:tcPr>
          <w:p w14:paraId="64638A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Д-25</w:t>
            </w:r>
          </w:p>
        </w:tc>
        <w:tc>
          <w:tcPr>
            <w:tcW w:w="2003" w:type="dxa"/>
            <w:vAlign w:val="center"/>
          </w:tcPr>
          <w:p w14:paraId="59D41E3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Состав конкурентов</w:t>
            </w:r>
          </w:p>
        </w:tc>
        <w:tc>
          <w:tcPr>
            <w:tcW w:w="1752" w:type="dxa"/>
            <w:vAlign w:val="center"/>
          </w:tcPr>
          <w:p w14:paraId="39976E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7 для товара, 10 для классификации</w:t>
            </w:r>
          </w:p>
        </w:tc>
        <w:tc>
          <w:tcPr>
            <w:tcW w:w="1874" w:type="dxa"/>
            <w:vAlign w:val="center"/>
          </w:tcPr>
          <w:p w14:paraId="01736A7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достаточность открытых данных</w:t>
            </w:r>
          </w:p>
        </w:tc>
        <w:tc>
          <w:tcPr>
            <w:tcW w:w="1506" w:type="dxa"/>
            <w:vAlign w:val="center"/>
          </w:tcPr>
          <w:p w14:paraId="43C92E0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доли признаков</w:t>
            </w:r>
          </w:p>
        </w:tc>
        <w:tc>
          <w:tcPr>
            <w:tcW w:w="1574" w:type="dxa"/>
            <w:vAlign w:val="center"/>
          </w:tcPr>
          <w:p w14:paraId="17F79C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добавить конкурентов после снимка </w:t>
            </w:r>
            <w:r>
              <w:rPr>
                <w:i/>
                <w:sz w:val="24"/>
              </w:rPr>
              <w:t>Similarweb</w:t>
            </w:r>
          </w:p>
        </w:tc>
      </w:tr>
    </w:tbl>
    <w:p w14:paraId="595BB9B4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Допущения Д-22…Д-25 перенесены в общий журнал допущений проекта.</w:t>
      </w:r>
    </w:p>
    <w:p w14:paraId="2EF01365" w14:textId="77777777" w:rsidR="00F87DF6" w:rsidRDefault="00B9468B">
      <w:pPr>
        <w:pStyle w:val="1"/>
        <w:keepNext w:val="0"/>
        <w:pageBreakBefore/>
        <w:spacing w:before="0" w:after="0" w:line="360" w:lineRule="exact"/>
        <w:jc w:val="center"/>
      </w:pPr>
      <w:bookmarkStart w:id="32" w:name="_25083b51e17d9d99817d1269b6af13d75b604a4"/>
      <w:bookmarkStart w:id="33" w:name="_Toc241956364"/>
      <w:bookmarkEnd w:id="30"/>
      <w:r>
        <w:rPr>
          <w:b/>
          <w:sz w:val="28"/>
        </w:rPr>
        <w:lastRenderedPageBreak/>
        <w:t>ПРИЛОЖЕНИЕ Б</w:t>
      </w:r>
      <w:bookmarkEnd w:id="33"/>
    </w:p>
    <w:p w14:paraId="4B24DDD6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605F33E8" w14:textId="77777777" w:rsidR="00F87DF6" w:rsidRDefault="00B9468B">
      <w:pPr>
        <w:spacing w:after="360" w:line="360" w:lineRule="exact"/>
        <w:jc w:val="center"/>
      </w:pPr>
      <w:r>
        <w:rPr>
          <w:b/>
          <w:sz w:val="28"/>
        </w:rPr>
        <w:t xml:space="preserve">Принятые решения по </w:t>
      </w:r>
      <w:r>
        <w:rPr>
          <w:b/>
          <w:sz w:val="28"/>
        </w:rPr>
        <w:t>недостающим данным</w:t>
      </w:r>
    </w:p>
    <w:p w14:paraId="3F572AF7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Ниже для каждого элемента, которого нет в открытом доступе или который недоступен без платного сервиса, зафиксировано принятое решение: расчетные данные, альтернативный источник или допущение.</w:t>
      </w:r>
    </w:p>
    <w:p w14:paraId="0E181DD9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В таблице 22 представлено: принятые решения </w:t>
      </w:r>
      <w:r>
        <w:rPr>
          <w:sz w:val="28"/>
        </w:rPr>
        <w:t>по данным, которых нет в открытом доступе.</w:t>
      </w:r>
    </w:p>
    <w:p w14:paraId="4E3DD8AF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22 – Принятые решения по данным, которых нет в открытом доступе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24"/>
        <w:gridCol w:w="2005"/>
        <w:gridCol w:w="2089"/>
        <w:gridCol w:w="2663"/>
        <w:gridCol w:w="1974"/>
      </w:tblGrid>
      <w:tr w:rsidR="00F87DF6" w14:paraId="60404926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24" w:type="dxa"/>
            <w:vAlign w:val="center"/>
          </w:tcPr>
          <w:p w14:paraId="35AE9D0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005" w:type="dxa"/>
            <w:vAlign w:val="center"/>
          </w:tcPr>
          <w:p w14:paraId="06CAB4C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Данные</w:t>
            </w:r>
          </w:p>
        </w:tc>
        <w:tc>
          <w:tcPr>
            <w:tcW w:w="2089" w:type="dxa"/>
            <w:vAlign w:val="center"/>
          </w:tcPr>
          <w:p w14:paraId="298679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 или метод</w:t>
            </w:r>
          </w:p>
        </w:tc>
        <w:tc>
          <w:tcPr>
            <w:tcW w:w="2663" w:type="dxa"/>
            <w:vAlign w:val="center"/>
          </w:tcPr>
          <w:p w14:paraId="26EC64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Принятое решение</w:t>
            </w:r>
          </w:p>
        </w:tc>
        <w:tc>
          <w:tcPr>
            <w:tcW w:w="1974" w:type="dxa"/>
            <w:vAlign w:val="center"/>
          </w:tcPr>
          <w:p w14:paraId="55D179F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Где использовано</w:t>
            </w:r>
          </w:p>
        </w:tc>
      </w:tr>
      <w:tr w:rsidR="00F87DF6" w14:paraId="386F9D3B" w14:textId="77777777" w:rsidTr="00F87DF6">
        <w:trPr>
          <w:cantSplit/>
          <w:jc w:val="center"/>
        </w:trPr>
        <w:tc>
          <w:tcPr>
            <w:tcW w:w="624" w:type="dxa"/>
            <w:vAlign w:val="center"/>
          </w:tcPr>
          <w:p w14:paraId="1D4329E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005" w:type="dxa"/>
            <w:vAlign w:val="center"/>
          </w:tcPr>
          <w:p w14:paraId="34AB10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сайтов конкурентов</w:t>
            </w:r>
          </w:p>
        </w:tc>
        <w:tc>
          <w:tcPr>
            <w:tcW w:w="2089" w:type="dxa"/>
            <w:vAlign w:val="center"/>
          </w:tcPr>
          <w:p w14:paraId="2192D49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сайты производителей</w:t>
            </w:r>
          </w:p>
        </w:tc>
        <w:tc>
          <w:tcPr>
            <w:tcW w:w="2663" w:type="dxa"/>
            <w:vAlign w:val="center"/>
          </w:tcPr>
          <w:p w14:paraId="18F20B2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просмотрено 32 страницы (раздел 2.2 и приложение Д): безопасность, цены, пробные периоды, интеграции</w:t>
            </w:r>
          </w:p>
        </w:tc>
        <w:tc>
          <w:tcPr>
            <w:tcW w:w="1974" w:type="dxa"/>
            <w:vAlign w:val="center"/>
          </w:tcPr>
          <w:p w14:paraId="18A2CBC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02_Карта_сайтов</w:t>
            </w:r>
          </w:p>
        </w:tc>
      </w:tr>
      <w:tr w:rsidR="00F87DF6" w14:paraId="1736EE7E" w14:textId="77777777" w:rsidTr="00F87DF6">
        <w:trPr>
          <w:cantSplit/>
          <w:jc w:val="center"/>
        </w:trPr>
        <w:tc>
          <w:tcPr>
            <w:tcW w:w="624" w:type="dxa"/>
            <w:vAlign w:val="center"/>
          </w:tcPr>
          <w:p w14:paraId="2CEFAC6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005" w:type="dxa"/>
            <w:vAlign w:val="center"/>
          </w:tcPr>
          <w:p w14:paraId="01B619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Цены </w:t>
            </w: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DataSnipper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</w:p>
        </w:tc>
        <w:tc>
          <w:tcPr>
            <w:tcW w:w="2089" w:type="dxa"/>
            <w:vAlign w:val="center"/>
          </w:tcPr>
          <w:p w14:paraId="41EAF6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страницы производителей и обзоры</w:t>
            </w:r>
          </w:p>
        </w:tc>
        <w:tc>
          <w:tcPr>
            <w:tcW w:w="2663" w:type="dxa"/>
            <w:vAlign w:val="center"/>
          </w:tcPr>
          <w:p w14:paraId="6DEE997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по страницам производителей; </w:t>
            </w:r>
            <w:r>
              <w:rPr>
                <w:i/>
                <w:sz w:val="24"/>
              </w:rPr>
              <w:t>DataSni</w:t>
            </w:r>
            <w:r>
              <w:rPr>
                <w:i/>
                <w:sz w:val="24"/>
              </w:rPr>
              <w:t>pper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 - оценки третьих сторон (приложение Д ЛР2-3)</w:t>
            </w:r>
          </w:p>
        </w:tc>
        <w:tc>
          <w:tcPr>
            <w:tcW w:w="1974" w:type="dxa"/>
            <w:vAlign w:val="center"/>
          </w:tcPr>
          <w:p w14:paraId="7581FF9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06_Монетизация</w:t>
            </w:r>
          </w:p>
        </w:tc>
      </w:tr>
      <w:tr w:rsidR="00F87DF6" w14:paraId="62DF9C4F" w14:textId="77777777" w:rsidTr="00F87DF6">
        <w:trPr>
          <w:cantSplit/>
          <w:jc w:val="center"/>
        </w:trPr>
        <w:tc>
          <w:tcPr>
            <w:tcW w:w="624" w:type="dxa"/>
            <w:vAlign w:val="center"/>
          </w:tcPr>
          <w:p w14:paraId="316818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005" w:type="dxa"/>
            <w:vAlign w:val="center"/>
          </w:tcPr>
          <w:p w14:paraId="018F906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Опрос Кано по 25 функциям</w:t>
            </w:r>
          </w:p>
        </w:tc>
        <w:tc>
          <w:tcPr>
            <w:tcW w:w="2089" w:type="dxa"/>
            <w:vAlign w:val="center"/>
          </w:tcPr>
          <w:p w14:paraId="7BA2EA3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</w:t>
            </w:r>
          </w:p>
        </w:tc>
        <w:tc>
          <w:tcPr>
            <w:tcW w:w="2663" w:type="dxa"/>
            <w:vAlign w:val="center"/>
          </w:tcPr>
          <w:p w14:paraId="340078C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расчетные данные (приложение Г, допущение Д-30)</w:t>
            </w:r>
          </w:p>
        </w:tc>
        <w:tc>
          <w:tcPr>
            <w:tcW w:w="1974" w:type="dxa"/>
            <w:vAlign w:val="center"/>
          </w:tcPr>
          <w:p w14:paraId="112566A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04_Кано</w:t>
            </w:r>
          </w:p>
        </w:tc>
      </w:tr>
      <w:tr w:rsidR="00F87DF6" w14:paraId="5B198980" w14:textId="77777777" w:rsidTr="00F87DF6">
        <w:trPr>
          <w:cantSplit/>
          <w:jc w:val="center"/>
        </w:trPr>
        <w:tc>
          <w:tcPr>
            <w:tcW w:w="624" w:type="dxa"/>
            <w:vAlign w:val="center"/>
          </w:tcPr>
          <w:p w14:paraId="377C70C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005" w:type="dxa"/>
            <w:vAlign w:val="center"/>
          </w:tcPr>
          <w:p w14:paraId="3BFF08E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Отзывы и рейтинги</w:t>
            </w:r>
          </w:p>
        </w:tc>
        <w:tc>
          <w:tcPr>
            <w:tcW w:w="2089" w:type="dxa"/>
            <w:vAlign w:val="center"/>
          </w:tcPr>
          <w:p w14:paraId="4204C5B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G2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Capterra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Trustpilot</w:t>
            </w:r>
          </w:p>
        </w:tc>
        <w:tc>
          <w:tcPr>
            <w:tcW w:w="2663" w:type="dxa"/>
            <w:vAlign w:val="center"/>
          </w:tcPr>
          <w:p w14:paraId="4C21710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трех площадок приведены в ЛР4 (приложение Г)</w:t>
            </w:r>
          </w:p>
        </w:tc>
        <w:tc>
          <w:tcPr>
            <w:tcW w:w="1974" w:type="dxa"/>
            <w:vAlign w:val="center"/>
          </w:tcPr>
          <w:p w14:paraId="39FA86F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ЛР4 лист 05, лист 03_Факты_сайта</w:t>
            </w:r>
          </w:p>
        </w:tc>
      </w:tr>
      <w:tr w:rsidR="00F87DF6" w14:paraId="45C5B55D" w14:textId="77777777" w:rsidTr="00F87DF6">
        <w:trPr>
          <w:cantSplit/>
          <w:jc w:val="center"/>
        </w:trPr>
        <w:tc>
          <w:tcPr>
            <w:tcW w:w="624" w:type="dxa"/>
            <w:vAlign w:val="center"/>
          </w:tcPr>
          <w:p w14:paraId="7DBCDB6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005" w:type="dxa"/>
            <w:vAlign w:val="center"/>
          </w:tcPr>
          <w:p w14:paraId="513ABBF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Выручка, финансирование и штат</w:t>
            </w:r>
          </w:p>
        </w:tc>
        <w:tc>
          <w:tcPr>
            <w:tcW w:w="2089" w:type="dxa"/>
            <w:vAlign w:val="center"/>
          </w:tcPr>
          <w:p w14:paraId="5549C4C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открытые источники и публичные карточки </w:t>
            </w:r>
            <w:r>
              <w:rPr>
                <w:i/>
                <w:sz w:val="24"/>
              </w:rPr>
              <w:t>Crunchbase</w:t>
            </w:r>
          </w:p>
        </w:tc>
        <w:tc>
          <w:tcPr>
            <w:tcW w:w="2663" w:type="dxa"/>
            <w:vAlign w:val="center"/>
          </w:tcPr>
          <w:p w14:paraId="0A0EDC2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приняты найденные сведения по восьми компаниям (приложение Д); суммы раундов вне откры</w:t>
            </w:r>
            <w:r>
              <w:rPr>
                <w:sz w:val="24"/>
              </w:rPr>
              <w:t>того доступа не используются</w:t>
            </w:r>
          </w:p>
        </w:tc>
        <w:tc>
          <w:tcPr>
            <w:tcW w:w="1974" w:type="dxa"/>
            <w:vAlign w:val="center"/>
          </w:tcPr>
          <w:p w14:paraId="7720F0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лист 08_Операц_модель</w:t>
            </w:r>
          </w:p>
        </w:tc>
      </w:tr>
    </w:tbl>
    <w:p w14:paraId="4CCB9184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Решения не изменили индексы классификации, Левитта и Кано и бизнес-моделей: 70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сходятся.</w:t>
      </w:r>
    </w:p>
    <w:p w14:paraId="389A61E6" w14:textId="77777777" w:rsidR="00F87DF6" w:rsidRDefault="00B9468B">
      <w:pPr>
        <w:pStyle w:val="1"/>
        <w:keepNext w:val="0"/>
        <w:pageBreakBefore/>
        <w:spacing w:before="0" w:after="0" w:line="360" w:lineRule="exact"/>
        <w:jc w:val="center"/>
      </w:pPr>
      <w:bookmarkStart w:id="34" w:name="_cb59224a7032ef66ab429e7df9b4e4c597bc187"/>
      <w:bookmarkStart w:id="35" w:name="_Toc241956365"/>
      <w:bookmarkEnd w:id="32"/>
      <w:r>
        <w:rPr>
          <w:b/>
          <w:sz w:val="28"/>
        </w:rPr>
        <w:lastRenderedPageBreak/>
        <w:t>ПРИЛОЖЕНИЕ В</w:t>
      </w:r>
      <w:bookmarkEnd w:id="35"/>
    </w:p>
    <w:p w14:paraId="15AA9271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(обязательное)</w:t>
      </w:r>
    </w:p>
    <w:p w14:paraId="4BC0C361" w14:textId="77777777" w:rsidR="00F87DF6" w:rsidRDefault="00B9468B">
      <w:pPr>
        <w:spacing w:after="360" w:line="360" w:lineRule="exact"/>
        <w:jc w:val="center"/>
      </w:pPr>
      <w:r>
        <w:rPr>
          <w:b/>
          <w:sz w:val="28"/>
        </w:rPr>
        <w:t>Исправления и изменения шаблонов</w:t>
      </w:r>
    </w:p>
    <w:p w14:paraId="3D144145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В шаблонах выявлены ошибки и ограничения совместимости; ниже перечислено, что исправлено в рабочих копиях. Оригиналы не менялись.</w:t>
      </w:r>
    </w:p>
    <w:p w14:paraId="4D18D686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23 представлено: изменения шаблонов.</w:t>
      </w:r>
    </w:p>
    <w:p w14:paraId="4CEAA015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23 – Изменения шаблонов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642"/>
        <w:gridCol w:w="2158"/>
        <w:gridCol w:w="3443"/>
        <w:gridCol w:w="3112"/>
      </w:tblGrid>
      <w:tr w:rsidR="00F87DF6" w14:paraId="7E65F5BC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641" w:type="dxa"/>
            <w:vAlign w:val="center"/>
          </w:tcPr>
          <w:p w14:paraId="600C117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№</w:t>
            </w:r>
          </w:p>
        </w:tc>
        <w:tc>
          <w:tcPr>
            <w:tcW w:w="2158" w:type="dxa"/>
            <w:vAlign w:val="center"/>
          </w:tcPr>
          <w:p w14:paraId="4A06887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Книга и лист</w:t>
            </w:r>
          </w:p>
        </w:tc>
        <w:tc>
          <w:tcPr>
            <w:tcW w:w="3443" w:type="dxa"/>
            <w:vAlign w:val="center"/>
          </w:tcPr>
          <w:p w14:paraId="77AD80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Проблема</w:t>
            </w:r>
          </w:p>
        </w:tc>
        <w:tc>
          <w:tcPr>
            <w:tcW w:w="3112" w:type="dxa"/>
            <w:vAlign w:val="center"/>
          </w:tcPr>
          <w:p w14:paraId="5629030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Исправление</w:t>
            </w:r>
          </w:p>
        </w:tc>
      </w:tr>
      <w:tr w:rsidR="00F87DF6" w14:paraId="09B8D847" w14:textId="77777777" w:rsidTr="00F87DF6">
        <w:trPr>
          <w:cantSplit/>
          <w:jc w:val="center"/>
        </w:trPr>
        <w:tc>
          <w:tcPr>
            <w:tcW w:w="641" w:type="dxa"/>
            <w:vAlign w:val="center"/>
          </w:tcPr>
          <w:p w14:paraId="2891377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w="2158" w:type="dxa"/>
            <w:vAlign w:val="center"/>
          </w:tcPr>
          <w:p w14:paraId="6609A7F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листы 02, 04, 07</w:t>
            </w:r>
          </w:p>
        </w:tc>
        <w:tc>
          <w:tcPr>
            <w:tcW w:w="3443" w:type="dxa"/>
            <w:vAlign w:val="center"/>
          </w:tcPr>
          <w:p w14:paraId="1B7DC9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функция </w:t>
            </w: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недоступна в используемой 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названия и сайты не подтягивались</w:t>
            </w:r>
          </w:p>
        </w:tc>
        <w:tc>
          <w:tcPr>
            <w:tcW w:w="3112" w:type="dxa"/>
            <w:vAlign w:val="center"/>
          </w:tcPr>
          <w:p w14:paraId="43B4CA1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XLOOKUP</w:t>
            </w:r>
            <w:r>
              <w:rPr>
                <w:sz w:val="24"/>
              </w:rPr>
              <w:t xml:space="preserve"> заменена на </w:t>
            </w:r>
            <w:r>
              <w:rPr>
                <w:i/>
                <w:sz w:val="24"/>
              </w:rPr>
              <w:t>INDEX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MATCH</w:t>
            </w:r>
            <w:r>
              <w:rPr>
                <w:sz w:val="24"/>
              </w:rPr>
              <w:t xml:space="preserve"> (800 формул)</w:t>
            </w:r>
          </w:p>
        </w:tc>
      </w:tr>
      <w:tr w:rsidR="00F87DF6" w14:paraId="65B6C767" w14:textId="77777777" w:rsidTr="00F87DF6">
        <w:trPr>
          <w:cantSplit/>
          <w:jc w:val="center"/>
        </w:trPr>
        <w:tc>
          <w:tcPr>
            <w:tcW w:w="641" w:type="dxa"/>
            <w:vAlign w:val="center"/>
          </w:tcPr>
          <w:p w14:paraId="134DD71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2</w:t>
            </w:r>
          </w:p>
        </w:tc>
        <w:tc>
          <w:tcPr>
            <w:tcW w:w="2158" w:type="dxa"/>
            <w:vAlign w:val="center"/>
          </w:tcPr>
          <w:p w14:paraId="2C404E4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Классификация, лист 04</w:t>
            </w:r>
          </w:p>
        </w:tc>
        <w:tc>
          <w:tcPr>
            <w:tcW w:w="3443" w:type="dxa"/>
            <w:vAlign w:val="center"/>
          </w:tcPr>
          <w:p w14:paraId="3A083FA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SUMPRODUCT</w:t>
            </w:r>
            <w:r>
              <w:rPr>
                <w:sz w:val="24"/>
              </w:rPr>
              <w:t xml:space="preserve"> горизонтального диапазона баллов и вертикального диапазона весов давал #ЗНАЧ!</w:t>
            </w:r>
          </w:p>
        </w:tc>
        <w:tc>
          <w:tcPr>
            <w:tcW w:w="3112" w:type="dxa"/>
            <w:vAlign w:val="center"/>
          </w:tcPr>
          <w:p w14:paraId="697FC50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заменено на </w:t>
            </w:r>
            <w:r>
              <w:rPr>
                <w:i/>
                <w:sz w:val="24"/>
              </w:rPr>
              <w:t>MMULT</w:t>
            </w:r>
            <w:r>
              <w:rPr>
                <w:sz w:val="24"/>
              </w:rPr>
              <w:t xml:space="preserve"> (100 формул)</w:t>
            </w:r>
          </w:p>
        </w:tc>
      </w:tr>
      <w:tr w:rsidR="00F87DF6" w14:paraId="182F92D0" w14:textId="77777777" w:rsidTr="00F87DF6">
        <w:trPr>
          <w:cantSplit/>
          <w:jc w:val="center"/>
        </w:trPr>
        <w:tc>
          <w:tcPr>
            <w:tcW w:w="641" w:type="dxa"/>
            <w:vAlign w:val="center"/>
          </w:tcPr>
          <w:p w14:paraId="300CB22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3</w:t>
            </w:r>
          </w:p>
        </w:tc>
        <w:tc>
          <w:tcPr>
            <w:tcW w:w="2158" w:type="dxa"/>
            <w:vAlign w:val="center"/>
          </w:tcPr>
          <w:p w14:paraId="721B660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Цифровой товар, лист 06</w:t>
            </w:r>
          </w:p>
        </w:tc>
        <w:tc>
          <w:tcPr>
            <w:tcW w:w="3443" w:type="dxa"/>
            <w:vAlign w:val="center"/>
          </w:tcPr>
          <w:p w14:paraId="2026B91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столбец «Лидер» давал #Н/Д в пустых строках критериев</w:t>
            </w:r>
          </w:p>
        </w:tc>
        <w:tc>
          <w:tcPr>
            <w:tcW w:w="3112" w:type="dxa"/>
            <w:vAlign w:val="center"/>
          </w:tcPr>
          <w:p w14:paraId="0896B1C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формула обернута в </w:t>
            </w:r>
            <w:r>
              <w:rPr>
                <w:i/>
                <w:sz w:val="24"/>
              </w:rPr>
              <w:t>IFERROR</w:t>
            </w:r>
          </w:p>
        </w:tc>
      </w:tr>
      <w:tr w:rsidR="00F87DF6" w14:paraId="42339A97" w14:textId="77777777" w:rsidTr="00F87DF6">
        <w:trPr>
          <w:cantSplit/>
          <w:jc w:val="center"/>
        </w:trPr>
        <w:tc>
          <w:tcPr>
            <w:tcW w:w="641" w:type="dxa"/>
            <w:vAlign w:val="center"/>
          </w:tcPr>
          <w:p w14:paraId="741FF5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4</w:t>
            </w:r>
          </w:p>
        </w:tc>
        <w:tc>
          <w:tcPr>
            <w:tcW w:w="2158" w:type="dxa"/>
            <w:vAlign w:val="center"/>
          </w:tcPr>
          <w:p w14:paraId="0924A0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09</w:t>
            </w:r>
          </w:p>
        </w:tc>
        <w:tc>
          <w:tcPr>
            <w:tcW w:w="3443" w:type="dxa"/>
            <w:vAlign w:val="center"/>
          </w:tcPr>
          <w:p w14:paraId="5D27392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</w:t>
            </w:r>
            <w:r>
              <w:rPr>
                <w:sz w:val="24"/>
              </w:rPr>
              <w:t xml:space="preserve"> блоков была пустой, индекс силы делился на ноль</w:t>
            </w:r>
          </w:p>
        </w:tc>
        <w:tc>
          <w:tcPr>
            <w:tcW w:w="3112" w:type="dxa"/>
            <w:vAlign w:val="center"/>
          </w:tcPr>
          <w:p w14:paraId="44C7DB4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строка весов заполнена единицами (равные веса), объединение ячеек снято</w:t>
            </w:r>
          </w:p>
        </w:tc>
      </w:tr>
      <w:tr w:rsidR="00F87DF6" w14:paraId="28F4D761" w14:textId="77777777" w:rsidTr="00F87DF6">
        <w:trPr>
          <w:cantSplit/>
          <w:jc w:val="center"/>
        </w:trPr>
        <w:tc>
          <w:tcPr>
            <w:tcW w:w="641" w:type="dxa"/>
            <w:vAlign w:val="center"/>
          </w:tcPr>
          <w:p w14:paraId="50BE79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5</w:t>
            </w:r>
          </w:p>
        </w:tc>
        <w:tc>
          <w:tcPr>
            <w:tcW w:w="2158" w:type="dxa"/>
            <w:vAlign w:val="center"/>
          </w:tcPr>
          <w:p w14:paraId="3642847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Бизнес-модель, лист 10</w:t>
            </w:r>
          </w:p>
        </w:tc>
        <w:tc>
          <w:tcPr>
            <w:tcW w:w="3443" w:type="dxa"/>
            <w:vAlign w:val="center"/>
          </w:tcPr>
          <w:p w14:paraId="30E1362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доля конкурентов делилась на ячейку-заголовок «Значение» (12_Сводка!</w:t>
            </w:r>
            <w:r>
              <w:rPr>
                <w:i/>
                <w:sz w:val="24"/>
              </w:rPr>
              <w:t>B4</w:t>
            </w:r>
            <w:r>
              <w:rPr>
                <w:sz w:val="24"/>
              </w:rPr>
              <w:t>)</w:t>
            </w:r>
          </w:p>
        </w:tc>
        <w:tc>
          <w:tcPr>
            <w:tcW w:w="3112" w:type="dxa"/>
            <w:vAlign w:val="center"/>
          </w:tcPr>
          <w:p w14:paraId="4AE75D5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знаменатель заменен на </w:t>
            </w:r>
            <w:r>
              <w:rPr>
                <w:sz w:val="24"/>
              </w:rPr>
              <w:t>12_Сводка!</w:t>
            </w:r>
            <w:r>
              <w:rPr>
                <w:i/>
                <w:sz w:val="24"/>
              </w:rPr>
              <w:t>B5</w:t>
            </w:r>
            <w:r>
              <w:rPr>
                <w:sz w:val="24"/>
              </w:rPr>
              <w:t xml:space="preserve"> (число конкурентов)</w:t>
            </w:r>
          </w:p>
        </w:tc>
      </w:tr>
    </w:tbl>
    <w:p w14:paraId="53F778FB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Исправления 1-5 затрагивают корректность формул и не меняют смысл методик.</w:t>
      </w:r>
    </w:p>
    <w:p w14:paraId="57E91FBB" w14:textId="77777777" w:rsidR="00F87DF6" w:rsidRDefault="00B9468B">
      <w:pPr>
        <w:pStyle w:val="1"/>
        <w:keepNext w:val="0"/>
        <w:pageBreakBefore/>
        <w:spacing w:before="0" w:after="0" w:line="360" w:lineRule="exact"/>
        <w:jc w:val="center"/>
      </w:pPr>
      <w:bookmarkStart w:id="36" w:name="_db2a5442471b5cecc0e2fead64d41cf91ab4b2e"/>
      <w:bookmarkStart w:id="37" w:name="_Toc241956366"/>
      <w:bookmarkEnd w:id="34"/>
      <w:r>
        <w:rPr>
          <w:b/>
          <w:sz w:val="28"/>
        </w:rPr>
        <w:lastRenderedPageBreak/>
        <w:t>ПРИЛОЖЕНИЕ Г</w:t>
      </w:r>
      <w:bookmarkEnd w:id="37"/>
    </w:p>
    <w:p w14:paraId="25732E04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4EB90434" w14:textId="77777777" w:rsidR="00F87DF6" w:rsidRDefault="00B9468B">
      <w:pPr>
        <w:spacing w:after="360" w:line="360" w:lineRule="exact"/>
        <w:jc w:val="center"/>
      </w:pPr>
      <w:r>
        <w:rPr>
          <w:b/>
          <w:sz w:val="28"/>
        </w:rPr>
        <w:t>Расчет по модели ответов респондентов (Кано)</w:t>
      </w:r>
    </w:p>
    <w:p w14:paraId="2AE313F0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Для проверки методики Кано рассчитаны по модели ответы 30 респондентов на па</w:t>
      </w:r>
      <w:r>
        <w:rPr>
          <w:sz w:val="28"/>
        </w:rPr>
        <w:t xml:space="preserve">ры функциональных и дисфункциональных вопросов по 25 функциям (генератор и файлы - в папке 00_Общее/Опрос_модельный, </w:t>
      </w:r>
      <w:r>
        <w:rPr>
          <w:i/>
          <w:sz w:val="28"/>
        </w:rPr>
        <w:t>seed</w:t>
      </w:r>
      <w:r>
        <w:rPr>
          <w:sz w:val="28"/>
        </w:rPr>
        <w:t xml:space="preserve"> 20261003). Вероятность согласия с категорией аналитика задана параметром 58 %, поэтому совпадение с таблицей 6 неизбежно и подтверждае</w:t>
      </w:r>
      <w:r>
        <w:rPr>
          <w:sz w:val="28"/>
        </w:rPr>
        <w:t>т только работу расчета, а не истинность категорий.</w:t>
      </w:r>
    </w:p>
    <w:p w14:paraId="648097E1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таблице 24 представлено: расчетные категории Кано по функциям.</w:t>
      </w:r>
    </w:p>
    <w:p w14:paraId="344F8DB2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24 – Расчетные категории Кано по функциям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573"/>
        <w:gridCol w:w="2148"/>
        <w:gridCol w:w="1729"/>
        <w:gridCol w:w="1729"/>
        <w:gridCol w:w="1729"/>
        <w:gridCol w:w="1447"/>
      </w:tblGrid>
      <w:tr w:rsidR="00F87DF6" w14:paraId="44AA08DF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573" w:type="dxa"/>
            <w:vAlign w:val="center"/>
          </w:tcPr>
          <w:p w14:paraId="6AFBC24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Код</w:t>
            </w:r>
          </w:p>
        </w:tc>
        <w:tc>
          <w:tcPr>
            <w:tcW w:w="2148" w:type="dxa"/>
            <w:vAlign w:val="center"/>
          </w:tcPr>
          <w:p w14:paraId="5758E4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Функция</w:t>
            </w:r>
          </w:p>
        </w:tc>
        <w:tc>
          <w:tcPr>
            <w:tcW w:w="1729" w:type="dxa"/>
            <w:vAlign w:val="center"/>
          </w:tcPr>
          <w:p w14:paraId="084C743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Категория аналитика</w:t>
            </w:r>
          </w:p>
        </w:tc>
        <w:tc>
          <w:tcPr>
            <w:tcW w:w="1729" w:type="dxa"/>
            <w:vAlign w:val="center"/>
          </w:tcPr>
          <w:p w14:paraId="7812387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Модальная категория</w:t>
            </w:r>
          </w:p>
        </w:tc>
        <w:tc>
          <w:tcPr>
            <w:tcW w:w="1729" w:type="dxa"/>
            <w:vAlign w:val="center"/>
          </w:tcPr>
          <w:p w14:paraId="6E0E188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Привлекательность (</w:t>
            </w:r>
            <w:r>
              <w:rPr>
                <w:b/>
                <w:i/>
                <w:sz w:val="24"/>
              </w:rPr>
              <w:t>Better</w:t>
            </w:r>
            <w:r>
              <w:rPr>
                <w:b/>
                <w:sz w:val="24"/>
              </w:rPr>
              <w:t>)</w:t>
            </w:r>
          </w:p>
        </w:tc>
        <w:tc>
          <w:tcPr>
            <w:tcW w:w="1447" w:type="dxa"/>
            <w:vAlign w:val="center"/>
          </w:tcPr>
          <w:p w14:paraId="2DD0F7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Недовольство (</w:t>
            </w:r>
            <w:r>
              <w:rPr>
                <w:b/>
                <w:i/>
                <w:sz w:val="24"/>
              </w:rPr>
              <w:t>Worse</w:t>
            </w:r>
            <w:r>
              <w:rPr>
                <w:b/>
                <w:sz w:val="24"/>
              </w:rPr>
              <w:t>)</w:t>
            </w:r>
          </w:p>
        </w:tc>
      </w:tr>
      <w:tr w:rsidR="00F87DF6" w14:paraId="597FD453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4A233CC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R001</w:t>
            </w:r>
          </w:p>
        </w:tc>
        <w:tc>
          <w:tcPr>
            <w:tcW w:w="2148" w:type="dxa"/>
            <w:vAlign w:val="center"/>
          </w:tcPr>
          <w:p w14:paraId="44E0BD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Поиск ошибок формул и аномалий</w:t>
            </w:r>
          </w:p>
        </w:tc>
        <w:tc>
          <w:tcPr>
            <w:tcW w:w="1729" w:type="dxa"/>
            <w:vAlign w:val="center"/>
          </w:tcPr>
          <w:p w14:paraId="7CCBD0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214270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A2AD45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8211DC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F87DF6" w14:paraId="6003B86F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1801521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R002</w:t>
            </w:r>
          </w:p>
        </w:tc>
        <w:tc>
          <w:tcPr>
            <w:tcW w:w="2148" w:type="dxa"/>
            <w:vAlign w:val="center"/>
          </w:tcPr>
          <w:p w14:paraId="05B7F3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Трассировка зависимостей и карта формул</w:t>
            </w:r>
          </w:p>
        </w:tc>
        <w:tc>
          <w:tcPr>
            <w:tcW w:w="1729" w:type="dxa"/>
            <w:vAlign w:val="center"/>
          </w:tcPr>
          <w:p w14:paraId="7D120F4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8E16CB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B14726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1A76F0E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-0,90</w:t>
            </w:r>
          </w:p>
        </w:tc>
      </w:tr>
      <w:tr w:rsidR="00F87DF6" w14:paraId="1B8351EE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09C76C3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R003</w:t>
            </w:r>
          </w:p>
        </w:tc>
        <w:tc>
          <w:tcPr>
            <w:tcW w:w="2148" w:type="dxa"/>
            <w:vAlign w:val="center"/>
          </w:tcPr>
          <w:p w14:paraId="428F576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Сравнение версий файлов</w:t>
            </w:r>
          </w:p>
        </w:tc>
        <w:tc>
          <w:tcPr>
            <w:tcW w:w="1729" w:type="dxa"/>
            <w:vAlign w:val="center"/>
          </w:tcPr>
          <w:p w14:paraId="10196AC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A21418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8DAF87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73799CD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87DF6" w14:paraId="3B6003D9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17EADF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R004</w:t>
            </w:r>
          </w:p>
        </w:tc>
        <w:tc>
          <w:tcPr>
            <w:tcW w:w="2148" w:type="dxa"/>
            <w:vAlign w:val="center"/>
          </w:tcPr>
          <w:p w14:paraId="288607A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Отчет аудита с экспортом</w:t>
            </w:r>
          </w:p>
        </w:tc>
        <w:tc>
          <w:tcPr>
            <w:tcW w:w="1729" w:type="dxa"/>
            <w:vAlign w:val="center"/>
          </w:tcPr>
          <w:p w14:paraId="38E1959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4133E97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F8F610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0,57</w:t>
            </w:r>
          </w:p>
        </w:tc>
        <w:tc>
          <w:tcPr>
            <w:tcW w:w="1447" w:type="dxa"/>
            <w:vAlign w:val="center"/>
          </w:tcPr>
          <w:p w14:paraId="3A892B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F87DF6" w14:paraId="10917CA8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6D805DE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R005</w:t>
            </w:r>
          </w:p>
        </w:tc>
        <w:tc>
          <w:tcPr>
            <w:tcW w:w="2148" w:type="dxa"/>
            <w:vAlign w:val="center"/>
          </w:tcPr>
          <w:p w14:paraId="709FE22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Надстройка для </w:t>
            </w:r>
            <w:r>
              <w:rPr>
                <w:i/>
                <w:sz w:val="24"/>
              </w:rPr>
              <w:t>Excel</w:t>
            </w:r>
          </w:p>
        </w:tc>
        <w:tc>
          <w:tcPr>
            <w:tcW w:w="1729" w:type="dxa"/>
            <w:vAlign w:val="center"/>
          </w:tcPr>
          <w:p w14:paraId="40B3CDA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CE577A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1A2B2D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0,43</w:t>
            </w:r>
          </w:p>
        </w:tc>
        <w:tc>
          <w:tcPr>
            <w:tcW w:w="1447" w:type="dxa"/>
            <w:vAlign w:val="center"/>
          </w:tcPr>
          <w:p w14:paraId="058D15F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-0,50</w:t>
            </w:r>
          </w:p>
        </w:tc>
      </w:tr>
      <w:tr w:rsidR="00F87DF6" w14:paraId="3C7D2BA0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3867E22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R006</w:t>
            </w:r>
          </w:p>
        </w:tc>
        <w:tc>
          <w:tcPr>
            <w:tcW w:w="2148" w:type="dxa"/>
            <w:vAlign w:val="center"/>
          </w:tcPr>
          <w:p w14:paraId="045C5A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Веб-версия без установки</w:t>
            </w:r>
          </w:p>
        </w:tc>
        <w:tc>
          <w:tcPr>
            <w:tcW w:w="1729" w:type="dxa"/>
            <w:vAlign w:val="center"/>
          </w:tcPr>
          <w:p w14:paraId="661224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0FD2E2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6BE099E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27D50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87DF6" w14:paraId="4DDA4246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28FF7AA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R007</w:t>
            </w:r>
          </w:p>
        </w:tc>
        <w:tc>
          <w:tcPr>
            <w:tcW w:w="2148" w:type="dxa"/>
            <w:vAlign w:val="center"/>
          </w:tcPr>
          <w:p w14:paraId="6C12521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>-пояснения и подсказки</w:t>
            </w:r>
          </w:p>
        </w:tc>
        <w:tc>
          <w:tcPr>
            <w:tcW w:w="1729" w:type="dxa"/>
            <w:vAlign w:val="center"/>
          </w:tcPr>
          <w:p w14:paraId="15E3C68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5E44B74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D39325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0,67</w:t>
            </w:r>
          </w:p>
        </w:tc>
        <w:tc>
          <w:tcPr>
            <w:tcW w:w="1447" w:type="dxa"/>
            <w:vAlign w:val="center"/>
          </w:tcPr>
          <w:p w14:paraId="664DB30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87DF6" w14:paraId="0604F06B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492D67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R008</w:t>
            </w:r>
          </w:p>
        </w:tc>
        <w:tc>
          <w:tcPr>
            <w:tcW w:w="2148" w:type="dxa"/>
            <w:vAlign w:val="center"/>
          </w:tcPr>
          <w:p w14:paraId="6DF1EEF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Доказательство вывода детерминированным движком</w:t>
            </w:r>
          </w:p>
        </w:tc>
        <w:tc>
          <w:tcPr>
            <w:tcW w:w="1729" w:type="dxa"/>
            <w:vAlign w:val="center"/>
          </w:tcPr>
          <w:p w14:paraId="756864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0DAB6D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21A5ADA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0,47</w:t>
            </w:r>
          </w:p>
        </w:tc>
        <w:tc>
          <w:tcPr>
            <w:tcW w:w="1447" w:type="dxa"/>
            <w:vAlign w:val="center"/>
          </w:tcPr>
          <w:p w14:paraId="6C048F9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-0,43</w:t>
            </w:r>
          </w:p>
        </w:tc>
      </w:tr>
      <w:tr w:rsidR="00F87DF6" w14:paraId="1CEF73BC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0687EFA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R009</w:t>
            </w:r>
          </w:p>
        </w:tc>
        <w:tc>
          <w:tcPr>
            <w:tcW w:w="2148" w:type="dxa"/>
            <w:vAlign w:val="center"/>
          </w:tcPr>
          <w:p w14:paraId="28015E5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 и соответствие (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2,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>)</w:t>
            </w:r>
          </w:p>
        </w:tc>
        <w:tc>
          <w:tcPr>
            <w:tcW w:w="1729" w:type="dxa"/>
            <w:vAlign w:val="center"/>
          </w:tcPr>
          <w:p w14:paraId="578C06F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31F32A4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58A9169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0,23</w:t>
            </w:r>
          </w:p>
        </w:tc>
        <w:tc>
          <w:tcPr>
            <w:tcW w:w="1447" w:type="dxa"/>
            <w:vAlign w:val="center"/>
          </w:tcPr>
          <w:p w14:paraId="69D49F4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F87DF6" w14:paraId="378B9025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2937C0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R010</w:t>
            </w:r>
          </w:p>
        </w:tc>
        <w:tc>
          <w:tcPr>
            <w:tcW w:w="2148" w:type="dxa"/>
            <w:vAlign w:val="center"/>
          </w:tcPr>
          <w:p w14:paraId="5AD9FF8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доступ или бесплатный тариф</w:t>
            </w:r>
          </w:p>
        </w:tc>
        <w:tc>
          <w:tcPr>
            <w:tcW w:w="1729" w:type="dxa"/>
            <w:vAlign w:val="center"/>
          </w:tcPr>
          <w:p w14:paraId="782BB90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06702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ADC014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7528C14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87DF6" w14:paraId="27DA30B3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00259CB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R011</w:t>
            </w:r>
          </w:p>
        </w:tc>
        <w:tc>
          <w:tcPr>
            <w:tcW w:w="2148" w:type="dxa"/>
            <w:vAlign w:val="center"/>
          </w:tcPr>
          <w:p w14:paraId="3DF9873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Прозрачные тарифы на сайте</w:t>
            </w:r>
          </w:p>
        </w:tc>
        <w:tc>
          <w:tcPr>
            <w:tcW w:w="1729" w:type="dxa"/>
            <w:vAlign w:val="center"/>
          </w:tcPr>
          <w:p w14:paraId="28C65E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D1B51E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C213C9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21F5A5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-0,67</w:t>
            </w:r>
          </w:p>
        </w:tc>
      </w:tr>
      <w:tr w:rsidR="00F87DF6" w14:paraId="4C6AEDBE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788AFC1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R012</w:t>
            </w:r>
          </w:p>
        </w:tc>
        <w:tc>
          <w:tcPr>
            <w:tcW w:w="2148" w:type="dxa"/>
            <w:vAlign w:val="center"/>
          </w:tcPr>
          <w:p w14:paraId="06F71AD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и </w:t>
            </w:r>
            <w:r>
              <w:rPr>
                <w:i/>
                <w:sz w:val="24"/>
              </w:rPr>
              <w:t>API</w:t>
            </w:r>
          </w:p>
        </w:tc>
        <w:tc>
          <w:tcPr>
            <w:tcW w:w="1729" w:type="dxa"/>
            <w:vAlign w:val="center"/>
          </w:tcPr>
          <w:p w14:paraId="50CD5B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12A333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AFAF79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08F8D0B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-0,77</w:t>
            </w:r>
          </w:p>
        </w:tc>
      </w:tr>
      <w:tr w:rsidR="00F87DF6" w14:paraId="12DB5EE6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3D2F6AE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R013</w:t>
            </w:r>
          </w:p>
        </w:tc>
        <w:tc>
          <w:tcPr>
            <w:tcW w:w="2148" w:type="dxa"/>
            <w:vAlign w:val="center"/>
          </w:tcPr>
          <w:p w14:paraId="5F2470A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Кейсы, клиенты и отзывы</w:t>
            </w:r>
          </w:p>
        </w:tc>
        <w:tc>
          <w:tcPr>
            <w:tcW w:w="1729" w:type="dxa"/>
            <w:vAlign w:val="center"/>
          </w:tcPr>
          <w:p w14:paraId="140205D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2CA5EC4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746659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0,40</w:t>
            </w:r>
          </w:p>
        </w:tc>
        <w:tc>
          <w:tcPr>
            <w:tcW w:w="1447" w:type="dxa"/>
            <w:vAlign w:val="center"/>
          </w:tcPr>
          <w:p w14:paraId="157DB6D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-0,70</w:t>
            </w:r>
          </w:p>
        </w:tc>
      </w:tr>
      <w:tr w:rsidR="00F87DF6" w14:paraId="06F532CE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04D4516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R014</w:t>
            </w:r>
          </w:p>
        </w:tc>
        <w:tc>
          <w:tcPr>
            <w:tcW w:w="2148" w:type="dxa"/>
            <w:vAlign w:val="center"/>
          </w:tcPr>
          <w:p w14:paraId="6043D0E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Документация и обучение</w:t>
            </w:r>
          </w:p>
        </w:tc>
        <w:tc>
          <w:tcPr>
            <w:tcW w:w="1729" w:type="dxa"/>
            <w:vAlign w:val="center"/>
          </w:tcPr>
          <w:p w14:paraId="24B3259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7B6A1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468E31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46DC27F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-0,37</w:t>
            </w:r>
          </w:p>
        </w:tc>
      </w:tr>
      <w:tr w:rsidR="00F87DF6" w14:paraId="7E14A9A3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07AAABA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R015</w:t>
            </w:r>
          </w:p>
        </w:tc>
        <w:tc>
          <w:tcPr>
            <w:tcW w:w="2148" w:type="dxa"/>
            <w:vAlign w:val="center"/>
          </w:tcPr>
          <w:p w14:paraId="3988F77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Командная работа и совместный аудит</w:t>
            </w:r>
          </w:p>
        </w:tc>
        <w:tc>
          <w:tcPr>
            <w:tcW w:w="1729" w:type="dxa"/>
            <w:vAlign w:val="center"/>
          </w:tcPr>
          <w:p w14:paraId="5689A3F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7963DC2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701781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5E6905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-0,63</w:t>
            </w:r>
          </w:p>
        </w:tc>
      </w:tr>
      <w:tr w:rsidR="00F87DF6" w14:paraId="5441832B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79BCC4E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R016</w:t>
            </w:r>
          </w:p>
        </w:tc>
        <w:tc>
          <w:tcPr>
            <w:tcW w:w="2148" w:type="dxa"/>
            <w:vAlign w:val="center"/>
          </w:tcPr>
          <w:p w14:paraId="59DBBBE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Автоматическое исправление ошибок</w:t>
            </w:r>
          </w:p>
        </w:tc>
        <w:tc>
          <w:tcPr>
            <w:tcW w:w="1729" w:type="dxa"/>
            <w:vAlign w:val="center"/>
          </w:tcPr>
          <w:p w14:paraId="5DC42D8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A12D4F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4F8070B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0,70</w:t>
            </w:r>
          </w:p>
        </w:tc>
        <w:tc>
          <w:tcPr>
            <w:tcW w:w="1447" w:type="dxa"/>
            <w:vAlign w:val="center"/>
          </w:tcPr>
          <w:p w14:paraId="0D71727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-0,27</w:t>
            </w:r>
          </w:p>
        </w:tc>
      </w:tr>
      <w:tr w:rsidR="00F87DF6" w14:paraId="7A591C5D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7051E2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R017</w:t>
            </w:r>
          </w:p>
        </w:tc>
        <w:tc>
          <w:tcPr>
            <w:tcW w:w="2148" w:type="dxa"/>
            <w:vAlign w:val="center"/>
          </w:tcPr>
          <w:p w14:paraId="105B3B3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Подсветка проблемных ячеек в файле</w:t>
            </w:r>
          </w:p>
        </w:tc>
        <w:tc>
          <w:tcPr>
            <w:tcW w:w="1729" w:type="dxa"/>
            <w:vAlign w:val="center"/>
          </w:tcPr>
          <w:p w14:paraId="16FA682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1F7A26C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C2DE0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76FA45E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87DF6" w14:paraId="0A82F8E6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47A20D7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R018</w:t>
            </w:r>
          </w:p>
        </w:tc>
        <w:tc>
          <w:tcPr>
            <w:tcW w:w="2148" w:type="dxa"/>
            <w:vAlign w:val="center"/>
          </w:tcPr>
          <w:p w14:paraId="2EEAE3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Оценка рисков и здоровья модели</w:t>
            </w:r>
          </w:p>
        </w:tc>
        <w:tc>
          <w:tcPr>
            <w:tcW w:w="1729" w:type="dxa"/>
            <w:vAlign w:val="center"/>
          </w:tcPr>
          <w:p w14:paraId="042FF09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3E2E121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Привлекательное</w:t>
            </w:r>
          </w:p>
        </w:tc>
        <w:tc>
          <w:tcPr>
            <w:tcW w:w="1729" w:type="dxa"/>
            <w:vAlign w:val="center"/>
          </w:tcPr>
          <w:p w14:paraId="08790DD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0,63</w:t>
            </w:r>
          </w:p>
        </w:tc>
        <w:tc>
          <w:tcPr>
            <w:tcW w:w="1447" w:type="dxa"/>
            <w:vAlign w:val="center"/>
          </w:tcPr>
          <w:p w14:paraId="2715CD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-0,33</w:t>
            </w:r>
          </w:p>
        </w:tc>
      </w:tr>
      <w:tr w:rsidR="00F87DF6" w14:paraId="222D6086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5D93413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R019</w:t>
            </w:r>
          </w:p>
        </w:tc>
        <w:tc>
          <w:tcPr>
            <w:tcW w:w="2148" w:type="dxa"/>
            <w:vAlign w:val="center"/>
          </w:tcPr>
          <w:p w14:paraId="753A5EA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Библиотека правил проверки</w:t>
            </w:r>
          </w:p>
        </w:tc>
        <w:tc>
          <w:tcPr>
            <w:tcW w:w="1729" w:type="dxa"/>
            <w:vAlign w:val="center"/>
          </w:tcPr>
          <w:p w14:paraId="5B4F28C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06DC45F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4B74EF3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600B078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-0,73</w:t>
            </w:r>
          </w:p>
        </w:tc>
      </w:tr>
      <w:tr w:rsidR="00F87DF6" w14:paraId="665DB23E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41DCC64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R020</w:t>
            </w:r>
          </w:p>
        </w:tc>
        <w:tc>
          <w:tcPr>
            <w:tcW w:w="2148" w:type="dxa"/>
            <w:vAlign w:val="center"/>
          </w:tcPr>
          <w:p w14:paraId="4DAF643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Работа в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</w:p>
        </w:tc>
        <w:tc>
          <w:tcPr>
            <w:tcW w:w="1729" w:type="dxa"/>
            <w:vAlign w:val="center"/>
          </w:tcPr>
          <w:p w14:paraId="5CA464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29A9B5E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6EB3E1B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0,33</w:t>
            </w:r>
          </w:p>
        </w:tc>
        <w:tc>
          <w:tcPr>
            <w:tcW w:w="1447" w:type="dxa"/>
            <w:vAlign w:val="center"/>
          </w:tcPr>
          <w:p w14:paraId="05E6126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F87DF6" w14:paraId="2DF91AFA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338BDBC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R021</w:t>
            </w:r>
          </w:p>
        </w:tc>
        <w:tc>
          <w:tcPr>
            <w:tcW w:w="2148" w:type="dxa"/>
            <w:vAlign w:val="center"/>
          </w:tcPr>
          <w:p w14:paraId="177B204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Интеграции с 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 и учетными системами</w:t>
            </w:r>
          </w:p>
        </w:tc>
        <w:tc>
          <w:tcPr>
            <w:tcW w:w="1729" w:type="dxa"/>
            <w:vAlign w:val="center"/>
          </w:tcPr>
          <w:p w14:paraId="699347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5223FFB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4A15CAA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0,30</w:t>
            </w:r>
          </w:p>
        </w:tc>
        <w:tc>
          <w:tcPr>
            <w:tcW w:w="1447" w:type="dxa"/>
            <w:vAlign w:val="center"/>
          </w:tcPr>
          <w:p w14:paraId="410D155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-0,30</w:t>
            </w:r>
          </w:p>
        </w:tc>
      </w:tr>
      <w:tr w:rsidR="00F87DF6" w14:paraId="59364345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488CB7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R022</w:t>
            </w:r>
          </w:p>
        </w:tc>
        <w:tc>
          <w:tcPr>
            <w:tcW w:w="2148" w:type="dxa"/>
            <w:vAlign w:val="center"/>
          </w:tcPr>
          <w:p w14:paraId="595FB2B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хранения и удаления данных</w:t>
            </w:r>
          </w:p>
        </w:tc>
        <w:tc>
          <w:tcPr>
            <w:tcW w:w="1729" w:type="dxa"/>
            <w:vAlign w:val="center"/>
          </w:tcPr>
          <w:p w14:paraId="4758492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20FC721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Обязательное</w:t>
            </w:r>
          </w:p>
        </w:tc>
        <w:tc>
          <w:tcPr>
            <w:tcW w:w="1729" w:type="dxa"/>
            <w:vAlign w:val="center"/>
          </w:tcPr>
          <w:p w14:paraId="0FB159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0,17</w:t>
            </w:r>
          </w:p>
        </w:tc>
        <w:tc>
          <w:tcPr>
            <w:tcW w:w="1447" w:type="dxa"/>
            <w:vAlign w:val="center"/>
          </w:tcPr>
          <w:p w14:paraId="21C68DA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F87DF6" w14:paraId="5D195FE3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11BF9FF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R023</w:t>
            </w:r>
          </w:p>
        </w:tc>
        <w:tc>
          <w:tcPr>
            <w:tcW w:w="2148" w:type="dxa"/>
            <w:vAlign w:val="center"/>
          </w:tcPr>
          <w:p w14:paraId="7F68577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Ролевой доступ в команде</w:t>
            </w:r>
          </w:p>
        </w:tc>
        <w:tc>
          <w:tcPr>
            <w:tcW w:w="1729" w:type="dxa"/>
            <w:vAlign w:val="center"/>
          </w:tcPr>
          <w:p w14:paraId="60EF50E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5800B45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 / Обязательное</w:t>
            </w:r>
          </w:p>
        </w:tc>
        <w:tc>
          <w:tcPr>
            <w:tcW w:w="1729" w:type="dxa"/>
            <w:vAlign w:val="center"/>
          </w:tcPr>
          <w:p w14:paraId="2E14684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0,53</w:t>
            </w:r>
          </w:p>
        </w:tc>
        <w:tc>
          <w:tcPr>
            <w:tcW w:w="1447" w:type="dxa"/>
            <w:vAlign w:val="center"/>
          </w:tcPr>
          <w:p w14:paraId="5FF1DF8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-0,87</w:t>
            </w:r>
          </w:p>
        </w:tc>
      </w:tr>
      <w:tr w:rsidR="00F87DF6" w14:paraId="2436040D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31806E7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R024</w:t>
            </w:r>
          </w:p>
        </w:tc>
        <w:tc>
          <w:tcPr>
            <w:tcW w:w="2148" w:type="dxa"/>
            <w:vAlign w:val="center"/>
          </w:tcPr>
          <w:p w14:paraId="271BA84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Журнал изменений и трассировка источников</w:t>
            </w:r>
          </w:p>
        </w:tc>
        <w:tc>
          <w:tcPr>
            <w:tcW w:w="1729" w:type="dxa"/>
            <w:vAlign w:val="center"/>
          </w:tcPr>
          <w:p w14:paraId="6B1255D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397535D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Линейное</w:t>
            </w:r>
          </w:p>
        </w:tc>
        <w:tc>
          <w:tcPr>
            <w:tcW w:w="1729" w:type="dxa"/>
            <w:vAlign w:val="center"/>
          </w:tcPr>
          <w:p w14:paraId="609E325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0,60</w:t>
            </w:r>
          </w:p>
        </w:tc>
        <w:tc>
          <w:tcPr>
            <w:tcW w:w="1447" w:type="dxa"/>
            <w:vAlign w:val="center"/>
          </w:tcPr>
          <w:p w14:paraId="2FFD51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-0,80</w:t>
            </w:r>
          </w:p>
        </w:tc>
      </w:tr>
      <w:tr w:rsidR="00F87DF6" w14:paraId="0DC6E491" w14:textId="77777777" w:rsidTr="00F87DF6">
        <w:trPr>
          <w:cantSplit/>
          <w:jc w:val="center"/>
        </w:trPr>
        <w:tc>
          <w:tcPr>
            <w:tcW w:w="573" w:type="dxa"/>
            <w:vAlign w:val="center"/>
          </w:tcPr>
          <w:p w14:paraId="47461D4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R025</w:t>
            </w:r>
          </w:p>
        </w:tc>
        <w:tc>
          <w:tcPr>
            <w:tcW w:w="2148" w:type="dxa"/>
            <w:vAlign w:val="center"/>
          </w:tcPr>
          <w:p w14:paraId="67DDC2E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Извлечение данных из документов</w:t>
            </w:r>
          </w:p>
        </w:tc>
        <w:tc>
          <w:tcPr>
            <w:tcW w:w="1729" w:type="dxa"/>
            <w:vAlign w:val="center"/>
          </w:tcPr>
          <w:p w14:paraId="418ABB6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02456EE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Безразличное</w:t>
            </w:r>
          </w:p>
        </w:tc>
        <w:tc>
          <w:tcPr>
            <w:tcW w:w="1729" w:type="dxa"/>
            <w:vAlign w:val="center"/>
          </w:tcPr>
          <w:p w14:paraId="3CBCB57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0,27</w:t>
            </w:r>
          </w:p>
        </w:tc>
        <w:tc>
          <w:tcPr>
            <w:tcW w:w="1447" w:type="dxa"/>
            <w:vAlign w:val="center"/>
          </w:tcPr>
          <w:p w14:paraId="2E8A616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-0,20</w:t>
            </w:r>
          </w:p>
        </w:tc>
      </w:tr>
    </w:tbl>
    <w:p w14:paraId="223B3ABC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Модальная категория совпала с назначенной аналитиком у 22 из 25 </w:t>
      </w:r>
      <w:r>
        <w:rPr>
          <w:sz w:val="28"/>
        </w:rPr>
        <w:t>функций; расхождения: «Кейсы, клиенты и отзывы» (аналитик: линейное, модель: обязательное); «Подсветка проблемных ячеек в файле» (аналитик: линейное, модель: обязательное); «Библиотека правил проверки» (аналитик: линейное, модель: обязательное). Наибольшее</w:t>
      </w:r>
      <w:r>
        <w:rPr>
          <w:sz w:val="28"/>
        </w:rPr>
        <w:t xml:space="preserve"> недовольство при отсутствии функции (</w:t>
      </w:r>
      <w:r>
        <w:rPr>
          <w:i/>
          <w:sz w:val="28"/>
        </w:rPr>
        <w:t>Worse</w:t>
      </w:r>
      <w:r>
        <w:rPr>
          <w:sz w:val="28"/>
        </w:rPr>
        <w:t>) в модели у «Трассировка зависимостей и карта формул», «Политика хранения и удаления данных», «Ролевой доступ в команде»; наибольшую привлекательность (</w:t>
      </w:r>
      <w:r>
        <w:rPr>
          <w:i/>
          <w:sz w:val="28"/>
        </w:rPr>
        <w:t>Better</w:t>
      </w:r>
      <w:r>
        <w:rPr>
          <w:sz w:val="28"/>
        </w:rPr>
        <w:t>) дают «Автоматическое исправление ошибок», «</w:t>
      </w:r>
      <w:r>
        <w:rPr>
          <w:i/>
          <w:sz w:val="28"/>
        </w:rPr>
        <w:t>AI</w:t>
      </w:r>
      <w:r>
        <w:rPr>
          <w:sz w:val="28"/>
        </w:rPr>
        <w:t>-поясне</w:t>
      </w:r>
      <w:r>
        <w:rPr>
          <w:sz w:val="28"/>
        </w:rPr>
        <w:t>ния и подсказки», «Сравнение версий файлов».</w:t>
      </w:r>
    </w:p>
    <w:p w14:paraId="554910A4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 xml:space="preserve">Модальные категории и коэффициенты рассчитываются скриптом по файлу </w:t>
      </w:r>
      <w:r>
        <w:rPr>
          <w:i/>
          <w:sz w:val="28"/>
        </w:rPr>
        <w:t>kano_responses.csv</w:t>
      </w:r>
      <w:r>
        <w:rPr>
          <w:sz w:val="28"/>
        </w:rPr>
        <w:t>; категории в листе 04_Кано книги заданы аналитиком (Д-23) и сопоставлены с моделью.</w:t>
      </w:r>
    </w:p>
    <w:p w14:paraId="6F105551" w14:textId="77777777" w:rsidR="00F87DF6" w:rsidRDefault="00B9468B">
      <w:pPr>
        <w:pStyle w:val="1"/>
        <w:keepNext w:val="0"/>
        <w:pageBreakBefore/>
        <w:spacing w:before="0" w:after="0" w:line="360" w:lineRule="exact"/>
        <w:jc w:val="center"/>
      </w:pPr>
      <w:bookmarkStart w:id="38" w:name="_fced6403ae4a6291124e2bc0068517b8abae511"/>
      <w:bookmarkStart w:id="39" w:name="_Toc241956367"/>
      <w:bookmarkEnd w:id="36"/>
      <w:r>
        <w:rPr>
          <w:b/>
          <w:sz w:val="28"/>
        </w:rPr>
        <w:lastRenderedPageBreak/>
        <w:t>ПРИЛОЖЕНИЕ Д</w:t>
      </w:r>
      <w:bookmarkEnd w:id="39"/>
    </w:p>
    <w:p w14:paraId="60A5FA49" w14:textId="77777777" w:rsidR="00F87DF6" w:rsidRDefault="00B9468B">
      <w:pPr>
        <w:spacing w:after="0" w:line="360" w:lineRule="exact"/>
        <w:jc w:val="center"/>
      </w:pPr>
      <w:r>
        <w:rPr>
          <w:sz w:val="28"/>
        </w:rPr>
        <w:t>(справочное)</w:t>
      </w:r>
    </w:p>
    <w:p w14:paraId="5A7FB815" w14:textId="77777777" w:rsidR="00F87DF6" w:rsidRDefault="00B9468B">
      <w:pPr>
        <w:spacing w:after="360" w:line="360" w:lineRule="exact"/>
        <w:jc w:val="center"/>
      </w:pPr>
      <w:r>
        <w:rPr>
          <w:b/>
          <w:sz w:val="28"/>
        </w:rPr>
        <w:t xml:space="preserve">Данные о </w:t>
      </w:r>
      <w:r>
        <w:rPr>
          <w:b/>
          <w:sz w:val="28"/>
        </w:rPr>
        <w:t>компаниях из открытых источников</w:t>
      </w:r>
    </w:p>
    <w:p w14:paraId="70C5D73E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 xml:space="preserve">Вместо </w:t>
      </w:r>
      <w:r>
        <w:rPr>
          <w:i/>
          <w:sz w:val="28"/>
        </w:rPr>
        <w:t>Crunchbase</w:t>
      </w:r>
      <w:r>
        <w:rPr>
          <w:sz w:val="28"/>
        </w:rPr>
        <w:t xml:space="preserve"> и </w:t>
      </w:r>
      <w:r>
        <w:rPr>
          <w:i/>
          <w:sz w:val="28"/>
        </w:rPr>
        <w:t>LinkedIn</w:t>
      </w:r>
      <w:r>
        <w:rPr>
          <w:sz w:val="28"/>
        </w:rPr>
        <w:t>, доступ к которым требует личного аккаунта, финансирование и размер компаний найдены в новостях и пресс-релизах 03.10.2026. Значения справочные и в расчетах баллов ЛР5 не использовались.</w:t>
      </w:r>
    </w:p>
    <w:p w14:paraId="70DF48A7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</w:t>
      </w:r>
      <w:r>
        <w:rPr>
          <w:sz w:val="28"/>
        </w:rPr>
        <w:t>це 25 представлено: финансирование и размер конкурентов по открытым источникам.</w:t>
      </w:r>
    </w:p>
    <w:p w14:paraId="40F3147F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25 – Финансирование и размер конкурентов по открытым источникам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618"/>
        <w:gridCol w:w="1849"/>
        <w:gridCol w:w="2455"/>
        <w:gridCol w:w="1122"/>
        <w:gridCol w:w="2311"/>
      </w:tblGrid>
      <w:tr w:rsidR="00F87DF6" w14:paraId="3360D890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617" w:type="dxa"/>
            <w:vAlign w:val="center"/>
          </w:tcPr>
          <w:p w14:paraId="4866204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Компания</w:t>
            </w:r>
          </w:p>
        </w:tc>
        <w:tc>
          <w:tcPr>
            <w:tcW w:w="1849" w:type="dxa"/>
            <w:vAlign w:val="center"/>
          </w:tcPr>
          <w:p w14:paraId="10F1435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w="2455" w:type="dxa"/>
            <w:vAlign w:val="center"/>
          </w:tcPr>
          <w:p w14:paraId="12B0807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w="1122" w:type="dxa"/>
            <w:vAlign w:val="center"/>
          </w:tcPr>
          <w:p w14:paraId="183D7A1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Источник</w:t>
            </w:r>
          </w:p>
        </w:tc>
        <w:tc>
          <w:tcPr>
            <w:tcW w:w="2311" w:type="dxa"/>
            <w:vAlign w:val="center"/>
          </w:tcPr>
          <w:p w14:paraId="0980F5C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Надежность</w:t>
            </w:r>
          </w:p>
        </w:tc>
      </w:tr>
      <w:tr w:rsidR="00F87DF6" w14:paraId="1ABD1A60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2560D1E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1849" w:type="dxa"/>
            <w:vAlign w:val="center"/>
          </w:tcPr>
          <w:p w14:paraId="0E621AC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64A95E0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100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(февраль 2024), оценка 1 млрд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 тыс. аудиторов в 125 странах; около 289 сотрудников (2025)</w:t>
            </w:r>
          </w:p>
        </w:tc>
        <w:tc>
          <w:tcPr>
            <w:tcW w:w="1122" w:type="dxa"/>
            <w:vAlign w:val="center"/>
          </w:tcPr>
          <w:p w14:paraId="50889B9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[17]</w:t>
            </w:r>
          </w:p>
        </w:tc>
        <w:tc>
          <w:tcPr>
            <w:tcW w:w="2311" w:type="dxa"/>
            <w:vAlign w:val="center"/>
          </w:tcPr>
          <w:p w14:paraId="23C6BF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(пресс-релиз компании); число сотрудников - оценка каталога</w:t>
            </w:r>
          </w:p>
        </w:tc>
      </w:tr>
      <w:tr w:rsidR="00F87DF6" w14:paraId="16E3B238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63A9885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1849" w:type="dxa"/>
            <w:vAlign w:val="center"/>
          </w:tcPr>
          <w:p w14:paraId="79E0B65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оценка</w:t>
            </w:r>
          </w:p>
        </w:tc>
        <w:tc>
          <w:tcPr>
            <w:tcW w:w="2455" w:type="dxa"/>
            <w:vAlign w:val="center"/>
          </w:tcPr>
          <w:p w14:paraId="3CC10D8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</w:t>
            </w:r>
            <w:r>
              <w:rPr>
                <w:sz w:val="24"/>
              </w:rPr>
              <w:t xml:space="preserve"> 70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, оценка 550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; привлечено около 175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>; более 400 сотрудников</w:t>
            </w:r>
          </w:p>
        </w:tc>
        <w:tc>
          <w:tcPr>
            <w:tcW w:w="1122" w:type="dxa"/>
            <w:vAlign w:val="center"/>
          </w:tcPr>
          <w:p w14:paraId="5531356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[18]</w:t>
            </w:r>
          </w:p>
        </w:tc>
        <w:tc>
          <w:tcPr>
            <w:tcW w:w="2311" w:type="dxa"/>
            <w:vAlign w:val="center"/>
          </w:tcPr>
          <w:p w14:paraId="5BDBB60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F87DF6" w14:paraId="26857C29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3838C93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Fundamental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Research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Labs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758CFA2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3C65B7E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 9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33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Prosus</w:t>
            </w:r>
            <w:r>
              <w:rPr>
                <w:sz w:val="24"/>
              </w:rPr>
              <w:t xml:space="preserve">); более 40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сумме</w:t>
            </w:r>
          </w:p>
        </w:tc>
        <w:tc>
          <w:tcPr>
            <w:tcW w:w="1122" w:type="dxa"/>
            <w:vAlign w:val="center"/>
          </w:tcPr>
          <w:p w14:paraId="254E18C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[19]</w:t>
            </w:r>
          </w:p>
        </w:tc>
        <w:tc>
          <w:tcPr>
            <w:tcW w:w="2311" w:type="dxa"/>
            <w:vAlign w:val="center"/>
          </w:tcPr>
          <w:p w14:paraId="401952A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высокая (деловая пресса)</w:t>
            </w:r>
          </w:p>
        </w:tc>
      </w:tr>
      <w:tr w:rsidR="00F87DF6" w14:paraId="23A77F1D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69F8E50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Group</w:t>
            </w:r>
          </w:p>
        </w:tc>
        <w:tc>
          <w:tcPr>
            <w:tcW w:w="1849" w:type="dxa"/>
            <w:vAlign w:val="center"/>
          </w:tcPr>
          <w:p w14:paraId="0C77C10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Выручка и размер</w:t>
            </w:r>
          </w:p>
        </w:tc>
        <w:tc>
          <w:tcPr>
            <w:tcW w:w="2455" w:type="dxa"/>
            <w:vAlign w:val="center"/>
          </w:tcPr>
          <w:p w14:paraId="6934B77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выручка 5,68 млн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2022 год; 51-100 сотрудников; в Великобритании с 1997 года; консалтинг, аудит моделей, надстройка </w:t>
            </w:r>
            <w:r>
              <w:rPr>
                <w:i/>
                <w:sz w:val="24"/>
              </w:rPr>
              <w:t>OAK</w:t>
            </w:r>
          </w:p>
        </w:tc>
        <w:tc>
          <w:tcPr>
            <w:tcW w:w="1122" w:type="dxa"/>
            <w:vAlign w:val="center"/>
          </w:tcPr>
          <w:p w14:paraId="266FBB4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[21]</w:t>
            </w:r>
          </w:p>
        </w:tc>
        <w:tc>
          <w:tcPr>
            <w:tcW w:w="2311" w:type="dxa"/>
            <w:vAlign w:val="center"/>
          </w:tcPr>
          <w:p w14:paraId="27708B9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средняя (данные каталога по отчетности </w:t>
            </w:r>
            <w:r>
              <w:rPr>
                <w:i/>
                <w:sz w:val="24"/>
              </w:rPr>
              <w:t>Companies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House</w:t>
            </w:r>
            <w:r>
              <w:rPr>
                <w:sz w:val="24"/>
              </w:rPr>
              <w:t>)</w:t>
            </w:r>
          </w:p>
        </w:tc>
      </w:tr>
      <w:tr w:rsidR="00F87DF6" w14:paraId="26455E24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6BC446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1849" w:type="dxa"/>
            <w:vAlign w:val="center"/>
          </w:tcPr>
          <w:p w14:paraId="63E14E8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</w:t>
            </w:r>
          </w:p>
        </w:tc>
        <w:tc>
          <w:tcPr>
            <w:tcW w:w="2455" w:type="dxa"/>
            <w:vAlign w:val="center"/>
          </w:tcPr>
          <w:p w14:paraId="558DA06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Западная Австралия; 1-10 сотрудников; выручка менее 5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(оценка каталога)</w:t>
            </w:r>
          </w:p>
        </w:tc>
        <w:tc>
          <w:tcPr>
            <w:tcW w:w="1122" w:type="dxa"/>
            <w:vAlign w:val="center"/>
          </w:tcPr>
          <w:p w14:paraId="35504F3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[22]</w:t>
            </w:r>
          </w:p>
        </w:tc>
        <w:tc>
          <w:tcPr>
            <w:tcW w:w="2311" w:type="dxa"/>
            <w:vAlign w:val="center"/>
          </w:tcPr>
          <w:p w14:paraId="64FBAD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(оценка каталога)</w:t>
            </w:r>
          </w:p>
        </w:tc>
      </w:tr>
      <w:tr w:rsidR="00F87DF6" w14:paraId="1D6C8879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4E39582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Rows</w:t>
            </w:r>
          </w:p>
        </w:tc>
        <w:tc>
          <w:tcPr>
            <w:tcW w:w="1849" w:type="dxa"/>
            <w:vAlign w:val="center"/>
          </w:tcPr>
          <w:p w14:paraId="08F8B30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 и размер</w:t>
            </w:r>
          </w:p>
        </w:tc>
        <w:tc>
          <w:tcPr>
            <w:tcW w:w="2455" w:type="dxa"/>
            <w:vAlign w:val="center"/>
          </w:tcPr>
          <w:p w14:paraId="47F8F6F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привлечено около 43,7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</w:t>
            </w:r>
            <w:r>
              <w:rPr>
                <w:sz w:val="24"/>
              </w:rPr>
              <w:t xml:space="preserve"> 8 мл</w:t>
            </w:r>
            <w:r>
              <w:rPr>
                <w:sz w:val="24"/>
              </w:rPr>
              <w:t xml:space="preserve">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2018, </w:t>
            </w:r>
            <w:r>
              <w:rPr>
                <w:i/>
                <w:sz w:val="24"/>
              </w:rPr>
              <w:t>Series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</w:t>
            </w:r>
            <w:r>
              <w:rPr>
                <w:sz w:val="24"/>
              </w:rPr>
              <w:t xml:space="preserve"> 16 млн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2021, 8 млн </w:t>
            </w:r>
            <w:r>
              <w:rPr>
                <w:i/>
                <w:sz w:val="24"/>
              </w:rPr>
              <w:t>EUR</w:t>
            </w:r>
            <w:r>
              <w:rPr>
                <w:sz w:val="24"/>
              </w:rPr>
              <w:t xml:space="preserve"> в 2024); основана в Берлине в 2016 году; около 50 сотрудников</w:t>
            </w:r>
          </w:p>
        </w:tc>
        <w:tc>
          <w:tcPr>
            <w:tcW w:w="1122" w:type="dxa"/>
            <w:vAlign w:val="center"/>
          </w:tcPr>
          <w:p w14:paraId="352789B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[23]</w:t>
            </w:r>
          </w:p>
        </w:tc>
        <w:tc>
          <w:tcPr>
            <w:tcW w:w="2311" w:type="dxa"/>
            <w:vAlign w:val="center"/>
          </w:tcPr>
          <w:p w14:paraId="48DB3AD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(деловая пресса и каталоги)</w:t>
            </w:r>
          </w:p>
        </w:tc>
      </w:tr>
      <w:tr w:rsidR="00F87DF6" w14:paraId="1C38AA75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67BC38E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Bot</w:t>
            </w:r>
          </w:p>
        </w:tc>
        <w:tc>
          <w:tcPr>
            <w:tcW w:w="1849" w:type="dxa"/>
            <w:vAlign w:val="center"/>
          </w:tcPr>
          <w:p w14:paraId="3AE124C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Модель и масштаб</w:t>
            </w:r>
          </w:p>
        </w:tc>
        <w:tc>
          <w:tcPr>
            <w:tcW w:w="2455" w:type="dxa"/>
            <w:vAlign w:val="center"/>
          </w:tcPr>
          <w:p w14:paraId="6A4BEA9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основатель </w:t>
            </w:r>
            <w:r>
              <w:rPr>
                <w:i/>
                <w:sz w:val="24"/>
              </w:rPr>
              <w:t>David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Bressler</w:t>
            </w:r>
            <w:r>
              <w:rPr>
                <w:sz w:val="24"/>
              </w:rPr>
              <w:t xml:space="preserve">, запуск в августе 2022 на </w:t>
            </w:r>
            <w:r>
              <w:rPr>
                <w:i/>
                <w:sz w:val="24"/>
              </w:rPr>
              <w:t>no-code</w:t>
            </w:r>
            <w:r>
              <w:rPr>
                <w:sz w:val="24"/>
              </w:rPr>
              <w:t xml:space="preserve"> платформе без внешнего финансирования; около 750 тыс. пользователей, платящих порядка 5-11 тыс.; выручка по сообщениям основателя около 22-26 тыс. 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</w:t>
            </w:r>
          </w:p>
        </w:tc>
        <w:tc>
          <w:tcPr>
            <w:tcW w:w="1122" w:type="dxa"/>
            <w:vAlign w:val="center"/>
          </w:tcPr>
          <w:p w14:paraId="7D735A9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[24]</w:t>
            </w:r>
          </w:p>
        </w:tc>
        <w:tc>
          <w:tcPr>
            <w:tcW w:w="2311" w:type="dxa"/>
            <w:vAlign w:val="center"/>
          </w:tcPr>
          <w:p w14:paraId="4D67A52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(самоотчет основателя)</w:t>
            </w:r>
          </w:p>
        </w:tc>
      </w:tr>
      <w:tr w:rsidR="00F87DF6" w14:paraId="5ABCB283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44F00EB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1849" w:type="dxa"/>
            <w:vAlign w:val="center"/>
          </w:tcPr>
          <w:p w14:paraId="48705B0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Финансирование</w:t>
            </w:r>
          </w:p>
        </w:tc>
        <w:tc>
          <w:tcPr>
            <w:tcW w:w="2455" w:type="dxa"/>
            <w:vAlign w:val="center"/>
          </w:tcPr>
          <w:p w14:paraId="1960839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стартап из Сан-Франциско (2023), </w:t>
            </w:r>
            <w:r>
              <w:rPr>
                <w:i/>
                <w:sz w:val="24"/>
              </w:rPr>
              <w:t>seed</w:t>
            </w:r>
            <w:r>
              <w:rPr>
                <w:sz w:val="24"/>
              </w:rPr>
              <w:t xml:space="preserve">-раунд в мае 2023 года с участием </w:t>
            </w:r>
            <w:r>
              <w:rPr>
                <w:i/>
                <w:sz w:val="24"/>
              </w:rPr>
              <w:t>Soma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Capital</w:t>
            </w:r>
            <w:r>
              <w:rPr>
                <w:sz w:val="24"/>
              </w:rPr>
              <w:t xml:space="preserve">; сумма не раскрыта; по публичной карточке </w:t>
            </w:r>
            <w:r>
              <w:rPr>
                <w:i/>
                <w:sz w:val="24"/>
              </w:rPr>
              <w:t>Crunchbase</w:t>
            </w:r>
            <w:r>
              <w:rPr>
                <w:sz w:val="24"/>
              </w:rPr>
              <w:t xml:space="preserve"> 1-10 сотрудников, частная компания (детали финансирования зак</w:t>
            </w:r>
            <w:r>
              <w:rPr>
                <w:sz w:val="24"/>
              </w:rPr>
              <w:t>рыты платной подпиской)</w:t>
            </w:r>
          </w:p>
        </w:tc>
        <w:tc>
          <w:tcPr>
            <w:tcW w:w="1122" w:type="dxa"/>
            <w:vAlign w:val="center"/>
          </w:tcPr>
          <w:p w14:paraId="26A426B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[25]</w:t>
            </w:r>
          </w:p>
        </w:tc>
        <w:tc>
          <w:tcPr>
            <w:tcW w:w="2311" w:type="dxa"/>
            <w:vAlign w:val="center"/>
          </w:tcPr>
          <w:p w14:paraId="026E40E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низкая (каталог)</w:t>
            </w:r>
          </w:p>
        </w:tc>
      </w:tr>
      <w:tr w:rsidR="00F87DF6" w14:paraId="388E55A9" w14:textId="77777777" w:rsidTr="00F87DF6">
        <w:trPr>
          <w:cantSplit/>
          <w:jc w:val="center"/>
        </w:trPr>
        <w:tc>
          <w:tcPr>
            <w:tcW w:w="1617" w:type="dxa"/>
            <w:vAlign w:val="center"/>
          </w:tcPr>
          <w:p w14:paraId="1419283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Infotron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BV</w:t>
            </w:r>
            <w:r>
              <w:rPr>
                <w:sz w:val="24"/>
              </w:rPr>
              <w:t>)</w:t>
            </w:r>
          </w:p>
        </w:tc>
        <w:tc>
          <w:tcPr>
            <w:tcW w:w="1849" w:type="dxa"/>
            <w:vAlign w:val="center"/>
          </w:tcPr>
          <w:p w14:paraId="242830D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Размер и история</w:t>
            </w:r>
          </w:p>
        </w:tc>
        <w:tc>
          <w:tcPr>
            <w:tcW w:w="2455" w:type="dxa"/>
            <w:vAlign w:val="center"/>
          </w:tcPr>
          <w:p w14:paraId="34E6EC7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основана в Амстердаме, связана с Делфтским техническим университетом; по каталогам около 4 сотрудников, инвестиции не раскрыты</w:t>
            </w:r>
          </w:p>
        </w:tc>
        <w:tc>
          <w:tcPr>
            <w:tcW w:w="1122" w:type="dxa"/>
            <w:vAlign w:val="center"/>
          </w:tcPr>
          <w:p w14:paraId="1A0B7AB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[20]</w:t>
            </w:r>
          </w:p>
        </w:tc>
        <w:tc>
          <w:tcPr>
            <w:tcW w:w="2311" w:type="dxa"/>
            <w:vAlign w:val="center"/>
          </w:tcPr>
          <w:p w14:paraId="456E6E6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средняя (данные каталогов)</w:t>
            </w:r>
          </w:p>
        </w:tc>
      </w:tr>
    </w:tbl>
    <w:p w14:paraId="477911FB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Конкуренты делятся на венчурные компании с оценкой от сотен миллионов до миллиарда долларов (</w:t>
      </w:r>
      <w:r>
        <w:rPr>
          <w:i/>
          <w:sz w:val="28"/>
        </w:rPr>
        <w:t>DataSnipper</w:t>
      </w:r>
      <w:r>
        <w:rPr>
          <w:sz w:val="28"/>
        </w:rPr>
        <w:t xml:space="preserve">, </w:t>
      </w:r>
      <w:r>
        <w:rPr>
          <w:i/>
          <w:sz w:val="28"/>
        </w:rPr>
        <w:t>Datarails</w:t>
      </w:r>
      <w:r>
        <w:rPr>
          <w:sz w:val="28"/>
        </w:rPr>
        <w:t xml:space="preserve">, </w:t>
      </w:r>
      <w:r>
        <w:rPr>
          <w:i/>
          <w:sz w:val="28"/>
        </w:rPr>
        <w:t>Shortcut</w:t>
      </w:r>
      <w:r>
        <w:rPr>
          <w:sz w:val="28"/>
        </w:rPr>
        <w:t>), консалтинговую компанию с выручкой в единицы миллионов фунтов (</w:t>
      </w:r>
      <w:r>
        <w:rPr>
          <w:i/>
          <w:sz w:val="28"/>
        </w:rPr>
        <w:t>Operis</w:t>
      </w:r>
      <w:r>
        <w:rPr>
          <w:sz w:val="28"/>
        </w:rPr>
        <w:t>) и малые специализированные компании (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Arixcel</w:t>
      </w:r>
      <w:r>
        <w:rPr>
          <w:sz w:val="28"/>
        </w:rPr>
        <w:t>).</w:t>
      </w:r>
      <w:r>
        <w:rPr>
          <w:sz w:val="28"/>
        </w:rPr>
        <w:t xml:space="preserve"> Это </w:t>
      </w:r>
      <w:r>
        <w:rPr>
          <w:sz w:val="28"/>
        </w:rPr>
        <w:lastRenderedPageBreak/>
        <w:t xml:space="preserve">поддерживает вывод ЛР4 и ЛР5: рядом с </w:t>
      </w:r>
      <w:r>
        <w:rPr>
          <w:i/>
          <w:sz w:val="28"/>
        </w:rPr>
        <w:t>TableMind</w:t>
      </w:r>
      <w:r>
        <w:rPr>
          <w:sz w:val="28"/>
        </w:rPr>
        <w:t xml:space="preserve"> работают сильные, хорошо финансируемые игроки, поэтому ставка на независимость проверки, доказательство находок движком и прозрачную цену должна оставаться отличием, а не гонкой по числу функций.</w:t>
      </w:r>
    </w:p>
    <w:p w14:paraId="0AB39F02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В табли</w:t>
      </w:r>
      <w:r>
        <w:rPr>
          <w:sz w:val="28"/>
        </w:rPr>
        <w:t>це 26 представлено: дополнительные страницы сайтов конкурентов (просмотр 03.10.2026).</w:t>
      </w:r>
    </w:p>
    <w:p w14:paraId="27E7B485" w14:textId="77777777" w:rsidR="00F87DF6" w:rsidRDefault="00B9468B">
      <w:pPr>
        <w:pStyle w:val="a0"/>
        <w:keepNext/>
        <w:spacing w:before="0" w:after="0" w:line="360" w:lineRule="exact"/>
      </w:pPr>
      <w:r>
        <w:rPr>
          <w:sz w:val="28"/>
        </w:rPr>
        <w:t>Таблица 26 – Дополнительные страницы сайтов конкурентов (просмотр 03.10.2026)</w:t>
      </w:r>
    </w:p>
    <w:tbl>
      <w:tblPr>
        <w:tblStyle w:val="Table"/>
        <w:tblW w:w="9355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20" w:firstRow="1" w:lastRow="0" w:firstColumn="0" w:lastColumn="0" w:noHBand="0" w:noVBand="0"/>
      </w:tblPr>
      <w:tblGrid>
        <w:gridCol w:w="1543"/>
        <w:gridCol w:w="2569"/>
        <w:gridCol w:w="2646"/>
        <w:gridCol w:w="2597"/>
      </w:tblGrid>
      <w:tr w:rsidR="00F87DF6" w14:paraId="639BEC51" w14:textId="77777777" w:rsidTr="00F87DF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  <w:jc w:val="center"/>
        </w:trPr>
        <w:tc>
          <w:tcPr>
            <w:tcW w:w="1543" w:type="dxa"/>
            <w:vAlign w:val="center"/>
          </w:tcPr>
          <w:p w14:paraId="7F050CE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Конкурент</w:t>
            </w:r>
          </w:p>
        </w:tc>
        <w:tc>
          <w:tcPr>
            <w:tcW w:w="2569" w:type="dxa"/>
            <w:vAlign w:val="center"/>
          </w:tcPr>
          <w:p w14:paraId="7FCD2221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Страница</w:t>
            </w:r>
          </w:p>
        </w:tc>
        <w:tc>
          <w:tcPr>
            <w:tcW w:w="2646" w:type="dxa"/>
            <w:vAlign w:val="center"/>
          </w:tcPr>
          <w:p w14:paraId="7BA343F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Что показано</w:t>
            </w:r>
          </w:p>
        </w:tc>
        <w:tc>
          <w:tcPr>
            <w:tcW w:w="2597" w:type="dxa"/>
            <w:vAlign w:val="center"/>
          </w:tcPr>
          <w:p w14:paraId="417293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b/>
                <w:sz w:val="24"/>
              </w:rPr>
              <w:t>Влияние на выводы</w:t>
            </w:r>
          </w:p>
        </w:tc>
      </w:tr>
      <w:tr w:rsidR="00F87DF6" w14:paraId="455DABD6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6FC5D40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1363693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Безопасность</w:t>
            </w:r>
          </w:p>
        </w:tc>
        <w:tc>
          <w:tcPr>
            <w:tcW w:w="2646" w:type="dxa"/>
            <w:vAlign w:val="center"/>
          </w:tcPr>
          <w:p w14:paraId="67C7E24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хостинг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  <w:r>
              <w:rPr>
                <w:sz w:val="24"/>
              </w:rPr>
              <w:t xml:space="preserve">, шифрование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1.2+, хранение данных документов до 24 часов, обучение моделей на данных клиентов не ведется, соответствие </w:t>
            </w:r>
            <w:r>
              <w:rPr>
                <w:i/>
                <w:sz w:val="24"/>
              </w:rPr>
              <w:t>GDPR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AI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Act</w:t>
            </w:r>
          </w:p>
        </w:tc>
        <w:tc>
          <w:tcPr>
            <w:tcW w:w="2597" w:type="dxa"/>
            <w:vAlign w:val="center"/>
          </w:tcPr>
          <w:p w14:paraId="7A41B22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подтверждает признак «раскрытие безопасности и соответствия»: ожидание рынка выше, </w:t>
            </w:r>
            <w:r>
              <w:rPr>
                <w:sz w:val="24"/>
              </w:rPr>
              <w:t>чем у специализированных игроков</w:t>
            </w:r>
          </w:p>
        </w:tc>
      </w:tr>
      <w:tr w:rsidR="00F87DF6" w14:paraId="07CAD50C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359606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DataSnipper</w:t>
            </w:r>
          </w:p>
        </w:tc>
        <w:tc>
          <w:tcPr>
            <w:tcW w:w="2569" w:type="dxa"/>
            <w:vAlign w:val="center"/>
          </w:tcPr>
          <w:p w14:paraId="57910E4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72DD2E5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Start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Accelerate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Elevate</w:t>
            </w:r>
            <w:r>
              <w:rPr>
                <w:sz w:val="24"/>
              </w:rPr>
              <w:t xml:space="preserve"> без сумм, вход через «</w:t>
            </w:r>
            <w:r>
              <w:rPr>
                <w:i/>
                <w:sz w:val="24"/>
              </w:rPr>
              <w:t>Book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Contact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sales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2A472E6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модель с демо как входом и скрытую цену</w:t>
            </w:r>
          </w:p>
        </w:tc>
      </w:tr>
      <w:tr w:rsidR="00F87DF6" w14:paraId="0FAF8D7A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0B5BDB5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5DFB6CD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118BE0E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тарифы </w:t>
            </w:r>
            <w:r>
              <w:rPr>
                <w:i/>
                <w:sz w:val="24"/>
              </w:rPr>
              <w:t>Professional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Premium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Expert</w:t>
            </w:r>
            <w:r>
              <w:rPr>
                <w:sz w:val="24"/>
              </w:rPr>
              <w:t xml:space="preserve"> без сумм,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Quote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Request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Demo</w:t>
            </w:r>
            <w:r>
              <w:rPr>
                <w:sz w:val="24"/>
              </w:rPr>
              <w:t>», пробного периода нет</w:t>
            </w:r>
          </w:p>
        </w:tc>
        <w:tc>
          <w:tcPr>
            <w:tcW w:w="2597" w:type="dxa"/>
            <w:vAlign w:val="center"/>
          </w:tcPr>
          <w:p w14:paraId="3E3EF0FA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цену по запросу и длинный цикл продажи</w:t>
            </w:r>
          </w:p>
        </w:tc>
      </w:tr>
      <w:tr w:rsidR="00F87DF6" w14:paraId="7D7EDE9C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5CD32EF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Arixcel</w:t>
            </w:r>
          </w:p>
        </w:tc>
        <w:tc>
          <w:tcPr>
            <w:tcW w:w="2569" w:type="dxa"/>
            <w:vAlign w:val="center"/>
          </w:tcPr>
          <w:p w14:paraId="2CBD11D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Загрузка и лицензия</w:t>
            </w:r>
          </w:p>
        </w:tc>
        <w:tc>
          <w:tcPr>
            <w:tcW w:w="2646" w:type="dxa"/>
            <w:vAlign w:val="center"/>
          </w:tcPr>
          <w:p w14:paraId="6C635992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цена 2,75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за пользователя в месяц, лицензия на 12-36 месяцев, только </w:t>
            </w:r>
            <w:r>
              <w:rPr>
                <w:i/>
                <w:sz w:val="24"/>
              </w:rPr>
              <w:t>Windows</w:t>
            </w:r>
            <w:r>
              <w:rPr>
                <w:sz w:val="24"/>
              </w:rPr>
              <w:t xml:space="preserve">-версии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>, есть пробный р</w:t>
            </w:r>
            <w:r>
              <w:rPr>
                <w:sz w:val="24"/>
              </w:rPr>
              <w:t>ежим и раздел информационной безопасности, версия 9.0</w:t>
            </w:r>
          </w:p>
        </w:tc>
        <w:tc>
          <w:tcPr>
            <w:tcW w:w="2597" w:type="dxa"/>
            <w:vAlign w:val="center"/>
          </w:tcPr>
          <w:p w14:paraId="3A7033C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бизнес-моделей внесены цена и пробный режим, оценка прозрачности повышена с 1 до 3</w:t>
            </w:r>
          </w:p>
        </w:tc>
      </w:tr>
      <w:tr w:rsidR="00F87DF6" w14:paraId="5CC9156C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072F02E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Operis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OAK</w:t>
            </w:r>
            <w:r>
              <w:rPr>
                <w:sz w:val="24"/>
              </w:rPr>
              <w:t>)</w:t>
            </w:r>
          </w:p>
        </w:tc>
        <w:tc>
          <w:tcPr>
            <w:tcW w:w="2569" w:type="dxa"/>
            <w:vAlign w:val="center"/>
          </w:tcPr>
          <w:p w14:paraId="318F380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</w:t>
            </w:r>
          </w:p>
        </w:tc>
        <w:tc>
          <w:tcPr>
            <w:tcW w:w="2646" w:type="dxa"/>
            <w:vAlign w:val="center"/>
          </w:tcPr>
          <w:p w14:paraId="5E66264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годовая подписка 311,66 </w:t>
            </w:r>
            <w:r>
              <w:rPr>
                <w:i/>
                <w:sz w:val="24"/>
              </w:rPr>
              <w:t>GBP</w:t>
            </w:r>
            <w:r>
              <w:rPr>
                <w:sz w:val="24"/>
              </w:rPr>
              <w:t xml:space="preserve"> плюс налог, более 30 инструментов, кнопки «</w:t>
            </w:r>
            <w:r>
              <w:rPr>
                <w:i/>
                <w:sz w:val="24"/>
              </w:rPr>
              <w:t>Try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</w:t>
            </w:r>
            <w:r>
              <w:rPr>
                <w:i/>
                <w:sz w:val="24"/>
              </w:rPr>
              <w:t>AK</w:t>
            </w:r>
            <w:r>
              <w:rPr>
                <w:sz w:val="24"/>
              </w:rPr>
              <w:t>» и «</w:t>
            </w:r>
            <w:r>
              <w:rPr>
                <w:i/>
                <w:sz w:val="24"/>
              </w:rPr>
              <w:t>Buy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now</w:t>
            </w:r>
            <w:r>
              <w:rPr>
                <w:sz w:val="24"/>
              </w:rPr>
              <w:t>»</w:t>
            </w:r>
          </w:p>
        </w:tc>
        <w:tc>
          <w:tcPr>
            <w:tcW w:w="2597" w:type="dxa"/>
            <w:vAlign w:val="center"/>
          </w:tcPr>
          <w:p w14:paraId="0FD79703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цена не скрыта: в книгу внесены цена и пробная версия, оценка прозрачности повышена с 1 до 3</w:t>
            </w:r>
          </w:p>
        </w:tc>
      </w:tr>
      <w:tr w:rsidR="00F87DF6" w14:paraId="34022673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2947A714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Numerous.ai</w:t>
            </w:r>
          </w:p>
        </w:tc>
        <w:tc>
          <w:tcPr>
            <w:tcW w:w="2569" w:type="dxa"/>
            <w:vAlign w:val="center"/>
          </w:tcPr>
          <w:p w14:paraId="3CE171B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Цены и регистрация</w:t>
            </w:r>
          </w:p>
        </w:tc>
        <w:tc>
          <w:tcPr>
            <w:tcW w:w="2646" w:type="dxa"/>
            <w:vAlign w:val="center"/>
          </w:tcPr>
          <w:p w14:paraId="2FD5912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первые 7 дней бесплатно для всех тарифов, оплата за год (10 </w:t>
            </w:r>
            <w:r>
              <w:rPr>
                <w:i/>
                <w:sz w:val="24"/>
              </w:rPr>
              <w:t>USD</w:t>
            </w:r>
            <w:r>
              <w:rPr>
                <w:sz w:val="24"/>
              </w:rPr>
              <w:t xml:space="preserve"> в месяц при годовой оплате), лимит 500 тыс. символов и 500 генераций, неиспользованные токены сохраняются после отмены</w:t>
            </w:r>
          </w:p>
        </w:tc>
        <w:tc>
          <w:tcPr>
            <w:tcW w:w="2597" w:type="dxa"/>
            <w:vAlign w:val="center"/>
          </w:tcPr>
          <w:p w14:paraId="2F2EDDD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путь «бесплатная проба - годовая подписка» без разговора с п</w:t>
            </w:r>
            <w:r>
              <w:rPr>
                <w:sz w:val="24"/>
              </w:rPr>
              <w:t>родавцом</w:t>
            </w:r>
          </w:p>
        </w:tc>
      </w:tr>
      <w:tr w:rsidR="00F87DF6" w14:paraId="60D0B4EF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5189E85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32A30DED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</w:t>
            </w:r>
          </w:p>
        </w:tc>
        <w:tc>
          <w:tcPr>
            <w:tcW w:w="2646" w:type="dxa"/>
            <w:vAlign w:val="center"/>
          </w:tcPr>
          <w:p w14:paraId="3459F90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более 200 интеграций в списке (</w:t>
            </w:r>
            <w:r>
              <w:rPr>
                <w:i/>
                <w:sz w:val="24"/>
              </w:rPr>
              <w:t>ERP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CRM</w:t>
            </w:r>
            <w:r>
              <w:rPr>
                <w:sz w:val="24"/>
              </w:rPr>
              <w:t xml:space="preserve">, хранилища данных,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Sheets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через </w:t>
            </w:r>
            <w:r>
              <w:rPr>
                <w:i/>
                <w:sz w:val="24"/>
              </w:rPr>
              <w:t>API</w:t>
            </w:r>
            <w:r>
              <w:rPr>
                <w:sz w:val="24"/>
              </w:rPr>
              <w:t>); главная страница заявляет более 600</w:t>
            </w:r>
          </w:p>
        </w:tc>
        <w:tc>
          <w:tcPr>
            <w:tcW w:w="2597" w:type="dxa"/>
            <w:vAlign w:val="center"/>
          </w:tcPr>
          <w:p w14:paraId="7AB3DA7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заявление главной страницы завышено относительно списка; интеграции - главный барьер переключения</w:t>
            </w:r>
            <w:r>
              <w:rPr>
                <w:sz w:val="24"/>
              </w:rPr>
              <w:t xml:space="preserve"> платформы</w:t>
            </w:r>
          </w:p>
        </w:tc>
      </w:tr>
      <w:tr w:rsidR="00F87DF6" w14:paraId="6A3B4983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41BA2D8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Shortcut</w:t>
            </w:r>
          </w:p>
        </w:tc>
        <w:tc>
          <w:tcPr>
            <w:tcW w:w="2569" w:type="dxa"/>
            <w:vAlign w:val="center"/>
          </w:tcPr>
          <w:p w14:paraId="1E71AC2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Центр приватности и безопасности (shortcut.ai/privacy)</w:t>
            </w:r>
          </w:p>
        </w:tc>
        <w:tc>
          <w:tcPr>
            <w:tcW w:w="2646" w:type="dxa"/>
            <w:vAlign w:val="center"/>
          </w:tcPr>
          <w:p w14:paraId="09E5FD4F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завершен (отчет по запросу), </w:t>
            </w:r>
            <w:r>
              <w:rPr>
                <w:i/>
                <w:sz w:val="24"/>
              </w:rPr>
              <w:t>AES-256</w:t>
            </w:r>
            <w:r>
              <w:rPr>
                <w:sz w:val="24"/>
              </w:rPr>
              <w:t xml:space="preserve"> в хранилище, </w:t>
            </w:r>
            <w:r>
              <w:rPr>
                <w:i/>
                <w:sz w:val="24"/>
              </w:rPr>
              <w:t>TLS</w:t>
            </w:r>
            <w:r>
              <w:rPr>
                <w:sz w:val="24"/>
              </w:rPr>
              <w:t xml:space="preserve"> 1.3, соглашения о нулевом хранении данных у провайдеров, вход через </w:t>
            </w:r>
            <w:r>
              <w:rPr>
                <w:i/>
                <w:sz w:val="24"/>
              </w:rPr>
              <w:t>Google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OAuth</w:t>
            </w:r>
            <w:r>
              <w:rPr>
                <w:sz w:val="24"/>
              </w:rPr>
              <w:t xml:space="preserve"> и </w:t>
            </w:r>
            <w:r>
              <w:rPr>
                <w:i/>
                <w:sz w:val="24"/>
              </w:rPr>
              <w:t>SAML</w:t>
            </w:r>
            <w:r>
              <w:rPr>
                <w:sz w:val="24"/>
              </w:rPr>
              <w:t>, ролевой доступ, докумен</w:t>
            </w:r>
            <w:r>
              <w:rPr>
                <w:sz w:val="24"/>
              </w:rPr>
              <w:t xml:space="preserve">ты </w:t>
            </w:r>
            <w:r>
              <w:rPr>
                <w:i/>
                <w:sz w:val="24"/>
              </w:rPr>
              <w:t>DPA</w:t>
            </w:r>
            <w:r>
              <w:rPr>
                <w:sz w:val="24"/>
              </w:rPr>
              <w:t xml:space="preserve"> и ответы на вопросы безопасности публично</w:t>
            </w:r>
          </w:p>
        </w:tc>
        <w:tc>
          <w:tcPr>
            <w:tcW w:w="2597" w:type="dxa"/>
            <w:vAlign w:val="center"/>
          </w:tcPr>
          <w:p w14:paraId="5733687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заявление о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на главной подтверждено первичным источником; ранее найденное описание «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>» устарело</w:t>
            </w:r>
          </w:p>
        </w:tc>
      </w:tr>
      <w:tr w:rsidR="00F87DF6" w14:paraId="5D80CB50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7F800D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Datarails</w:t>
            </w:r>
          </w:p>
        </w:tc>
        <w:tc>
          <w:tcPr>
            <w:tcW w:w="2569" w:type="dxa"/>
            <w:vAlign w:val="center"/>
          </w:tcPr>
          <w:p w14:paraId="6E9FD67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Trust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Center</w:t>
            </w:r>
            <w:r>
              <w:rPr>
                <w:sz w:val="24"/>
              </w:rPr>
              <w:t xml:space="preserve"> (</w:t>
            </w:r>
            <w:r>
              <w:rPr>
                <w:i/>
                <w:sz w:val="24"/>
              </w:rPr>
              <w:t>trust.datarails.com</w:t>
            </w:r>
            <w:r>
              <w:rPr>
                <w:sz w:val="24"/>
              </w:rPr>
              <w:t>)</w:t>
            </w:r>
          </w:p>
        </w:tc>
        <w:tc>
          <w:tcPr>
            <w:tcW w:w="2646" w:type="dxa"/>
            <w:vAlign w:val="center"/>
          </w:tcPr>
          <w:p w14:paraId="04F423C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2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SOC</w:t>
            </w:r>
            <w:r>
              <w:rPr>
                <w:sz w:val="24"/>
              </w:rPr>
              <w:t xml:space="preserve"> 1 (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</w:t>
            </w:r>
            <w:r>
              <w:rPr>
                <w:sz w:val="24"/>
              </w:rPr>
              <w:t xml:space="preserve"> и отчет </w:t>
            </w:r>
            <w:r>
              <w:rPr>
                <w:i/>
                <w:sz w:val="24"/>
              </w:rPr>
              <w:t>Type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II</w:t>
            </w:r>
            <w:r>
              <w:rPr>
                <w:sz w:val="24"/>
              </w:rPr>
              <w:t xml:space="preserve"> 2026), политика информационной безопасности, тест на проникновение, перечень контролей; отчеты по запросу</w:t>
            </w:r>
          </w:p>
        </w:tc>
        <w:tc>
          <w:tcPr>
            <w:tcW w:w="2597" w:type="dxa"/>
            <w:vAlign w:val="center"/>
          </w:tcPr>
          <w:p w14:paraId="250C21FE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самый полный профиль доверия среди конкурентов; ожидание корпоративных покупателей высокое</w:t>
            </w:r>
          </w:p>
        </w:tc>
      </w:tr>
      <w:tr w:rsidR="00F87DF6" w14:paraId="1DEE4091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3104A53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1A41F63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Пробный период и правовые страницы</w:t>
            </w:r>
          </w:p>
        </w:tc>
        <w:tc>
          <w:tcPr>
            <w:tcW w:w="2646" w:type="dxa"/>
            <w:vAlign w:val="center"/>
          </w:tcPr>
          <w:p w14:paraId="6F8F2BF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бесплатные 3</w:t>
            </w:r>
            <w:r>
              <w:rPr>
                <w:sz w:val="24"/>
              </w:rPr>
              <w:t xml:space="preserve">0 дней для </w:t>
            </w:r>
            <w:r>
              <w:rPr>
                <w:i/>
                <w:sz w:val="24"/>
              </w:rPr>
              <w:t>Formula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Inspector</w:t>
            </w:r>
            <w:r>
              <w:rPr>
                <w:sz w:val="24"/>
              </w:rPr>
              <w:t xml:space="preserve"> без карты и автопродления, </w:t>
            </w:r>
            <w:r>
              <w:rPr>
                <w:i/>
                <w:sz w:val="24"/>
              </w:rPr>
              <w:t>Excel</w:t>
            </w:r>
            <w:r>
              <w:rPr>
                <w:sz w:val="24"/>
              </w:rPr>
              <w:t xml:space="preserve"> 2016 и новее; на сайте только юридические страницы (политика конфиденциальности, условия, </w:t>
            </w:r>
            <w:r>
              <w:rPr>
                <w:i/>
                <w:sz w:val="24"/>
              </w:rPr>
              <w:t>cookie</w:t>
            </w:r>
            <w:r>
              <w:rPr>
                <w:sz w:val="24"/>
              </w:rPr>
              <w:t>), страницы безопасности нет</w:t>
            </w:r>
          </w:p>
        </w:tc>
        <w:tc>
          <w:tcPr>
            <w:tcW w:w="2597" w:type="dxa"/>
            <w:vAlign w:val="center"/>
          </w:tcPr>
          <w:p w14:paraId="62958A7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бесплатный вход есть, но без раскрытия сертификатов; подтверждает сла</w:t>
            </w:r>
            <w:r>
              <w:rPr>
                <w:sz w:val="24"/>
              </w:rPr>
              <w:t>бое раскрытие безопасности</w:t>
            </w:r>
          </w:p>
        </w:tc>
      </w:tr>
      <w:tr w:rsidR="00F87DF6" w14:paraId="36B09F74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582FB0C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lastRenderedPageBreak/>
              <w:t>DataSnipper</w:t>
            </w:r>
          </w:p>
        </w:tc>
        <w:tc>
          <w:tcPr>
            <w:tcW w:w="2569" w:type="dxa"/>
            <w:vAlign w:val="center"/>
          </w:tcPr>
          <w:p w14:paraId="389D7B5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База знаний: интеграции</w:t>
            </w:r>
          </w:p>
        </w:tc>
        <w:tc>
          <w:tcPr>
            <w:tcW w:w="2646" w:type="dxa"/>
            <w:vAlign w:val="center"/>
          </w:tcPr>
          <w:p w14:paraId="0C908EA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SharePoint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OneDrive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Dropbox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SAP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Concur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QuickBooks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Suralink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Microsoft</w:t>
            </w:r>
            <w:r>
              <w:rPr>
                <w:sz w:val="24"/>
              </w:rPr>
              <w:t xml:space="preserve"> </w:t>
            </w:r>
            <w:r>
              <w:rPr>
                <w:i/>
                <w:sz w:val="24"/>
              </w:rPr>
              <w:t>Azure</w:t>
            </w:r>
          </w:p>
        </w:tc>
        <w:tc>
          <w:tcPr>
            <w:tcW w:w="2597" w:type="dxa"/>
            <w:vAlign w:val="center"/>
          </w:tcPr>
          <w:p w14:paraId="20BE117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интеграции ориентированы на документы аудита, а не на проверку формул</w:t>
            </w:r>
          </w:p>
        </w:tc>
      </w:tr>
      <w:tr w:rsidR="00F87DF6" w14:paraId="3BC77A5C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30E1F8D6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Numerous.ai</w:t>
            </w:r>
          </w:p>
        </w:tc>
        <w:tc>
          <w:tcPr>
            <w:tcW w:w="2569" w:type="dxa"/>
            <w:vAlign w:val="center"/>
          </w:tcPr>
          <w:p w14:paraId="6813FF75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Подвал сайта</w:t>
            </w:r>
          </w:p>
        </w:tc>
        <w:tc>
          <w:tcPr>
            <w:tcW w:w="2646" w:type="dxa"/>
            <w:vAlign w:val="center"/>
          </w:tcPr>
          <w:p w14:paraId="623C23E9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только политика конфиденциальности и условия использования, заявлений о безопасности и сертификатах нет</w:t>
            </w:r>
          </w:p>
        </w:tc>
        <w:tc>
          <w:tcPr>
            <w:tcW w:w="2597" w:type="dxa"/>
            <w:vAlign w:val="center"/>
          </w:tcPr>
          <w:p w14:paraId="383A9DE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дешевый массовый продукт не раскрывает безопасность</w:t>
            </w:r>
          </w:p>
        </w:tc>
      </w:tr>
      <w:tr w:rsidR="00F87DF6" w14:paraId="41C4C824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6EADE90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i/>
                <w:sz w:val="24"/>
              </w:rPr>
              <w:t>PerfectXL</w:t>
            </w:r>
          </w:p>
        </w:tc>
        <w:tc>
          <w:tcPr>
            <w:tcW w:w="2569" w:type="dxa"/>
            <w:vAlign w:val="center"/>
          </w:tcPr>
          <w:p w14:paraId="20D25218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Политика конфиденциальности</w:t>
            </w:r>
          </w:p>
        </w:tc>
        <w:tc>
          <w:tcPr>
            <w:tcW w:w="2646" w:type="dxa"/>
            <w:vAlign w:val="center"/>
          </w:tcPr>
          <w:p w14:paraId="3FA42960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данные о лицензии и использовании могут проверяться и записыв</w:t>
            </w:r>
            <w:r>
              <w:rPr>
                <w:sz w:val="24"/>
              </w:rPr>
              <w:t>аться; сертификаты безопасности не указаны</w:t>
            </w:r>
          </w:p>
        </w:tc>
        <w:tc>
          <w:tcPr>
            <w:tcW w:w="2597" w:type="dxa"/>
            <w:vAlign w:val="center"/>
          </w:tcPr>
          <w:p w14:paraId="17D42CB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подтверждает слабое раскрытие безопасности у специализированных игроков</w:t>
            </w:r>
          </w:p>
        </w:tc>
      </w:tr>
      <w:tr w:rsidR="00F87DF6" w14:paraId="5FEC59E5" w14:textId="77777777" w:rsidTr="00F87DF6">
        <w:trPr>
          <w:cantSplit/>
          <w:jc w:val="center"/>
        </w:trPr>
        <w:tc>
          <w:tcPr>
            <w:tcW w:w="1543" w:type="dxa"/>
            <w:vAlign w:val="center"/>
          </w:tcPr>
          <w:p w14:paraId="353EEE7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Все семь</w:t>
            </w:r>
          </w:p>
        </w:tc>
        <w:tc>
          <w:tcPr>
            <w:tcW w:w="2569" w:type="dxa"/>
            <w:vAlign w:val="center"/>
          </w:tcPr>
          <w:p w14:paraId="4A4FE9FB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Прежние адреса /security</w:t>
            </w:r>
          </w:p>
        </w:tc>
        <w:tc>
          <w:tcPr>
            <w:tcW w:w="2646" w:type="dxa"/>
            <w:vAlign w:val="center"/>
          </w:tcPr>
          <w:p w14:paraId="76D02157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 xml:space="preserve">на адресах </w:t>
            </w:r>
            <w:r>
              <w:rPr>
                <w:i/>
                <w:sz w:val="24"/>
              </w:rPr>
              <w:t>Shortcut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PerfectXL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Datarails</w:t>
            </w:r>
            <w:r>
              <w:rPr>
                <w:sz w:val="24"/>
              </w:rPr>
              <w:t xml:space="preserve">, </w:t>
            </w:r>
            <w:r>
              <w:rPr>
                <w:i/>
                <w:sz w:val="24"/>
              </w:rPr>
              <w:t>Numerous.ai</w:t>
            </w:r>
            <w:r>
              <w:rPr>
                <w:sz w:val="24"/>
              </w:rPr>
              <w:t xml:space="preserve"> страниц нет (404, 502, перенаправление на изображен</w:t>
            </w:r>
            <w:r>
              <w:rPr>
                <w:sz w:val="24"/>
              </w:rPr>
              <w:t>ие), но безопасность раскрыта в других разделах (строки выше)</w:t>
            </w:r>
          </w:p>
        </w:tc>
        <w:tc>
          <w:tcPr>
            <w:tcW w:w="2597" w:type="dxa"/>
            <w:vAlign w:val="center"/>
          </w:tcPr>
          <w:p w14:paraId="299BFAAC" w14:textId="77777777" w:rsidR="00F87DF6" w:rsidRDefault="00B9468B">
            <w:pPr>
              <w:pStyle w:val="Compact"/>
              <w:spacing w:before="0" w:after="0" w:line="280" w:lineRule="exact"/>
              <w:jc w:val="center"/>
            </w:pPr>
            <w:r>
              <w:rPr>
                <w:sz w:val="24"/>
              </w:rPr>
              <w:t>отсутствие страницы по прежнему адресу не означает отсутствия раскрытия; проверять нужно ссылки подвала</w:t>
            </w:r>
          </w:p>
        </w:tc>
      </w:tr>
    </w:tbl>
    <w:p w14:paraId="094195FD" w14:textId="77777777" w:rsidR="00F87DF6" w:rsidRDefault="00B9468B">
      <w:pPr>
        <w:pStyle w:val="FirstParagraph"/>
        <w:spacing w:before="0" w:after="0" w:line="360" w:lineRule="exact"/>
        <w:ind w:firstLine="709"/>
        <w:jc w:val="both"/>
      </w:pPr>
      <w:r>
        <w:rPr>
          <w:sz w:val="28"/>
        </w:rPr>
        <w:t>Проверено 32 страницы: по каждому из семи конкурентов найден ответ о безопасности (</w:t>
      </w:r>
      <w:r>
        <w:rPr>
          <w:i/>
          <w:sz w:val="28"/>
        </w:rPr>
        <w:t>Shortc</w:t>
      </w:r>
      <w:r>
        <w:rPr>
          <w:i/>
          <w:sz w:val="28"/>
        </w:rPr>
        <w:t>ut</w:t>
      </w:r>
      <w:r>
        <w:rPr>
          <w:sz w:val="28"/>
        </w:rPr>
        <w:t xml:space="preserve"> и </w:t>
      </w:r>
      <w:r>
        <w:rPr>
          <w:i/>
          <w:sz w:val="28"/>
        </w:rPr>
        <w:t>Datarails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, </w:t>
      </w:r>
      <w:r>
        <w:rPr>
          <w:i/>
          <w:sz w:val="28"/>
        </w:rPr>
        <w:t>DataSnipper</w:t>
      </w:r>
      <w:r>
        <w:rPr>
          <w:sz w:val="28"/>
        </w:rPr>
        <w:t xml:space="preserve"> - </w:t>
      </w:r>
      <w:r>
        <w:rPr>
          <w:i/>
          <w:sz w:val="28"/>
        </w:rPr>
        <w:t>SOC</w:t>
      </w:r>
      <w:r>
        <w:rPr>
          <w:sz w:val="28"/>
        </w:rPr>
        <w:t xml:space="preserve"> 2 </w:t>
      </w:r>
      <w:r>
        <w:rPr>
          <w:i/>
          <w:sz w:val="28"/>
        </w:rPr>
        <w:t>Type</w:t>
      </w:r>
      <w:r>
        <w:rPr>
          <w:sz w:val="28"/>
        </w:rPr>
        <w:t xml:space="preserve"> </w:t>
      </w:r>
      <w:r>
        <w:rPr>
          <w:i/>
          <w:sz w:val="28"/>
        </w:rPr>
        <w:t>II</w:t>
      </w:r>
      <w:r>
        <w:rPr>
          <w:sz w:val="28"/>
        </w:rPr>
        <w:t xml:space="preserve"> и </w:t>
      </w:r>
      <w:r>
        <w:rPr>
          <w:i/>
          <w:sz w:val="28"/>
        </w:rPr>
        <w:t>GDPR</w:t>
      </w:r>
      <w:r>
        <w:rPr>
          <w:sz w:val="28"/>
        </w:rPr>
        <w:t xml:space="preserve">, </w:t>
      </w:r>
      <w:r>
        <w:rPr>
          <w:i/>
          <w:sz w:val="28"/>
        </w:rPr>
        <w:t>PerfectXL</w:t>
      </w:r>
      <w:r>
        <w:rPr>
          <w:sz w:val="28"/>
        </w:rPr>
        <w:t xml:space="preserve">, </w:t>
      </w:r>
      <w:r>
        <w:rPr>
          <w:i/>
          <w:sz w:val="28"/>
        </w:rPr>
        <w:t>Numerous.ai</w:t>
      </w:r>
      <w:r>
        <w:rPr>
          <w:sz w:val="28"/>
        </w:rPr>
        <w:t xml:space="preserve"> и </w:t>
      </w:r>
      <w:r>
        <w:rPr>
          <w:i/>
          <w:sz w:val="28"/>
        </w:rPr>
        <w:t>Arixcel</w:t>
      </w:r>
      <w:r>
        <w:rPr>
          <w:sz w:val="28"/>
        </w:rPr>
        <w:t xml:space="preserve"> - только юридические страницы), а также цены, пробные периоды и интеграции. Прежние адреса /security у четырех компаний не существуют, поэтому сведения взяты из центров доверия и подвалов сайтов. Результаты уточняют факты ЛР5;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были о</w:t>
      </w:r>
      <w:r>
        <w:rPr>
          <w:sz w:val="28"/>
        </w:rPr>
        <w:t xml:space="preserve">тмечены как не показанные, хотя опубликованы на страницах производителей. Поэтому в книгу бизнес-моделей внесены их цены и пробные режимы, а оценки прозрачности цен повышены с 1 до 3 из 5; 70 независимых проверок </w:t>
      </w:r>
      <w:r>
        <w:rPr>
          <w:i/>
          <w:sz w:val="28"/>
        </w:rPr>
        <w:t>Python</w:t>
      </w:r>
      <w:r>
        <w:rPr>
          <w:sz w:val="28"/>
        </w:rPr>
        <w:t xml:space="preserve"> и </w:t>
      </w:r>
      <w:r>
        <w:rPr>
          <w:i/>
          <w:sz w:val="28"/>
        </w:rPr>
        <w:t>Excel</w:t>
      </w:r>
      <w:r>
        <w:rPr>
          <w:sz w:val="28"/>
        </w:rPr>
        <w:t xml:space="preserve"> по-прежнему сходятся, а инде</w:t>
      </w:r>
      <w:r>
        <w:rPr>
          <w:sz w:val="28"/>
        </w:rPr>
        <w:t>ксы бизнес-моделей не изменились, так как оценка прозрачности в них не входит.</w:t>
      </w:r>
    </w:p>
    <w:p w14:paraId="3423BEB0" w14:textId="77777777" w:rsidR="00F87DF6" w:rsidRDefault="00B9468B">
      <w:pPr>
        <w:pStyle w:val="a0"/>
        <w:spacing w:before="0" w:after="0" w:line="360" w:lineRule="exact"/>
        <w:ind w:firstLine="709"/>
        <w:jc w:val="both"/>
      </w:pPr>
      <w:r>
        <w:rPr>
          <w:sz w:val="28"/>
        </w:rPr>
        <w:t>Чувствительность: признак «прозрачные тарифы» по определению ЛР5 означает опубликованную лестницу тарифов (</w:t>
      </w:r>
      <w:r>
        <w:rPr>
          <w:i/>
          <w:sz w:val="28"/>
        </w:rPr>
        <w:t>Shortcut</w:t>
      </w:r>
      <w:r>
        <w:rPr>
          <w:sz w:val="28"/>
        </w:rPr>
        <w:t xml:space="preserve"> и </w:t>
      </w:r>
      <w:r>
        <w:rPr>
          <w:i/>
          <w:sz w:val="28"/>
        </w:rPr>
        <w:t>Numerous.ai</w:t>
      </w:r>
      <w:r>
        <w:rPr>
          <w:sz w:val="28"/>
        </w:rPr>
        <w:t xml:space="preserve">, 2 из 7), поэтому единичные цены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не меняют статус «зона дифференциации». Если считать признаком любую опубликованную цену, показатель вырастет до 5 из 7 (71 %) и перейдет порог 70 % в рыночный стандарт; тогда возможностью дифференциации о</w:t>
      </w:r>
      <w:r>
        <w:rPr>
          <w:sz w:val="28"/>
        </w:rPr>
        <w:t xml:space="preserve">стаются лестница тарифов </w:t>
      </w:r>
      <w:r>
        <w:rPr>
          <w:sz w:val="28"/>
        </w:rPr>
        <w:lastRenderedPageBreak/>
        <w:t xml:space="preserve">с бесплатным входом и доказательство вывода. Книги </w:t>
      </w:r>
      <w:r>
        <w:rPr>
          <w:i/>
          <w:sz w:val="28"/>
        </w:rPr>
        <w:t>Excel</w:t>
      </w:r>
      <w:r>
        <w:rPr>
          <w:sz w:val="28"/>
        </w:rPr>
        <w:t xml:space="preserve"> пересчитаны после внесения цен </w:t>
      </w:r>
      <w:r>
        <w:rPr>
          <w:i/>
          <w:sz w:val="28"/>
        </w:rPr>
        <w:t>Arixcel</w:t>
      </w:r>
      <w:r>
        <w:rPr>
          <w:sz w:val="28"/>
        </w:rPr>
        <w:t xml:space="preserve"> и </w:t>
      </w:r>
      <w:r>
        <w:rPr>
          <w:i/>
          <w:sz w:val="28"/>
        </w:rPr>
        <w:t>Operis</w:t>
      </w:r>
      <w:r>
        <w:rPr>
          <w:sz w:val="28"/>
        </w:rPr>
        <w:t xml:space="preserve"> (скрипты </w:t>
      </w:r>
      <w:r>
        <w:rPr>
          <w:i/>
          <w:sz w:val="28"/>
        </w:rPr>
        <w:t>fill5.py</w:t>
      </w:r>
      <w:r>
        <w:rPr>
          <w:sz w:val="28"/>
        </w:rPr>
        <w:t xml:space="preserve"> и </w:t>
      </w:r>
      <w:r>
        <w:rPr>
          <w:i/>
          <w:sz w:val="28"/>
        </w:rPr>
        <w:t>analysis5.py</w:t>
      </w:r>
      <w:r>
        <w:rPr>
          <w:sz w:val="28"/>
        </w:rPr>
        <w:t>): индексы классификации, Левитта и Кано и бизнес-моделей не изменились, поэтому выводы ЛР5-ЛР</w:t>
      </w:r>
      <w:r>
        <w:rPr>
          <w:sz w:val="28"/>
        </w:rPr>
        <w:t>7 остаются в силе.</w:t>
      </w:r>
    </w:p>
    <w:bookmarkEnd w:id="38"/>
    <w:sectPr w:rsidR="00F87DF6">
      <w:headerReference w:type="default" r:id="rId11"/>
      <w:footerReference w:type="default" r:id="rId12"/>
      <w:footnotePr>
        <w:numRestart w:val="eachSect"/>
      </w:footnotePr>
      <w:pgSz w:w="11906" w:h="16838"/>
      <w:pgMar w:top="1134" w:right="850" w:bottom="1134" w:left="1701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53D724" w14:textId="77777777" w:rsidR="00000000" w:rsidRDefault="00B9468B">
      <w:pPr>
        <w:spacing w:after="0"/>
      </w:pPr>
      <w:r>
        <w:separator/>
      </w:r>
    </w:p>
  </w:endnote>
  <w:endnote w:type="continuationSeparator" w:id="0">
    <w:p w14:paraId="18A41ABD" w14:textId="77777777" w:rsidR="00000000" w:rsidRDefault="00B9468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1C2105" w14:textId="12CD254D" w:rsidR="00F87DF6" w:rsidRDefault="00B9468B">
    <w:pPr>
      <w:jc w:val="right"/>
    </w:pPr>
    <w:r>
      <w:fldChar w:fldCharType="begin"/>
    </w:r>
    <w:r>
      <w:instrText>PAGE</w:instrText>
    </w:r>
    <w:r>
      <w:fldChar w:fldCharType="separate"/>
    </w:r>
    <w:r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5E552" w14:textId="77777777" w:rsidR="00000000" w:rsidRDefault="00B9468B">
      <w:pPr>
        <w:spacing w:after="0"/>
      </w:pPr>
      <w:r>
        <w:separator/>
      </w:r>
    </w:p>
  </w:footnote>
  <w:footnote w:type="continuationSeparator" w:id="0">
    <w:p w14:paraId="4AF94BD1" w14:textId="77777777" w:rsidR="00000000" w:rsidRDefault="00B9468B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B61C8B" w14:textId="77777777" w:rsidR="00F87DF6" w:rsidRDefault="00F87DF6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636A543E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F5684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87DF6"/>
    <w:rsid w:val="00B9468B"/>
    <w:rsid w:val="00F87D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8D235"/>
  <w15:docId w15:val="{40AE778F-56B2-43B4-98D3-62293A42D3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rFonts w:ascii="Times New Roman" w:eastAsia="Times New Roman" w:hAnsi="Times New Roman" w:cs="Times New Roman"/>
      <w:color w:val="000000"/>
    </w:rPr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i/>
      <w:iCs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="Times New Roman" w:eastAsia="Times New Roman" w:hAnsi="Times New Roman" w:cs="Times New Roman"/>
      <w:color w:val="000000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ascii="Times New Roman" w:eastAsia="Times New Roman" w:hAnsi="Times New Roman" w:cs="Times New Roman"/>
      <w:color w:val="000000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="Times New Roman" w:eastAsia="Times New Roman" w:hAnsi="Times New Roman" w:cs="Times New Roman"/>
      <w:color w:val="000000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="Times New Roman" w:eastAsia="Times New Roman" w:hAnsi="Times New Roman" w:cs="Times New Roman"/>
      <w:color w:val="000000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ascii="Times New Roman" w:eastAsia="Times New Roman" w:hAnsi="Times New Roman" w:cs="Times New Roman"/>
      <w:color w:val="000000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ascii="Times New Roman" w:eastAsia="Times New Roman" w:hAnsi="Times New Roman" w:cs="Times New Roman"/>
      <w:i/>
      <w:iCs/>
      <w:color w:val="000000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ascii="Times New Roman" w:eastAsia="Times New Roman" w:hAnsi="Times New Roman" w:cs="Times New Roman"/>
      <w:color w:val="000000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rPr>
      <w:rFonts w:ascii="Times New Roman" w:eastAsia="Times New Roman" w:hAnsi="Times New Roman" w:cs="Times New Roman"/>
      <w:color w:val="000000"/>
      <w:sz w:val="20"/>
      <w:szCs w:val="20"/>
      <w:lang w:val="ru-RU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  <w:rPr>
      <w:rFonts w:ascii="Times New Roman" w:eastAsia="Times New Roman" w:hAnsi="Times New Roman" w:cs="Times New Roman"/>
      <w:color w:val="000000"/>
    </w:rPr>
  </w:style>
  <w:style w:type="character" w:customStyle="1" w:styleId="VerbatimChar">
    <w:name w:val="Verbatim Char"/>
    <w:basedOn w:val="ad"/>
    <w:link w:val="SourceCode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SectionNumber">
    <w:name w:val="Section Number"/>
    <w:basedOn w:val="ad"/>
    <w:rPr>
      <w:rFonts w:ascii="Times New Roman" w:eastAsia="Times New Roman" w:hAnsi="Times New Roman" w:cs="Times New Roman"/>
      <w:color w:val="000000"/>
    </w:rPr>
  </w:style>
  <w:style w:type="character" w:styleId="ae">
    <w:name w:val="footnote reference"/>
    <w:basedOn w:val="ad"/>
    <w:rPr>
      <w:rFonts w:ascii="Times New Roman" w:eastAsia="Times New Roman" w:hAnsi="Times New Roman" w:cs="Times New Roman"/>
      <w:color w:val="000000"/>
      <w:vertAlign w:val="superscript"/>
    </w:rPr>
  </w:style>
  <w:style w:type="character" w:styleId="af">
    <w:name w:val="Hyperlink"/>
    <w:basedOn w:val="ad"/>
    <w:uiPriority w:val="99"/>
    <w:rPr>
      <w:rFonts w:ascii="Times New Roman" w:eastAsia="Times New Roman" w:hAnsi="Times New Roman" w:cs="Times New Roman"/>
      <w:color w:val="000000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Times New Roman" w:eastAsia="Times New Roman" w:hAnsi="Times New Roman" w:cs="Times New Roman"/>
      <w:color w:val="902000"/>
      <w:sz w:val="22"/>
    </w:rPr>
  </w:style>
  <w:style w:type="character" w:customStyle="1" w:styleId="DecValTok">
    <w:name w:val="DecVal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BaseNTok">
    <w:name w:val="BaseN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FloatTok">
    <w:name w:val="FloatTok"/>
    <w:basedOn w:val="VerbatimChar"/>
    <w:rPr>
      <w:rFonts w:ascii="Times New Roman" w:eastAsia="Times New Roman" w:hAnsi="Times New Roman" w:cs="Times New Roman"/>
      <w:color w:val="40A070"/>
      <w:sz w:val="22"/>
    </w:rPr>
  </w:style>
  <w:style w:type="character" w:customStyle="1" w:styleId="ConstantTok">
    <w:name w:val="ConstantTok"/>
    <w:basedOn w:val="VerbatimChar"/>
    <w:rPr>
      <w:rFonts w:ascii="Times New Roman" w:eastAsia="Times New Roman" w:hAnsi="Times New Roman" w:cs="Times New Roman"/>
      <w:color w:val="880000"/>
      <w:sz w:val="22"/>
    </w:rPr>
  </w:style>
  <w:style w:type="character" w:customStyle="1" w:styleId="CharTok">
    <w:name w:val="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CharTok">
    <w:name w:val="SpecialChar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tringTok">
    <w:name w:val="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Times New Roman" w:eastAsia="Times New Roman" w:hAnsi="Times New Roman" w:cs="Times New Roman"/>
      <w:color w:val="4070A0"/>
      <w:sz w:val="22"/>
    </w:rPr>
  </w:style>
  <w:style w:type="character" w:customStyle="1" w:styleId="SpecialStringTok">
    <w:name w:val="SpecialStringTok"/>
    <w:basedOn w:val="VerbatimChar"/>
    <w:rPr>
      <w:rFonts w:ascii="Times New Roman" w:eastAsia="Times New Roman" w:hAnsi="Times New Roman" w:cs="Times New Roman"/>
      <w:color w:val="BB6688"/>
      <w:sz w:val="22"/>
    </w:rPr>
  </w:style>
  <w:style w:type="character" w:customStyle="1" w:styleId="ImportTok">
    <w:name w:val="ImportTok"/>
    <w:basedOn w:val="VerbatimChar"/>
    <w:rPr>
      <w:rFonts w:ascii="Times New Roman" w:eastAsia="Times New Roman" w:hAnsi="Times New Roman" w:cs="Times New Roman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Times New Roman" w:eastAsia="Times New Roman" w:hAnsi="Times New Roman" w:cs="Times New Roman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Times New Roman" w:eastAsia="Times New Roman" w:hAnsi="Times New Roman" w:cs="Times New Roman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Times New Roman" w:eastAsia="Times New Roman" w:hAnsi="Times New Roman" w:cs="Times New Roman"/>
      <w:color w:val="007020"/>
      <w:sz w:val="22"/>
    </w:rPr>
  </w:style>
  <w:style w:type="character" w:customStyle="1" w:styleId="FunctionTok">
    <w:name w:val="FunctionTok"/>
    <w:basedOn w:val="VerbatimChar"/>
    <w:rPr>
      <w:rFonts w:ascii="Times New Roman" w:eastAsia="Times New Roman" w:hAnsi="Times New Roman" w:cs="Times New Roman"/>
      <w:color w:val="06287E"/>
      <w:sz w:val="22"/>
    </w:rPr>
  </w:style>
  <w:style w:type="character" w:customStyle="1" w:styleId="VariableTok">
    <w:name w:val="VariableTok"/>
    <w:basedOn w:val="VerbatimChar"/>
    <w:rPr>
      <w:rFonts w:ascii="Times New Roman" w:eastAsia="Times New Roman" w:hAnsi="Times New Roman" w:cs="Times New Roman"/>
      <w:color w:val="19177C"/>
      <w:sz w:val="22"/>
    </w:rPr>
  </w:style>
  <w:style w:type="character" w:customStyle="1" w:styleId="ControlFlowTok">
    <w:name w:val="ControlFlowTok"/>
    <w:basedOn w:val="VerbatimChar"/>
    <w:rPr>
      <w:rFonts w:ascii="Times New Roman" w:eastAsia="Times New Roman" w:hAnsi="Times New Roman" w:cs="Times New Roman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Times New Roman" w:eastAsia="Times New Roman" w:hAnsi="Times New Roman" w:cs="Times New Roman"/>
      <w:color w:val="666666"/>
      <w:sz w:val="22"/>
    </w:rPr>
  </w:style>
  <w:style w:type="character" w:customStyle="1" w:styleId="BuiltInTok">
    <w:name w:val="BuiltInTok"/>
    <w:basedOn w:val="VerbatimChar"/>
    <w:rPr>
      <w:rFonts w:ascii="Times New Roman" w:eastAsia="Times New Roman" w:hAnsi="Times New Roman" w:cs="Times New Roman"/>
      <w:color w:val="008000"/>
      <w:sz w:val="22"/>
    </w:rPr>
  </w:style>
  <w:style w:type="character" w:customStyle="1" w:styleId="ExtensionTok">
    <w:name w:val="Extension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PreprocessorTok">
    <w:name w:val="PreprocessorTok"/>
    <w:basedOn w:val="VerbatimChar"/>
    <w:rPr>
      <w:rFonts w:ascii="Times New Roman" w:eastAsia="Times New Roman" w:hAnsi="Times New Roman" w:cs="Times New Roman"/>
      <w:color w:val="BC7A00"/>
      <w:sz w:val="22"/>
    </w:rPr>
  </w:style>
  <w:style w:type="character" w:customStyle="1" w:styleId="AttributeTok">
    <w:name w:val="AttributeTok"/>
    <w:basedOn w:val="VerbatimChar"/>
    <w:rPr>
      <w:rFonts w:ascii="Times New Roman" w:eastAsia="Times New Roman" w:hAnsi="Times New Roman" w:cs="Times New Roman"/>
      <w:color w:val="7D9029"/>
      <w:sz w:val="22"/>
    </w:rPr>
  </w:style>
  <w:style w:type="character" w:customStyle="1" w:styleId="RegionMarkerTok">
    <w:name w:val="RegionMarker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character" w:customStyle="1" w:styleId="InformationTok">
    <w:name w:val="Information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Times New Roman" w:eastAsia="Times New Roman" w:hAnsi="Times New Roman" w:cs="Times New Roman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ErrorTok">
    <w:name w:val="ErrorTok"/>
    <w:basedOn w:val="VerbatimChar"/>
    <w:rPr>
      <w:rFonts w:ascii="Times New Roman" w:eastAsia="Times New Roman" w:hAnsi="Times New Roman" w:cs="Times New Roman"/>
      <w:b/>
      <w:color w:val="FF0000"/>
      <w:sz w:val="22"/>
    </w:rPr>
  </w:style>
  <w:style w:type="character" w:customStyle="1" w:styleId="NormalTok">
    <w:name w:val="NormalTok"/>
    <w:basedOn w:val="VerbatimChar"/>
    <w:rPr>
      <w:rFonts w:ascii="Times New Roman" w:eastAsia="Times New Roman" w:hAnsi="Times New Roman" w:cs="Times New Roman"/>
      <w:color w:val="000000"/>
      <w:sz w:val="22"/>
    </w:rPr>
  </w:style>
  <w:style w:type="paragraph" w:customStyle="1" w:styleId="11">
    <w:name w:val="Оглавление 11"/>
    <w:pPr>
      <w:spacing w:after="0" w:line="360" w:lineRule="exact"/>
    </w:pPr>
    <w:rPr>
      <w:rFonts w:ascii="Times New Roman" w:hAnsi="Times New Roman"/>
      <w:color w:val="000000"/>
      <w:sz w:val="28"/>
    </w:rPr>
  </w:style>
  <w:style w:type="paragraph" w:customStyle="1" w:styleId="21">
    <w:name w:val="Оглавление 21"/>
    <w:pPr>
      <w:spacing w:after="0" w:line="360" w:lineRule="exact"/>
      <w:ind w:left="283"/>
    </w:pPr>
    <w:rPr>
      <w:rFonts w:ascii="Times New Roman" w:hAnsi="Times New Roman"/>
      <w:color w:val="000000"/>
      <w:sz w:val="28"/>
    </w:rPr>
  </w:style>
  <w:style w:type="paragraph" w:styleId="12">
    <w:name w:val="toc 1"/>
    <w:basedOn w:val="a"/>
    <w:next w:val="a"/>
    <w:autoRedefine/>
    <w:uiPriority w:val="39"/>
    <w:unhideWhenUsed/>
    <w:rsid w:val="00B9468B"/>
    <w:pPr>
      <w:spacing w:after="100"/>
    </w:pPr>
  </w:style>
  <w:style w:type="paragraph" w:styleId="22">
    <w:name w:val="toc 2"/>
    <w:basedOn w:val="a"/>
    <w:next w:val="a"/>
    <w:autoRedefine/>
    <w:uiPriority w:val="39"/>
    <w:unhideWhenUsed/>
    <w:rsid w:val="00B9468B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41</Pages>
  <Words>8859</Words>
  <Characters>50497</Characters>
  <Application>Microsoft Office Word</Application>
  <DocSecurity>0</DocSecurity>
  <Lines>420</Lines>
  <Paragraphs>118</Paragraphs>
  <ScaleCrop>false</ScaleCrop>
  <Company/>
  <LinksUpToDate>false</LinksUpToDate>
  <CharactersWithSpaces>59238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Р. В. Земляник</dc:creator>
  <cp:keywords/>
  <dc:description/>
  <cp:lastModifiedBy>Р. В. Земляник</cp:lastModifiedBy>
  <cp:revision>2</cp:revision>
  <dcterms:created xsi:type="dcterms:W3CDTF">2026-10-03T18:45:00Z</dcterms:created>
  <dcterms:modified xsi:type="dcterms:W3CDTF">2026-10-03T18:45:00Z</dcterms:modified>
</cp:coreProperties>
</file>