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keepLines/>
      </w:pPr>
    </w:p>
    <w:p>
      <w:pPr>
        <w:keepLines/>
        <w:jc w:val="center"/>
      </w:pPr>
      <w:r>
        <w:rPr>
          <w:b w:val="0"/>
        </w:rPr>
        <w:t>Учреждение образования</w:t>
      </w:r>
    </w:p>
    <w:p>
      <w:pPr>
        <w:keepLines/>
        <w:jc w:val="center"/>
      </w:pPr>
      <w:r>
        <w:rPr>
          <w:b w:val="0"/>
        </w:rPr>
        <w:t>БЕЛОРУССКИЙ ГОСУДАРСТВЕННЫЙ УНИВЕРСИТЕТ</w:t>
      </w:r>
    </w:p>
    <w:p>
      <w:pPr>
        <w:keepLines/>
        <w:jc w:val="center"/>
      </w:pPr>
      <w:r>
        <w:rPr>
          <w:b w:val="0"/>
        </w:rPr>
        <w:t>ИНФОРМАТИКИ И РАДИОЭЛЕКТРОНИКИ</w:t>
      </w:r>
    </w:p>
    <w:p>
      <w:pPr>
        <w:keepLines/>
      </w:pPr>
    </w:p>
    <w:p>
      <w:pPr>
        <w:keepLines/>
      </w:pPr>
    </w:p>
    <w:p>
      <w:pPr>
        <w:keepLines/>
        <w:tabs>
          <w:tab w:pos="1984" w:val="left"/>
        </w:tabs>
      </w:pPr>
      <w:r>
        <w:t>Факультет</w:t>
        <w:tab/>
        <w:t>&lt;факультет&gt;</w:t>
      </w:r>
    </w:p>
    <w:p>
      <w:pPr>
        <w:keepLines/>
      </w:pPr>
    </w:p>
    <w:p>
      <w:pPr>
        <w:keepLines/>
        <w:tabs>
          <w:tab w:pos="1984" w:val="left"/>
        </w:tabs>
      </w:pPr>
      <w:r>
        <w:t>Кафедра</w:t>
        <w:tab/>
        <w:t>&lt;кафедра&gt;</w:t>
      </w:r>
    </w:p>
    <w:p>
      <w:pPr>
        <w:keepLines/>
      </w:pPr>
    </w:p>
    <w:p>
      <w:pPr>
        <w:keepLines/>
        <w:tabs>
          <w:tab w:pos="1984" w:val="left"/>
        </w:tabs>
      </w:pPr>
      <w:r>
        <w:t>Дисциплина: Информационные технологии и веб-программирование</w:t>
      </w: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ОТЧЁТ</w:t>
      </w:r>
    </w:p>
    <w:p>
      <w:pPr>
        <w:keepLines/>
        <w:jc w:val="center"/>
      </w:pPr>
      <w:r>
        <w:rPr>
          <w:b w:val="0"/>
        </w:rPr>
        <w:t>по лабораторной работе 3</w:t>
      </w:r>
    </w:p>
    <w:p>
      <w:pPr>
        <w:keepLines/>
        <w:jc w:val="center"/>
      </w:pPr>
      <w:r>
        <w:rPr>
          <w:b w:val="0"/>
        </w:rPr>
        <w:t>на тему</w:t>
      </w:r>
    </w:p>
    <w:p>
      <w:pPr>
        <w:keepLines/>
      </w:pPr>
    </w:p>
    <w:p>
      <w:pPr>
        <w:keepLines/>
        <w:jc w:val="center"/>
      </w:pPr>
      <w:r>
        <w:rPr>
          <w:b/>
        </w:rPr>
        <w:t>РЕАЛИЗАЦИЯ СИСТЕМЫ АУТЕНТИФИКАЦИИ И АВТОРИЗАЦИИ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Студент:</w:t>
        <w:tab/>
        <w:t>&lt;И.О. Фамилия студента&gt;</w:t>
      </w: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Руководитель:</w:t>
        <w:tab/>
        <w:t>&lt;И.О. Фамилия руководителя&gt;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ЦЕЛЬ РАБОТЫ</w:t>
      </w:r>
    </w:p>
    <w:p>
      <w:pPr>
        <w:ind w:firstLine="709"/>
        <w:jc w:val="both"/>
      </w:pPr>
      <w:r>
        <w:t>Освоить механизмы аутентификации и авторизации в веб-приложениях: реализовать регистрацию и вход пользователей на основе JSON Web Token, хеширование паролей с помощью bcrypt и защиту маршрутов с помощью middleware в серверной части проекта «Платформа для управления мероприятиями».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ПОСТАНОВКА ЗАДАЧИ</w:t>
      </w:r>
    </w:p>
    <w:p>
      <w:pPr>
        <w:ind w:firstLine="709"/>
        <w:jc w:val="both"/>
      </w:pPr>
      <w:r>
        <w:t>Работа продолжает лабораторные работы 1 и 2: используется приложение на Express.js и ORM Sequelize с базой данных PostgreSQL, в которой уже хранятся мероприятия. Задание предполагает выполнение следующих подзадач:</w:t>
      </w:r>
    </w:p>
    <w:p>
      <w:pPr>
        <w:ind w:firstLine="709"/>
        <w:jc w:val="both"/>
      </w:pPr>
      <w:r>
        <w:t>– создать модель пользователя с адресом электронной почты и хешем пароля;</w:t>
      </w:r>
    </w:p>
    <w:p>
      <w:pPr>
        <w:ind w:firstLine="709"/>
        <w:jc w:val="both"/>
      </w:pPr>
      <w:r>
        <w:t>– реализовать маршрут регистрации с проверкой уникальности адреса и хешированием пароля;</w:t>
      </w:r>
    </w:p>
    <w:p>
      <w:pPr>
        <w:ind w:firstLine="709"/>
        <w:jc w:val="both"/>
      </w:pPr>
      <w:r>
        <w:t>– реализовать маршрут входа с проверкой пароля и выдачей токена;</w:t>
      </w:r>
    </w:p>
    <w:p>
      <w:pPr>
        <w:ind w:firstLine="709"/>
        <w:jc w:val="both"/>
      </w:pPr>
      <w:r>
        <w:t>– создать middleware, проверяющий токен в заголовке Authorization;</w:t>
      </w:r>
    </w:p>
    <w:p>
      <w:pPr>
        <w:ind w:firstLine="709"/>
        <w:jc w:val="both"/>
      </w:pPr>
      <w:r>
        <w:t>– защитить маршруты, доступные только авторизованным пользователям, и добавить маршрут получения данных текущего пользователя;</w:t>
      </w:r>
    </w:p>
    <w:p>
      <w:pPr>
        <w:ind w:firstLine="709"/>
        <w:jc w:val="both"/>
      </w:pPr>
      <w:r>
        <w:t>– реализовать дополнительный механизм безопасности.</w:t>
      </w:r>
    </w:p>
    <w:p>
      <w:pPr>
        <w:ind w:firstLine="709"/>
        <w:jc w:val="both"/>
      </w:pPr>
      <w:r>
        <w:t>В качестве дополнительного механизма выбрана ролевая модель доступа. Для платформы управления мероприятиями она естественна: просматривать мероприятия может любой посетитель, а создавать, изменять и удалять их должен только администратор.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1 ТЕОРЕТИЧЕСКИЕ СВЕДЕНИЯ</w:t>
      </w:r>
    </w:p>
    <w:p>
      <w:pPr>
        <w:pStyle w:val="Heading2"/>
        <w:ind w:firstLine="709"/>
        <w:jc w:val="left"/>
      </w:pPr>
      <w:r>
        <w:rPr>
          <w:b/>
        </w:rPr>
        <w:t>1.1 Аутентификация и авторизация</w:t>
      </w:r>
    </w:p>
    <w:p>
      <w:pPr>
        <w:ind w:firstLine="709"/>
        <w:jc w:val="both"/>
      </w:pPr>
      <w:r>
        <w:t>Аутентификация отвечает на вопрос, кто обращается к системе, и подтверждается, например, паролем. Авторизация определяет, что именно разрешено уже опознанному пользователю. Сначала выполняется первая процедура, затем вторая: сервер не может решать, доступен ли ресурс, пока не знает, кто к нему обращается.</w:t>
      </w:r>
    </w:p>
    <w:p>
      <w:pPr>
        <w:pStyle w:val="Heading2"/>
        <w:ind w:firstLine="709"/>
        <w:jc w:val="left"/>
      </w:pPr>
      <w:r>
        <w:rPr>
          <w:b/>
        </w:rPr>
        <w:t>1.2 Хеширование паролей</w:t>
      </w:r>
    </w:p>
    <w:p>
      <w:pPr>
        <w:ind w:firstLine="709"/>
        <w:jc w:val="both"/>
      </w:pPr>
      <w:r>
        <w:t>Пароли нельзя хранить в открытом виде: при утечке базы данных злоумышленник получил бы доступ к учётным записям. Вместо пароля хранится его хеш, по которому исходное значение восстановить нельзя. Алгоритм bcrypt добавляет к паролю случайную соль и многократно повторяет вычисление, число повторов задаётся параметром стоимости. Соль делает одинаковые пароли разными хешами и защищает от атак по радужным таблицам, а стоимость замедляет перебор. В работе используется стоимость 10.</w:t>
      </w:r>
    </w:p>
    <w:p>
      <w:pPr>
        <w:pStyle w:val="Heading2"/>
        <w:ind w:firstLine="709"/>
        <w:jc w:val="left"/>
      </w:pPr>
      <w:r>
        <w:rPr>
          <w:b/>
        </w:rPr>
        <w:t>1.3 Структура JWT</w:t>
      </w:r>
    </w:p>
    <w:p>
      <w:pPr>
        <w:ind w:firstLine="709"/>
        <w:jc w:val="both"/>
      </w:pPr>
      <w:r>
        <w:t>JSON Web Token состоит из трёх частей, разделённых точками: заголовка с алгоритмом подписи, полезной нагрузки с утверждениями (идентификатор пользователя, адрес почты, роль, время выдачи и срок действия) и подписи. Подпись вычисляется по первым двум частям с помощью секретного ключа, известного только серверу. Чтобы проверить подлинность токена, сервер заново вычисляет подпись и сравнивает её с полученной, а также проверяет, что срок действия не истёк. Нагрузка кодируется, но не шифруется, поэтому секретные данные в токен помещать нельзя.</w:t>
      </w:r>
    </w:p>
    <w:p>
      <w:pPr>
        <w:pStyle w:val="Heading2"/>
        <w:ind w:firstLine="709"/>
        <w:jc w:val="left"/>
      </w:pPr>
      <w:r>
        <w:rPr>
          <w:b/>
        </w:rPr>
        <w:t>1.4 Передача токена и защита маршрутов</w:t>
      </w:r>
    </w:p>
    <w:p>
      <w:pPr>
        <w:ind w:firstLine="709"/>
        <w:jc w:val="both"/>
      </w:pPr>
      <w:r>
        <w:t>Клиент передаёт токен в заголовке Authorization в формате Bearer. Middleware извлекает токен, проверяет его и прикрепляет расшифрованную нагрузку к объекту запроса, после чего передаёт управление следующему обработчику. Если токена нет или он недействителен, возвращается код 401. Если пользователь опознан, но прав у него недостаточно, возвращается код 403.</w:t>
      </w:r>
    </w:p>
    <w:p>
      <w:pPr>
        <w:pStyle w:val="Heading2"/>
        <w:ind w:firstLine="709"/>
        <w:jc w:val="left"/>
      </w:pPr>
      <w:r>
        <w:rPr>
          <w:b/>
        </w:rPr>
        <w:t>1.5 Ролевая модель доступа</w:t>
      </w:r>
    </w:p>
    <w:p>
      <w:pPr>
        <w:ind w:firstLine="709"/>
        <w:jc w:val="both"/>
      </w:pPr>
      <w:r>
        <w:t>В ролевой модели права привязаны не к отдельному пользователю, а к роли. У пользователя есть поле с ролью, а отдельный middleware сравнивает роль из токена с требуемой и пропускает запрос только при совпадении.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2 ХОД РАБОТЫ</w:t>
      </w:r>
    </w:p>
    <w:p>
      <w:pPr>
        <w:pStyle w:val="Heading2"/>
        <w:ind w:firstLine="709"/>
        <w:jc w:val="left"/>
      </w:pPr>
      <w:r>
        <w:rPr>
          <w:b/>
        </w:rPr>
        <w:t>2.1 Установка зависимостей и настройка окружения</w:t>
      </w:r>
    </w:p>
    <w:p>
      <w:pPr>
        <w:ind w:firstLine="709"/>
        <w:jc w:val="both"/>
      </w:pPr>
      <w:r>
        <w:t>В проект были добавлены пакеты jsonwebtoken и bcrypt. Секретный ключ подписи токенов и строка подключения к базе данных вынесены в переменные окружения, пример значений приведён в файле .env.example, а сам файл .env исключён из репозитория.</w:t>
      </w:r>
    </w:p>
    <w:p>
      <w:pPr>
        <w:pStyle w:val="Heading2"/>
        <w:ind w:firstLine="709"/>
        <w:jc w:val="left"/>
      </w:pPr>
      <w:r>
        <w:rPr>
          <w:b/>
        </w:rPr>
        <w:t>2.2 Модель пользователя</w:t>
      </w:r>
    </w:p>
    <w:p>
      <w:pPr>
        <w:ind w:firstLine="709"/>
        <w:jc w:val="both"/>
      </w:pPr>
      <w:r>
        <w:t>Модель User содержит первичный ключ, адрес электронной почты с признаком уникальности, хеш пароля и роль. По умолчанию роль равна user, допустимые значения ограничены списком user и admin. Листинг модели приведён ниже.</w:t>
      </w:r>
    </w:p>
    <w:p>
      <w:pPr>
        <w:keepNext/>
      </w:pPr>
      <w:r>
        <w:t>Листинг 2.1 – Модель User</w:t>
      </w:r>
    </w:p>
    <w:p>
      <w:pPr>
        <w:spacing w:line="240" w:lineRule="auto"/>
      </w:pPr>
      <w:r>
        <w:rPr>
          <w:rFonts w:ascii="Courier New" w:hAnsi="Courier New"/>
          <w:sz w:val="22"/>
        </w:rPr>
        <w:t>'use strict';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Model</w:t>
      </w:r>
    </w:p>
    <w:p>
      <w:pPr>
        <w:spacing w:line="240" w:lineRule="auto"/>
      </w:pPr>
      <w:r>
        <w:rPr>
          <w:rFonts w:ascii="Courier New" w:hAnsi="Courier New"/>
          <w:sz w:val="22"/>
        </w:rPr>
        <w:t>} = require('sequelize');</w:t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(sequelize, DataTypes)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class User extends Model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static associate(models)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// define association here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User.init({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email: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type: DataTypes.STRING,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unique: true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passwordHash: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type: DataTypes.STRING,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allowNull: false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role: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type: DataTypes.STRING,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defaultValue: 'user',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validate: { isIn: [['user', 'admin']]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},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sequelize,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modelName: 'User',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return User;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/>
    <w:p>
      <w:pPr>
        <w:ind w:firstLine="709"/>
        <w:jc w:val="both"/>
      </w:pPr>
      <w:r>
        <w:t>Структура таблицы создаётся миграцией, листинг которой приведён ниже.</w:t>
      </w:r>
    </w:p>
    <w:p>
      <w:pPr>
        <w:keepNext/>
      </w:pPr>
      <w:r>
        <w:t>Листинг 2.2 – Миграция создания таблицы Users</w:t>
      </w:r>
    </w:p>
    <w:p>
      <w:pPr>
        <w:spacing w:line="240" w:lineRule="auto"/>
      </w:pPr>
      <w:r>
        <w:rPr>
          <w:rFonts w:ascii="Courier New" w:hAnsi="Courier New"/>
          <w:sz w:val="22"/>
        </w:rPr>
        <w:t>'use strict';</w:t>
      </w:r>
    </w:p>
    <w:p>
      <w:pPr>
        <w:spacing w:line="240" w:lineRule="auto"/>
      </w:pPr>
      <w:r>
        <w:rPr>
          <w:rFonts w:ascii="Courier New" w:hAnsi="Courier New"/>
          <w:sz w:val="22"/>
        </w:rPr>
        <w:t>/** @type {import('sequelize-cli').Migration} */</w:t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async up(queryInterface, Sequelize)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await queryInterface.createTable('Users',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id: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autoIncrement: true,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primaryKey: true,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Sequelize.INTEGER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email: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unique: true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passwordHash: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role: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Sequelize.STRING,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defaultValue: 'user'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createdAt: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Sequelize.DATE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updatedAt: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allowNull: false,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type: Sequelize.DATE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async down(queryInterface)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await queryInterface.dropTable('Users');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/>
    <w:p>
      <w:pPr>
        <w:pStyle w:val="Heading2"/>
        <w:ind w:firstLine="709"/>
        <w:jc w:val="left"/>
      </w:pPr>
      <w:r>
        <w:rPr>
          <w:b/>
        </w:rPr>
        <w:t>2.3 Регистрация и вход</w:t>
      </w:r>
    </w:p>
    <w:p>
      <w:pPr>
        <w:ind w:firstLine="709"/>
        <w:jc w:val="both"/>
      </w:pPr>
      <w:r>
        <w:t>Контроллер регистрации проверяет наличие обязательных полей, ищет пользователя с таким же адресом и при совпадении возвращает код 409. Затем пароль хешируется функцией bcrypt.hash со стоимостью 10, пользователь сохраняется, и клиент получает код 201 с идентификатором, адресом и ролью. Хеш в ответ не включается. Маршрут входа находит пользователя, сравнивает пароль с хешем и выдаёт токен со сроком действия один час, в который записаны идентификатор, адрес и роль. При неверном адресе или пароле возвращается одинаковое сообщение с кодом 401, чтобы нельзя было узнать, существует ли такой адрес. Листинг контроллера приведён ниже.</w:t>
      </w:r>
    </w:p>
    <w:p>
      <w:pPr>
        <w:keepNext/>
      </w:pPr>
      <w:r>
        <w:t>Листинг 2.3 – Контроллер аутентификации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bcrypt = require('bcrypt');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jwt = require('jsonwebtoken');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{ User } = require('../models');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register = async (req, res)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const { email, password } = req.body;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if (!email || !password)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return res.status(400).json({ message: "Укажите email и password"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try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existing = await User.findOne({ where: { email }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if (existing)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return res.status(409).json({ message: "Пользователь с таким email уже существует"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passwordHash = await bcrypt.hash(password, 10);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user = await User.create({ email, passwordHash });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res.status(201).json({ id: user.id, email: user.email, role: user.role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 catch (error)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res.status(500).json({ message: "Ошибка при регистрации", error: error.message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login = async (req, res)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const { email, password } = req.body;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if (!email || !password)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return res.status(400).json({ message: "Укажите email и password"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try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user = await User.findOne({ where: { email }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valid = user &amp;&amp; await bcrypt.compare(password, user.passwordHash);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if (!valid)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return res.status(401).json({ message: "Неверный email или пароль"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token = jwt.sign(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{ id: user.id, email: user.email, role: user.role },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process.env.JWT_SECRET,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{ expiresIn: '1h'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res.status(200).json({ token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 catch (error)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res.status(500).json({ message: "Ошибка при входе", error: error.message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getProfile = async (req, res)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try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user = await User.findByPk(req.user.id,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attributes: ['id', 'email', 'role', 'createdAt']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if (!user)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    return res.status(404).json({ message: "Пользователь не найден"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res.status(200).json(user);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 catch (error)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res.status(500).json({ message: "Ошибка сервера", error: error.message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getUsers = async (req, res)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try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const users = await User.findAll({ attributes: ['id', 'email', 'role', 'createdAt']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res.status(200).json(users);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 catch (error)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res.status(500).json({ message: "Ошибка сервера", error: error.message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{ register, login, getProfile, getUsers };</w:t>
      </w:r>
    </w:p>
    <w:p/>
    <w:p>
      <w:pPr>
        <w:ind w:firstLine="709"/>
        <w:jc w:val="both"/>
      </w:pPr>
      <w:r>
        <w:t>Результат успешной регистрации показан на рисунке 2.1, а попытка повторной регистрации того же адреса на рисунке 2.2.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253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2.1 – Успешная регистрация пользователя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075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2.2 – Повторная регистрация и отказ с кодом 409</w:t>
      </w:r>
    </w:p>
    <w:p/>
    <w:p>
      <w:pPr>
        <w:ind w:firstLine="709"/>
        <w:jc w:val="both"/>
      </w:pPr>
      <w:r>
        <w:t>Вход с верными данными возвращает токен, вход с неверным паролем завершается отказом, как показано на рисунке 2.3.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40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2.3 – Вход пользователя и получение токена</w:t>
      </w:r>
    </w:p>
    <w:p/>
    <w:p>
      <w:pPr>
        <w:pStyle w:val="Heading2"/>
        <w:ind w:firstLine="709"/>
        <w:jc w:val="left"/>
      </w:pPr>
      <w:r>
        <w:rPr>
          <w:b/>
        </w:rPr>
        <w:t>2.4 Middleware проверки токена</w:t>
      </w:r>
    </w:p>
    <w:p>
      <w:pPr>
        <w:ind w:firstLine="709"/>
        <w:jc w:val="both"/>
      </w:pPr>
      <w:r>
        <w:t>Функция authenticate выделяет токен из заголовка Authorization, проверяет схему Bearer, верифицирует подпись и срок действия и сохраняет расшифрованные данные в req.user. Функция isAdmin пропускает запрос только при роли admin. Листинг приведён ниже.</w:t>
      </w:r>
    </w:p>
    <w:p>
      <w:pPr>
        <w:keepNext/>
      </w:pPr>
      <w:r>
        <w:t>Листинг 2.4 – Middleware аутентификации и проверки роли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jwt = require('jsonwebtoken');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authenticate = (req, res, next)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const header = req.headers.authorization || '';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const [scheme, token] = header.split(' ');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if (scheme !== 'Bearer' || !token)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return res.status(401).json({ message: "Требуется авторизация: заголовок Authorization: Bearer &lt;token&gt;"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try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req.user = jwt.verify(token, process.env.JWT_SECRET);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next();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 catch (error)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res.status(401).json({ message: "Недействительный или просроченный токен"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isAdmin = (req, res, next) =&gt;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if (!req.user || req.user.role !== 'admin')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    return res.status(403).json({ message: "Доступ только для администраторов" });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next();</w:t>
      </w:r>
    </w:p>
    <w:p>
      <w:pPr>
        <w:spacing w:line="240" w:lineRule="auto"/>
      </w:pPr>
      <w:r>
        <w:rPr>
          <w:rFonts w:ascii="Courier New" w:hAnsi="Courier New"/>
          <w:sz w:val="22"/>
        </w:rPr>
        <w:t>};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{ authenticate, isAdmin };</w:t>
      </w:r>
    </w:p>
    <w:p/>
    <w:p>
      <w:pPr>
        <w:pStyle w:val="Heading2"/>
        <w:ind w:firstLine="709"/>
        <w:jc w:val="left"/>
      </w:pPr>
      <w:r>
        <w:rPr>
          <w:b/>
        </w:rPr>
        <w:t>2.5 Защищённые маршруты</w:t>
      </w:r>
    </w:p>
    <w:p>
      <w:pPr>
        <w:ind w:firstLine="709"/>
        <w:jc w:val="both"/>
      </w:pPr>
      <w:r>
        <w:t>Маршрут GET /profile подключён через authenticate и возвращает данные текущего пользователя, взятые из базы по идентификатору из токена, без хеша пароля. Запрос с действительным токеном показан на рисунке 2.4, а запросы без токена и с недействительным токеном, завершающиеся кодом 401, на рисунке 2.5.</w:t>
      </w:r>
    </w:p>
    <w:p>
      <w:pPr>
        <w:keepNext/>
      </w:pPr>
      <w:r>
        <w:t>Листинг 2.5 – Маршруты профиля и списка пользователей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express = require('express');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router = express.Router();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{ authenticate, isAdmin } = require('../middleware/auth');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{ getProfile, getUsers } = require('../controllers/authController');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router.get('/profile', authenticate, getProfile);</w:t>
      </w:r>
    </w:p>
    <w:p>
      <w:pPr>
        <w:spacing w:line="240" w:lineRule="auto"/>
      </w:pPr>
      <w:r>
        <w:rPr>
          <w:rFonts w:ascii="Courier New" w:hAnsi="Courier New"/>
          <w:sz w:val="22"/>
        </w:rPr>
        <w:t>router.get('/users', authenticate, isAdmin, getUsers);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router;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075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2.4 – Запрос профиля с действительным токеном</w:t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054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2.5 – Запросы к защищённому маршруту без токена и с недействительным токеном</w:t>
      </w:r>
    </w:p>
    <w:p/>
    <w:p>
      <w:pPr>
        <w:pStyle w:val="Heading2"/>
        <w:ind w:firstLine="709"/>
        <w:jc w:val="left"/>
      </w:pPr>
      <w:r>
        <w:rPr>
          <w:b/>
        </w:rPr>
        <w:t>2.6 Дополнительный механизм: ролевая модель</w:t>
      </w:r>
    </w:p>
    <w:p>
      <w:pPr>
        <w:ind w:firstLine="709"/>
        <w:jc w:val="both"/>
      </w:pPr>
      <w:r>
        <w:t>Поле role добавлено в модель и миграцию, роль записывается в токен при входе. Изменяющие операции над мероприятиями (создание, обновление, удаление) закрыты цепочкой authenticate и isAdmin, чтение списка и отдельного мероприятия осталось открытым. Дополнительно администратору доступен маршрут GET /users со списком пользователей. Листинг маршрутов мероприятий приведён ниже.</w:t>
      </w:r>
    </w:p>
    <w:p>
      <w:pPr>
        <w:keepNext/>
      </w:pPr>
      <w:r>
        <w:t>Листинг 2.6 – Маршруты мероприятий с проверкой роли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express = require('express');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router = express.Router();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const {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getEvents,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getEventById,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createEvent,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updateEvent,</w:t>
      </w:r>
    </w:p>
    <w:p>
      <w:pPr>
        <w:spacing w:line="240" w:lineRule="auto"/>
      </w:pPr>
      <w:r>
        <w:rPr>
          <w:rFonts w:ascii="Courier New" w:hAnsi="Courier New"/>
          <w:sz w:val="22"/>
        </w:rPr>
        <w:t xml:space="preserve">    deleteEvent</w:t>
      </w:r>
    </w:p>
    <w:p>
      <w:pPr>
        <w:spacing w:line="240" w:lineRule="auto"/>
      </w:pPr>
      <w:r>
        <w:rPr>
          <w:rFonts w:ascii="Courier New" w:hAnsi="Courier New"/>
          <w:sz w:val="22"/>
        </w:rPr>
        <w:t>} = require('../controllers/eventController');</w:t>
      </w:r>
    </w:p>
    <w:p>
      <w:pPr>
        <w:spacing w:line="240" w:lineRule="auto"/>
      </w:pPr>
      <w:r>
        <w:rPr>
          <w:rFonts w:ascii="Courier New" w:hAnsi="Courier New"/>
          <w:sz w:val="22"/>
        </w:rPr>
        <w:t>const { authenticate, isAdmin } = require('../middleware/auth');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router.get('/', getEvents);</w:t>
      </w:r>
    </w:p>
    <w:p>
      <w:pPr>
        <w:spacing w:line="240" w:lineRule="auto"/>
      </w:pPr>
      <w:r>
        <w:rPr>
          <w:rFonts w:ascii="Courier New" w:hAnsi="Courier New"/>
          <w:sz w:val="22"/>
        </w:rPr>
        <w:t>router.get('/:id', getEventById);</w:t>
      </w:r>
    </w:p>
    <w:p>
      <w:pPr>
        <w:spacing w:line="240" w:lineRule="auto"/>
      </w:pPr>
      <w:r>
        <w:rPr>
          <w:rFonts w:ascii="Courier New" w:hAnsi="Courier New"/>
          <w:sz w:val="22"/>
        </w:rPr>
        <w:t>router.post('/', authenticate, isAdmin, createEvent);</w:t>
      </w:r>
    </w:p>
    <w:p>
      <w:pPr>
        <w:spacing w:line="240" w:lineRule="auto"/>
      </w:pPr>
      <w:r>
        <w:rPr>
          <w:rFonts w:ascii="Courier New" w:hAnsi="Courier New"/>
          <w:sz w:val="22"/>
        </w:rPr>
        <w:t>router.put('/:id', authenticate, isAdmin, updateEvent);</w:t>
      </w:r>
    </w:p>
    <w:p>
      <w:pPr>
        <w:spacing w:line="240" w:lineRule="auto"/>
      </w:pPr>
      <w:r>
        <w:rPr>
          <w:rFonts w:ascii="Courier New" w:hAnsi="Courier New"/>
          <w:sz w:val="22"/>
        </w:rPr>
        <w:t>router.delete('/:id', authenticate, isAdmin, deleteEvent);</w:t>
      </w:r>
    </w:p>
    <w:p>
      <w:pPr>
        <w:spacing w:line="240" w:lineRule="auto"/>
      </w:pPr>
      <w:r>
        <w:rPr>
          <w:rFonts w:ascii="Courier New" w:hAnsi="Courier New"/>
          <w:sz w:val="22"/>
        </w:rPr>
      </w:r>
    </w:p>
    <w:p>
      <w:pPr>
        <w:spacing w:line="240" w:lineRule="auto"/>
      </w:pPr>
      <w:r>
        <w:rPr>
          <w:rFonts w:ascii="Courier New" w:hAnsi="Courier New"/>
          <w:sz w:val="22"/>
        </w:rPr>
        <w:t>module.exports = router;</w:t>
      </w:r>
    </w:p>
    <w:p/>
    <w:p>
      <w:pPr>
        <w:ind w:firstLine="709"/>
        <w:jc w:val="both"/>
      </w:pPr>
      <w:r>
        <w:t>Новые пользователи получают роль user, а роль admin назначается напрямую в базе данных, чтобы нельзя было стать администратором через публичный маршрут регистрации. На рисунке 2.6 показано, что обычный пользователь при попытке создать мероприятие получает код 403, а администратор код 201.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27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2.6 – Создание мероприятия пользователем и администратором</w:t>
      </w:r>
    </w:p>
    <w:p/>
    <w:p>
      <w:pPr>
        <w:pStyle w:val="Heading2"/>
        <w:ind w:firstLine="709"/>
        <w:jc w:val="left"/>
      </w:pPr>
      <w:r>
        <w:rPr>
          <w:b/>
        </w:rPr>
        <w:t>2.7 Автоматические тесты</w:t>
      </w:r>
    </w:p>
    <w:p>
      <w:pPr>
        <w:ind w:firstLine="709"/>
        <w:jc w:val="both"/>
      </w:pPr>
      <w:r>
        <w:t>Для проверки работы написаны автоматические тесты на jest и supertest. Обращения к базе данных в них заменены заглушками, поэтому тесты не зависят от внешнего сервера. Проверяются регистрация, вход, срок действия и подпись токена, ответ профиля, разграничение доступа по ролям для всех изменяющих маршрутов мероприятий, обработка ошибок и определения моделей. Всего выполняется 51 тест, покрытие строк кода составляет 98,6 %. Результат запуска показан на рисунке 2.7.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2501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2.7 – Результат выполнения автоматических тестов</w:t>
      </w:r>
    </w:p>
    <w:p/>
    <w:p>
      <w:pPr>
        <w:pStyle w:val="Heading1"/>
        <w:ind w:firstLine="709"/>
        <w:jc w:val="left"/>
      </w:pPr>
      <w:r>
        <w:rPr>
          <w:b/>
        </w:rPr>
        <w:t>3 ОТВЕТЫ НА КОНТРОЛЬНЫЕ ВОПРОСЫ</w:t>
      </w:r>
    </w:p>
    <w:p>
      <w:pPr>
        <w:ind w:firstLine="709"/>
        <w:jc w:val="both"/>
      </w:pPr>
      <w:r>
        <w:t>– Аутентификация устанавливает личность пользователя, авторизация определяет его права на действия и ресурсы. Первая предшествует второй;</w:t>
      </w:r>
    </w:p>
    <w:p>
      <w:pPr>
        <w:ind w:firstLine="709"/>
        <w:jc w:val="both"/>
      </w:pPr>
      <w:r>
        <w:t>– JWT состоит из заголовка, полезной нагрузки и подписи. Сервер проверяет подлинность, вычисляя подпись по заголовку и нагрузке секретным ключом и сравнивая её с полученной, а также проверяя срок действия;</w:t>
      </w:r>
    </w:p>
    <w:p>
      <w:pPr>
        <w:ind w:firstLine="709"/>
        <w:jc w:val="both"/>
      </w:pPr>
      <w:r>
        <w:t>– Хеш защищает пароли при утечке базы данных, потому что по нему нельзя восстановить пароль. Соль это случайная строка, добавляемая к паролю перед хешированием: она делает хеши одинаковых паролей различными и лишает смысла готовые таблицы хешей;</w:t>
      </w:r>
    </w:p>
    <w:p>
      <w:pPr>
        <w:ind w:firstLine="709"/>
        <w:jc w:val="both"/>
      </w:pPr>
      <w:r>
        <w:t>– Безопаснее httpOnly cookie с флагами Secure и SameSite: скрипт страницы не может прочитать такое значение. Токен в localStorage доступен любому скрипту на странице. Cookie, в свою очередь, требует защиты от CSRF;</w:t>
      </w:r>
    </w:p>
    <w:p>
      <w:pPr>
        <w:ind w:firstLine="709"/>
        <w:jc w:val="both"/>
      </w:pPr>
      <w:r>
        <w:t>– Маршрут защищают цепочкой middleware: сначала проверка токена, затем проверка роли, например isAdmin. При недостатке прав возвращается код 403;</w:t>
      </w:r>
    </w:p>
    <w:p>
      <w:pPr>
        <w:ind w:firstLine="709"/>
        <w:jc w:val="both"/>
      </w:pPr>
      <w:r>
        <w:t>– Токен хранится у клиента, поэтому выход сводится к удалению токена на клиенте. Для немедленного отзыва на сервере используют чёрный список идентификаторов токенов или счётчик версий токена, короткий срок жизни и refresh-токены;</w:t>
      </w:r>
    </w:p>
    <w:p>
      <w:pPr>
        <w:ind w:firstLine="709"/>
        <w:jc w:val="both"/>
      </w:pPr>
      <w:r>
        <w:t>– При хранении в localStorage уязвимость XSS позволяет внедрённому скрипту прочитать токен и отправить его злоумышленнику, который затем действует от имени пользователя до окончания срока токена;</w:t>
      </w:r>
    </w:p>
    <w:p>
      <w:pPr>
        <w:ind w:firstLine="709"/>
        <w:jc w:val="both"/>
      </w:pPr>
      <w:r>
        <w:t>– Выдаются два токена: короткоживущий access-токен и долгоживущий refresh-токен. Когда срок access-токена истекает, клиент отправляет refresh-токен на специальный маршрут и получает новую пару. Refresh-токен хранится на сервере и может быть отозван;</w:t>
      </w:r>
    </w:p>
    <w:p>
      <w:pPr>
        <w:ind w:firstLine="709"/>
        <w:jc w:val="both"/>
      </w:pPr>
      <w:r>
        <w:t>– Для каждой выданной пары создаётся запись сессии, привязанная к пользователю. При входе сервер считает активные сессии и при превышении лимита отказывает во входе или завершает самую старую. Токен содержит идентификатор сессии, который проверяется при каждом запросе;</w:t>
      </w:r>
    </w:p>
    <w:p>
      <w:pPr>
        <w:ind w:firstLine="709"/>
        <w:jc w:val="both"/>
      </w:pPr>
      <w:r>
        <w:t>– Ограничивают число попыток входа с одного адреса и для одной учётной записи, вводят задержки и временную блокировку, применяют лимитирование запросов, требуют сложные пароли и дополнительный фактор;</w:t>
      </w:r>
    </w:p>
    <w:p>
      <w:pPr>
        <w:ind w:firstLine="709"/>
        <w:jc w:val="both"/>
      </w:pPr>
      <w:r>
        <w:t>– Тот, кто знает ключ, может подписывать любые токены и выдавать себя за любого пользователя, включая администратора. Ключ необходимо немедленно заменить, при этом все ранее выданные токены перестанут проходить проверку, а пользователям придётся войти заново;</w:t>
      </w:r>
    </w:p>
    <w:p>
      <w:pPr>
        <w:ind w:firstLine="709"/>
        <w:jc w:val="both"/>
      </w:pPr>
      <w:r>
        <w:t>– В записи пользователя хранят число неудачных попыток и время окончания блокировки. После заданного числа ошибок подряд, например пяти, в поле блокировки записывается момент через пять минут, и пока он не наступил, вход отклоняется. При успешном входе счётчик обнуляется;</w:t>
      </w:r>
    </w:p>
    <w:p>
      <w:pPr>
        <w:ind w:firstLine="709"/>
        <w:jc w:val="both"/>
      </w:pPr>
      <w:r>
        <w:t>– Токен обычно передаётся в заголовке Authorization в формате «Bearer» и самого токена через пробел;</w:t>
      </w:r>
    </w:p>
    <w:p>
      <w:pPr>
        <w:ind w:firstLine="709"/>
        <w:jc w:val="both"/>
      </w:pPr>
      <w:r>
        <w:t>– Срок задаётся параметром expiresIn при подписании, например один час. Он записывается в утверждение exp, и при проверке библиотека сама отклоняет просроченный токен;</w:t>
      </w:r>
    </w:p>
    <w:p>
      <w:pPr>
        <w:ind w:firstLine="709"/>
        <w:jc w:val="both"/>
      </w:pPr>
      <w:r>
        <w:t>– До истечения срока токен без дополнительных мер отозвать нельзя, потому что сервер ничего не хранит. Отзыв возможен через чёрный список идентификаторов, хранение версии токена в записи пользователя, смену ключа подписи и короткий срок жизни в сочетании с refresh-токенами;</w:t>
      </w:r>
    </w:p>
    <w:p>
      <w:pPr>
        <w:ind w:firstLine="709"/>
        <w:jc w:val="both"/>
      </w:pPr>
      <w:r>
        <w:t>– Сессии с cookie хранят состояние на сервере: их легко отозвать, но они хуже масштабируются и требуют общего хранилища. JWT не требует хранения состояния и удобен для API и мобильных клиентов, но отзыв затруднён, а токен нужно беречь. Для классических сайтов с одним сервером подходят сессии, для распределённых систем и API чаще выбирают JWT.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ВЫВОДЫ</w:t>
      </w:r>
    </w:p>
    <w:p>
      <w:pPr>
        <w:ind w:firstLine="709"/>
        <w:jc w:val="both"/>
      </w:pPr>
      <w:r>
        <w:t>В ходе работы реализована система аутентификации и авторизации серверной части платформы управления мероприятиями: пользователи регистрируются, пароли хранятся в виде хешей bcrypt, при входе выдаётся токен JWT со сроком действия один час, а middleware проверяет токен и защищает маршруты. Получение данных текущего пользователя доступно только по действительному токену, запросы без токена отклоняются с кодом 401.</w:t>
      </w:r>
    </w:p>
    <w:p>
      <w:pPr>
        <w:ind w:firstLine="709"/>
        <w:jc w:val="both"/>
      </w:pPr>
      <w:r>
        <w:t>Дополнительно внедрена ролевая модель доступа: изменение мероприятий разрешено только администратору, остальным возвращается код 403. Автоматические тесты подтверждают работу всех маршрутов и разграничения прав. Поставленная цель достигнута, реализованный механизм будет использован при интеграции клиентского приложения в следующей лабораторной работе.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Rule="exact" w:line="3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exact" w:line="3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Rule="exact" w:line="3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