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FE284B" w:rsidRPr="00F84A2D" w:rsidRDefault="00FE284B" w:rsidP="00FE284B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84A2D">
        <w:rPr>
          <w:rFonts w:ascii="Times New Roman" w:hAnsi="Times New Roman" w:cs="Times New Roman"/>
          <w:sz w:val="28"/>
          <w:szCs w:val="28"/>
        </w:rPr>
        <w:t>Министерство образования Республики Беларусь</w:t>
      </w:r>
    </w:p>
    <w:p w:rsidR="00FE284B" w:rsidRPr="00F84A2D" w:rsidRDefault="00FE284B" w:rsidP="00FE284B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84A2D">
        <w:rPr>
          <w:rFonts w:ascii="Times New Roman" w:hAnsi="Times New Roman" w:cs="Times New Roman"/>
          <w:sz w:val="28"/>
          <w:szCs w:val="28"/>
        </w:rPr>
        <w:t>Учреждение образования «Белорусский государственный университет</w:t>
      </w:r>
    </w:p>
    <w:p w:rsidR="00FE284B" w:rsidRPr="00F84A2D" w:rsidRDefault="00FE284B" w:rsidP="00FE284B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84A2D">
        <w:rPr>
          <w:rFonts w:ascii="Times New Roman" w:hAnsi="Times New Roman" w:cs="Times New Roman"/>
          <w:sz w:val="28"/>
          <w:szCs w:val="28"/>
        </w:rPr>
        <w:t>информатики и радиоэлектроники»</w:t>
      </w:r>
    </w:p>
    <w:p w:rsidR="00FE284B" w:rsidRPr="00F84A2D" w:rsidRDefault="00FE284B" w:rsidP="00FE284B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84A2D">
        <w:rPr>
          <w:rFonts w:ascii="Times New Roman" w:hAnsi="Times New Roman" w:cs="Times New Roman"/>
          <w:sz w:val="28"/>
          <w:szCs w:val="28"/>
        </w:rPr>
        <w:t>Обособленное подразделение «Институт информационных технологий БГУИР»</w:t>
      </w:r>
    </w:p>
    <w:p w:rsidR="00FE284B" w:rsidRPr="00F84A2D" w:rsidRDefault="00FE284B" w:rsidP="00FE284B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84A2D">
        <w:rPr>
          <w:rFonts w:ascii="Times New Roman" w:hAnsi="Times New Roman" w:cs="Times New Roman"/>
          <w:sz w:val="28"/>
          <w:szCs w:val="28"/>
        </w:rPr>
        <w:t>Факультет повышения квалификации и переподготовки</w:t>
      </w:r>
    </w:p>
    <w:p w:rsidR="00FE284B" w:rsidRPr="00F84A2D" w:rsidRDefault="00FE284B" w:rsidP="00FE284B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84A2D">
        <w:rPr>
          <w:rFonts w:ascii="Times New Roman" w:hAnsi="Times New Roman" w:cs="Times New Roman"/>
          <w:sz w:val="28"/>
          <w:szCs w:val="28"/>
        </w:rPr>
        <w:t>Кафедра микропроцессорных систем и сетей</w:t>
      </w:r>
    </w:p>
    <w:p w:rsidR="00FE284B" w:rsidRPr="00F84A2D" w:rsidRDefault="00FE284B" w:rsidP="00FE284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84A2D">
        <w:rPr>
          <w:rFonts w:ascii="Times New Roman" w:hAnsi="Times New Roman" w:cs="Times New Roman"/>
          <w:sz w:val="28"/>
          <w:szCs w:val="28"/>
        </w:rPr>
        <w:t>ОТЧЕТ</w:t>
      </w:r>
    </w:p>
    <w:p w:rsidR="00FE284B" w:rsidRPr="00F84A2D" w:rsidRDefault="00FE284B" w:rsidP="00FE284B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84A2D">
        <w:rPr>
          <w:rFonts w:ascii="Times New Roman" w:hAnsi="Times New Roman" w:cs="Times New Roman"/>
          <w:sz w:val="28"/>
          <w:szCs w:val="28"/>
        </w:rPr>
        <w:t>По практическому занятию № 4</w:t>
      </w:r>
    </w:p>
    <w:p w:rsidR="00FE284B" w:rsidRPr="00F84A2D" w:rsidRDefault="00FE284B" w:rsidP="00FE284B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84A2D">
        <w:rPr>
          <w:rFonts w:ascii="Times New Roman" w:hAnsi="Times New Roman" w:cs="Times New Roman"/>
          <w:sz w:val="28"/>
          <w:szCs w:val="28"/>
        </w:rPr>
        <w:t>по дисциплине</w:t>
      </w:r>
    </w:p>
    <w:p w:rsidR="00FE284B" w:rsidRPr="00F84A2D" w:rsidRDefault="00FE284B" w:rsidP="00FE284B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84A2D">
        <w:rPr>
          <w:rFonts w:ascii="Times New Roman" w:hAnsi="Times New Roman" w:cs="Times New Roman"/>
          <w:b/>
          <w:bCs/>
          <w:sz w:val="28"/>
          <w:szCs w:val="28"/>
        </w:rPr>
        <w:t>«Управление проектами»</w:t>
      </w:r>
    </w:p>
    <w:p w:rsidR="00FE284B" w:rsidRPr="00F84A2D" w:rsidRDefault="00FE284B" w:rsidP="00FE284B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84A2D">
        <w:rPr>
          <w:rFonts w:ascii="Times New Roman" w:hAnsi="Times New Roman" w:cs="Times New Roman"/>
          <w:sz w:val="28"/>
          <w:szCs w:val="28"/>
        </w:rPr>
        <w:t>на тему «Календарно-сетевое планирование проекта: WBS, сетевой график и диаграмма Ганта»</w:t>
      </w:r>
    </w:p>
    <w:p w:rsidR="00FE284B" w:rsidRPr="00F84A2D" w:rsidRDefault="00FE284B" w:rsidP="00FE284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tabs>
          <w:tab w:val="right" w:pos="5670"/>
          <w:tab w:val="right" w:pos="7088"/>
          <w:tab w:val="right" w:pos="93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tabs>
          <w:tab w:val="right" w:pos="5670"/>
          <w:tab w:val="right" w:pos="7088"/>
          <w:tab w:val="right" w:pos="93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tabs>
          <w:tab w:val="right" w:pos="5670"/>
          <w:tab w:val="right" w:pos="7088"/>
          <w:tab w:val="right" w:pos="93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tabs>
          <w:tab w:val="right" w:pos="5670"/>
          <w:tab w:val="right" w:pos="7088"/>
          <w:tab w:val="right" w:pos="93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tabs>
          <w:tab w:val="right" w:pos="5670"/>
          <w:tab w:val="right" w:pos="7088"/>
          <w:tab w:val="right" w:pos="93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tabs>
          <w:tab w:val="right" w:pos="5670"/>
          <w:tab w:val="right" w:pos="7088"/>
          <w:tab w:val="right" w:pos="93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F84A2D">
        <w:rPr>
          <w:rFonts w:ascii="Times New Roman" w:hAnsi="Times New Roman" w:cs="Times New Roman"/>
          <w:sz w:val="28"/>
          <w:szCs w:val="28"/>
        </w:rPr>
        <w:t>Слушатель гр.</w:t>
      </w:r>
      <w:r w:rsidR="004E7155">
        <w:rPr>
          <w:rFonts w:ascii="Times New Roman" w:hAnsi="Times New Roman" w:cs="Times New Roman"/>
          <w:sz w:val="28"/>
          <w:szCs w:val="28"/>
          <w:lang w:val="ru-RU"/>
        </w:rPr>
        <w:t>60121</w:t>
      </w:r>
      <w:r w:rsidRPr="00F84A2D">
        <w:rPr>
          <w:rFonts w:ascii="Times New Roman" w:hAnsi="Times New Roman" w:cs="Times New Roman"/>
          <w:sz w:val="28"/>
          <w:szCs w:val="28"/>
        </w:rPr>
        <w:t xml:space="preserve">    </w:t>
      </w:r>
      <w:r w:rsidRPr="00F84A2D">
        <w:rPr>
          <w:rFonts w:ascii="Times New Roman" w:hAnsi="Times New Roman" w:cs="Times New Roman"/>
          <w:sz w:val="28"/>
          <w:szCs w:val="28"/>
        </w:rPr>
        <w:tab/>
        <w:t xml:space="preserve">        Земляник Р.В.</w:t>
      </w:r>
    </w:p>
    <w:p w:rsidR="00FE284B" w:rsidRPr="00F84A2D" w:rsidRDefault="00FE284B" w:rsidP="00FE284B">
      <w:pPr>
        <w:tabs>
          <w:tab w:val="right" w:pos="5670"/>
          <w:tab w:val="right" w:pos="7088"/>
          <w:tab w:val="right" w:pos="93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tabs>
          <w:tab w:val="right" w:pos="5670"/>
          <w:tab w:val="right" w:pos="7088"/>
          <w:tab w:val="right" w:pos="93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F84A2D">
        <w:rPr>
          <w:rFonts w:ascii="Times New Roman" w:hAnsi="Times New Roman" w:cs="Times New Roman"/>
          <w:sz w:val="28"/>
          <w:szCs w:val="28"/>
        </w:rPr>
        <w:t xml:space="preserve"> </w:t>
      </w:r>
    </w:p>
    <w:p w:rsidR="00FE284B" w:rsidRPr="00F84A2D" w:rsidRDefault="00FE284B" w:rsidP="00FE284B">
      <w:pPr>
        <w:tabs>
          <w:tab w:val="right" w:pos="5670"/>
          <w:tab w:val="right" w:pos="7088"/>
          <w:tab w:val="right" w:pos="93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F84A2D">
        <w:rPr>
          <w:rFonts w:ascii="Times New Roman" w:hAnsi="Times New Roman" w:cs="Times New Roman"/>
          <w:sz w:val="28"/>
          <w:szCs w:val="28"/>
        </w:rPr>
        <w:t xml:space="preserve">Руководитель </w:t>
      </w:r>
      <w:r w:rsidRPr="00F84A2D">
        <w:rPr>
          <w:rFonts w:ascii="Times New Roman" w:hAnsi="Times New Roman" w:cs="Times New Roman"/>
          <w:sz w:val="28"/>
          <w:szCs w:val="28"/>
        </w:rPr>
        <w:tab/>
      </w:r>
      <w:r w:rsidRPr="00F84A2D">
        <w:rPr>
          <w:rFonts w:ascii="Times New Roman" w:hAnsi="Times New Roman" w:cs="Times New Roman"/>
          <w:sz w:val="28"/>
          <w:szCs w:val="28"/>
          <w:u w:val="single"/>
        </w:rPr>
        <w:tab/>
      </w:r>
      <w:r w:rsidRPr="00F84A2D">
        <w:rPr>
          <w:rFonts w:ascii="Times New Roman" w:hAnsi="Times New Roman" w:cs="Times New Roman"/>
          <w:sz w:val="28"/>
          <w:szCs w:val="28"/>
          <w:u w:val="single"/>
        </w:rPr>
        <w:tab/>
        <w:t>И.В.Кашникова</w:t>
      </w:r>
    </w:p>
    <w:p w:rsidR="00FE284B" w:rsidRPr="00F84A2D" w:rsidRDefault="00FE284B" w:rsidP="00FE284B">
      <w:pPr>
        <w:tabs>
          <w:tab w:val="right" w:pos="7371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F84A2D">
        <w:rPr>
          <w:rFonts w:ascii="Times New Roman" w:hAnsi="Times New Roman" w:cs="Times New Roman"/>
          <w:sz w:val="28"/>
          <w:szCs w:val="28"/>
        </w:rPr>
        <w:tab/>
      </w:r>
    </w:p>
    <w:p w:rsidR="00FE284B" w:rsidRPr="00F84A2D" w:rsidRDefault="00FE284B" w:rsidP="00FE284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E284B" w:rsidRPr="00F84A2D" w:rsidRDefault="00FE284B" w:rsidP="00FE284B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84A2D">
        <w:rPr>
          <w:rFonts w:ascii="Times New Roman" w:hAnsi="Times New Roman" w:cs="Times New Roman"/>
          <w:sz w:val="28"/>
          <w:szCs w:val="28"/>
        </w:rPr>
        <w:t>МИНСК</w:t>
      </w:r>
    </w:p>
    <w:p w:rsidR="00FE284B" w:rsidRPr="00F84A2D" w:rsidRDefault="00FE284B" w:rsidP="00FE284B">
      <w:pPr>
        <w:spacing w:line="400" w:lineRule="exact"/>
        <w:jc w:val="center"/>
        <w:rPr>
          <w:rFonts w:ascii="Times New Roman" w:hAnsi="Times New Roman" w:cs="Times New Roman"/>
          <w:sz w:val="28"/>
          <w:szCs w:val="28"/>
        </w:rPr>
      </w:pPr>
      <w:r w:rsidRPr="00F84A2D">
        <w:rPr>
          <w:rFonts w:ascii="Times New Roman" w:hAnsi="Times New Roman" w:cs="Times New Roman"/>
          <w:sz w:val="28"/>
          <w:szCs w:val="28"/>
        </w:rPr>
        <w:t>2026</w:t>
      </w:r>
      <w:r w:rsidRPr="00F84A2D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br w:type="page"/>
      </w:r>
    </w:p>
    <w:p>
      <w:pPr>
        <w:keepNext/>
        <w:spacing w:before="240" w:after="120" w:line="240" w:lineRule="auto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>ВВЕДЕНИЕ</w:t>
      </w:r>
    </w:p>
    <w:p>
      <w:pPr>
        <w:spacing w:before="0" w:after="120" w:line="24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Объект планирования — проект «Разработка AI-сервиса проверки Excel-моделей TableMind», концепция которого разработана в ПЗ1: веб-аудит Excel-моделей и надстройка для Excel, в которых каждое изменение проходит детерминированную проверку. Команда — 7 человек, бюджет 517 000 BYN, старт — 01.10.2026.</w:t>
      </w:r>
    </w:p>
    <w:p>
      <w:pPr>
        <w:spacing w:before="0" w:after="120" w:line="24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Цель работы — построить иерархическую структуру работ (WBS), оценить длительности, определить взаимосвязи, рассчитать ранние и поздние сроки, резервы и критический путь, построить сетевой график и диаграмму Ганта. Единица времени — месяц. Расчёты выполнены в Excel-файле «Планировщик проекта на основе диаграммы Ганта» (выданный шаблон) и продублированы в книге-приложении с формулами PERT и CPM.</w:t>
      </w:r>
    </w:p>
    <w:p>
      <w:pPr>
        <w:keepNext/>
        <w:spacing w:before="240" w:after="120" w:line="240" w:lineRule="auto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>1. ИЕРАРХИЧЕСКАЯ СТРУКТУРА РАБОТ (WBS)</w:t>
      </w:r>
    </w:p>
    <w:p>
      <w:pPr>
        <w:spacing w:before="0" w:after="120" w:line="24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WBS построена по подходу жизненного цикла: на верхнем уровне — название проекта, на втором — 15 укрупнённых работ с кодами 1.0–15.0. Для наглядности работы сгруппированы по шести фазам, которые совпадают с этапами декомпозиции цели из ПЗ1. Для каждой работы сформулирован измеримый результат; работы уникальны и в сумме дают весь объём проекта.</w:t>
      </w:r>
    </w:p>
    <w:p>
      <w:pPr>
        <w:keepNext/>
        <w:spacing w:before="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40000" cy="24936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bs_tree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4936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 w:line="240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>Рисунок 1 — Иерархическая структура работ проекта TableMind</w:t>
      </w:r>
    </w:p>
    <w:p>
      <w:pPr>
        <w:keepNext/>
        <w:spacing w:before="0" w:after="40" w:line="240" w:lineRule="auto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>Таблица 1 — Работы WBS и их результаты</w:t>
      </w:r>
    </w:p>
    <w:tbl>
      <w:tblPr>
        <w:tblW w:type="dxa" w:w="9355"/>
        <w:tblLook w:firstColumn="1" w:firstRow="1" w:lastColumn="0" w:lastRow="0" w:noHBand="0" w:noVBand="1" w:val="04A0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737"/>
        <w:gridCol w:w="3628"/>
        <w:gridCol w:w="2041"/>
        <w:gridCol w:w="2948"/>
      </w:tblGrid>
      <w:tr>
        <w:trPr>
          <w:tblHeader w:val="true"/>
        </w:trPr>
        <w:tc>
          <w:tcPr>
            <w:tcW w:type="dxa" w:w="737"/>
            <w:shd w:val="clear" w:color="auto" w:fill="D9E2E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0"/>
              </w:rPr>
              <w:t>Код</w:t>
            </w:r>
          </w:p>
        </w:tc>
        <w:tc>
          <w:tcPr>
            <w:tcW w:type="dxa" w:w="3628"/>
            <w:shd w:val="clear" w:color="auto" w:fill="D9E2E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0"/>
              </w:rPr>
              <w:t>Название работы</w:t>
            </w:r>
          </w:p>
        </w:tc>
        <w:tc>
          <w:tcPr>
            <w:tcW w:type="dxa" w:w="2041"/>
            <w:shd w:val="clear" w:color="auto" w:fill="D9E2E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0"/>
              </w:rPr>
              <w:t>Фаза</w:t>
            </w:r>
          </w:p>
        </w:tc>
        <w:tc>
          <w:tcPr>
            <w:tcW w:type="dxa" w:w="2948"/>
            <w:shd w:val="clear" w:color="auto" w:fill="D9E2E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0"/>
              </w:rPr>
              <w:t>Результат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1.0</w:t>
            </w:r>
          </w:p>
        </w:tc>
        <w:tc>
          <w:tcPr>
            <w:tcW w:type="dxa" w:w="3628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Анализ требований, интервью с пользователями и утверждение ТЗ</w:t>
            </w:r>
          </w:p>
        </w:tc>
        <w:tc>
          <w:tcPr>
            <w:tcW w:type="dxa" w:w="204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Анализ и планирование</w:t>
            </w:r>
          </w:p>
        </w:tc>
        <w:tc>
          <w:tcPr>
            <w:tcW w:type="dxa" w:w="2948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ТЗ, MoSCoW, KPI, отчёт по 10 интервью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2.0</w:t>
            </w:r>
          </w:p>
        </w:tc>
        <w:tc>
          <w:tcPr>
            <w:tcW w:type="dxa" w:w="3628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Юридическое оформление: политика конфиденциальности, условия, DPA</w:t>
            </w:r>
          </w:p>
        </w:tc>
        <w:tc>
          <w:tcPr>
            <w:tcW w:type="dxa" w:w="204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Анализ и планирование</w:t>
            </w:r>
          </w:p>
        </w:tc>
        <w:tc>
          <w:tcPr>
            <w:tcW w:type="dxa" w:w="2948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Опубликованные юридические документы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3.0</w:t>
            </w:r>
          </w:p>
        </w:tc>
        <w:tc>
          <w:tcPr>
            <w:tcW w:type="dxa" w:w="3628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Проектирование архитектуры, модели данных и API; CI/CD и окружения в ЕС</w:t>
            </w:r>
          </w:p>
        </w:tc>
        <w:tc>
          <w:tcPr>
            <w:tcW w:type="dxa" w:w="204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Проектирование</w:t>
            </w:r>
          </w:p>
        </w:tc>
        <w:tc>
          <w:tcPr>
            <w:tcW w:type="dxa" w:w="2948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Архитектура, OpenAPI, CI/CD, staging/prod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4.0</w:t>
            </w:r>
          </w:p>
        </w:tc>
        <w:tc>
          <w:tcPr>
            <w:tcW w:type="dxa" w:w="3628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UX/UI-дизайн в Figma и коридорные тесты</w:t>
            </w:r>
          </w:p>
        </w:tc>
        <w:tc>
          <w:tcPr>
            <w:tcW w:type="dxa" w:w="204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Проектирование</w:t>
            </w:r>
          </w:p>
        </w:tc>
        <w:tc>
          <w:tcPr>
            <w:tcW w:type="dxa" w:w="2948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Макеты загрузки, отчёта, цен, кабинета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5.0</w:t>
            </w:r>
          </w:p>
        </w:tc>
        <w:tc>
          <w:tcPr>
            <w:tcW w:type="dxa" w:w="3628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Сбор и разметка eval-набора (реальные, мутационные, чистые модели)</w:t>
            </w:r>
          </w:p>
        </w:tc>
        <w:tc>
          <w:tcPr>
            <w:tcW w:type="dxa" w:w="204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Проектирование</w:t>
            </w:r>
          </w:p>
        </w:tc>
        <w:tc>
          <w:tcPr>
            <w:tcW w:type="dxa" w:w="2948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Eval-набор 100–200 моделей + мутации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6.0</w:t>
            </w:r>
          </w:p>
        </w:tc>
        <w:tc>
          <w:tcPr>
            <w:tcW w:type="dxa" w:w="3628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Разработка ядра верификации: парсер формул в AST, range graph, 15 правил</w:t>
            </w:r>
          </w:p>
        </w:tc>
        <w:tc>
          <w:tcPr>
            <w:tcW w:type="dxa" w:w="204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Разработка MVP веб-аудита</w:t>
            </w:r>
          </w:p>
        </w:tc>
        <w:tc>
          <w:tcPr>
            <w:tcW w:type="dxa" w:w="2948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Библиотека движка верификации + CLI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7.0</w:t>
            </w:r>
          </w:p>
        </w:tc>
        <w:tc>
          <w:tcPr>
            <w:tcW w:type="dxa" w:w="3628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Разработка бэкенда веб-аудита: API, авторизация, загрузка, очереди</w:t>
            </w:r>
          </w:p>
        </w:tc>
        <w:tc>
          <w:tcPr>
            <w:tcW w:type="dxa" w:w="204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Разработка MVP веб-аудита</w:t>
            </w:r>
          </w:p>
        </w:tc>
        <w:tc>
          <w:tcPr>
            <w:tcW w:type="dxa" w:w="2948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REST/WebSocket API, OAuth, воркеры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8.0</w:t>
            </w:r>
          </w:p>
        </w:tc>
        <w:tc>
          <w:tcPr>
            <w:tcW w:type="dxa" w:w="3628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Разработка фронтенда веб-аудита и лендинга</w:t>
            </w:r>
          </w:p>
        </w:tc>
        <w:tc>
          <w:tcPr>
            <w:tcW w:type="dxa" w:w="204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Разработка MVP веб-аудита</w:t>
            </w:r>
          </w:p>
        </w:tc>
        <w:tc>
          <w:tcPr>
            <w:tcW w:type="dxa" w:w="2948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Лендинг, страница отчёта, загрузчик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9.0</w:t>
            </w:r>
          </w:p>
        </w:tc>
        <w:tc>
          <w:tcPr>
            <w:tcW w:type="dxa" w:w="3628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Интеграция, тестирование и релиз MVP веб-аудита (закрытая бета)</w:t>
            </w:r>
          </w:p>
        </w:tc>
        <w:tc>
          <w:tcPr>
            <w:tcW w:type="dxa" w:w="204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Разработка MVP веб-аудита</w:t>
            </w:r>
          </w:p>
        </w:tc>
        <w:tc>
          <w:tcPr>
            <w:tcW w:type="dxa" w:w="2948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MVP веб-аудита у 10–20 пользователей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10.0</w:t>
            </w:r>
          </w:p>
        </w:tc>
        <w:tc>
          <w:tcPr>
            <w:tcW w:type="dxa" w:w="3628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AI-слой: LLM gateway, объяснения, исправления через DSL, сверка текста</w:t>
            </w:r>
          </w:p>
        </w:tc>
        <w:tc>
          <w:tcPr>
            <w:tcW w:type="dxa" w:w="204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AI-слой и монетизация</w:t>
            </w:r>
          </w:p>
        </w:tc>
        <w:tc>
          <w:tcPr>
            <w:tcW w:type="dxa" w:w="2948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AI-объяснения и исправления с повторной проверкой; экспорт xlsx и PDF-отчёта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11.0</w:t>
            </w:r>
          </w:p>
        </w:tc>
        <w:tc>
          <w:tcPr>
            <w:tcW w:type="dxa" w:w="3628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Монетизация: тарифы, Stripe, личный кабинет</w:t>
            </w:r>
          </w:p>
        </w:tc>
        <w:tc>
          <w:tcPr>
            <w:tcW w:type="dxa" w:w="204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AI-слой и монетизация</w:t>
            </w:r>
          </w:p>
        </w:tc>
        <w:tc>
          <w:tcPr>
            <w:tcW w:type="dxa" w:w="2948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Оплата Free / разовый аудит / Pro, кабинет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12.0</w:t>
            </w:r>
          </w:p>
        </w:tc>
        <w:tc>
          <w:tcPr>
            <w:tcW w:type="dxa" w:w="3628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Надстройка Excel: проверка при правке и панель находок</w:t>
            </w:r>
          </w:p>
        </w:tc>
        <w:tc>
          <w:tcPr>
            <w:tcW w:type="dxa" w:w="204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Надстройка для Excel</w:t>
            </w:r>
          </w:p>
        </w:tc>
        <w:tc>
          <w:tcPr>
            <w:tcW w:type="dxa" w:w="2948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Надстройка Office.js для Windows, Mac, веб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13.0</w:t>
            </w:r>
          </w:p>
        </w:tc>
        <w:tc>
          <w:tcPr>
            <w:tcW w:type="dxa" w:w="3628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Бета-тестирование v1 с 50 пилотными пользователями и доработка</w:t>
            </w:r>
          </w:p>
        </w:tc>
        <w:tc>
          <w:tcPr>
            <w:tcW w:type="dxa" w:w="204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Тестирование, запуск и закрытие</w:t>
            </w:r>
          </w:p>
        </w:tc>
        <w:tc>
          <w:tcPr>
            <w:tcW w:type="dxa" w:w="2948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Отчёт беты, исправленные замечания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14.0</w:t>
            </w:r>
          </w:p>
        </w:tc>
        <w:tc>
          <w:tcPr>
            <w:tcW w:type="dxa" w:w="3628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Комплексное тестирование: AI-eval, безопасность (OWASP), нагрузка</w:t>
            </w:r>
          </w:p>
        </w:tc>
        <w:tc>
          <w:tcPr>
            <w:tcW w:type="dxa" w:w="204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Тестирование, запуск и закрытие</w:t>
            </w:r>
          </w:p>
        </w:tc>
        <w:tc>
          <w:tcPr>
            <w:tcW w:type="dxa" w:w="2948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Протоколы тестов, 0 блокирующих дефектов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15.0</w:t>
            </w:r>
          </w:p>
        </w:tc>
        <w:tc>
          <w:tcPr>
            <w:tcW w:type="dxa" w:w="3628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Публикация в AppSource, публичный запуск и закрытие проекта</w:t>
            </w:r>
          </w:p>
        </w:tc>
        <w:tc>
          <w:tcPr>
            <w:tcW w:type="dxa" w:w="204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Тестирование, запуск и закрытие</w:t>
            </w:r>
          </w:p>
        </w:tc>
        <w:tc>
          <w:tcPr>
            <w:tcW w:type="dxa" w:w="2948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Релиз v1, отчёт о метриках, план развития</w:t>
            </w:r>
          </w:p>
        </w:tc>
      </w:tr>
    </w:tbl>
    <w:p>
      <w:pPr>
        <w:spacing w:before="0" w:after="80" w:line="240" w:lineRule="auto"/>
        <w:jc w:val="both"/>
      </w:pPr>
    </w:p>
    <w:p>
      <w:pPr>
        <w:keepNext/>
        <w:spacing w:before="240" w:after="120" w:line="240" w:lineRule="auto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>2. ДЛИТЕЛЬНОСТЬ РАБОТ</w:t>
      </w:r>
    </w:p>
    <w:p>
      <w:pPr>
        <w:spacing w:before="0" w:after="120" w:line="24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Длительность каждой работы оценена по формуле PERT: Te = (O + 4M + P) / 6, где O — оптимистичная, M — наиболее вероятная, P — пессимистичная оценка в месяцах. Плановая длительность D — Te, округлённая до целого месяца (шаг планировщика — 1 месяц). Наибольший разброс оценок заложен для ядра верификации и надстройки Excel — самых рискованных работ с технической точки зрения.</w:t>
      </w:r>
    </w:p>
    <w:p>
      <w:pPr>
        <w:keepNext/>
        <w:spacing w:before="0" w:after="40" w:line="240" w:lineRule="auto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>Таблица 2 — Оценка длительности работ методом PERT, месяцы</w:t>
      </w:r>
    </w:p>
    <w:tbl>
      <w:tblPr>
        <w:tblW w:type="dxa" w:w="9355"/>
        <w:tblLook w:firstColumn="1" w:firstRow="1" w:lastColumn="0" w:lastRow="0" w:noHBand="0" w:noVBand="1" w:val="04A0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737"/>
        <w:gridCol w:w="4649"/>
        <w:gridCol w:w="737"/>
        <w:gridCol w:w="737"/>
        <w:gridCol w:w="737"/>
        <w:gridCol w:w="850"/>
        <w:gridCol w:w="907"/>
      </w:tblGrid>
      <w:tr>
        <w:trPr>
          <w:tblHeader w:val="true"/>
        </w:trPr>
        <w:tc>
          <w:tcPr>
            <w:tcW w:type="dxa" w:w="737"/>
            <w:shd w:val="clear" w:color="auto" w:fill="D9E2E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0"/>
              </w:rPr>
              <w:t>Код</w:t>
            </w:r>
          </w:p>
        </w:tc>
        <w:tc>
          <w:tcPr>
            <w:tcW w:type="dxa" w:w="4649"/>
            <w:shd w:val="clear" w:color="auto" w:fill="D9E2E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0"/>
              </w:rPr>
              <w:t>Работа</w:t>
            </w:r>
          </w:p>
        </w:tc>
        <w:tc>
          <w:tcPr>
            <w:tcW w:type="dxa" w:w="737"/>
            <w:shd w:val="clear" w:color="auto" w:fill="D9E2E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0"/>
              </w:rPr>
              <w:t>O</w:t>
            </w:r>
          </w:p>
        </w:tc>
        <w:tc>
          <w:tcPr>
            <w:tcW w:type="dxa" w:w="737"/>
            <w:shd w:val="clear" w:color="auto" w:fill="D9E2E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0"/>
              </w:rPr>
              <w:t>M</w:t>
            </w:r>
          </w:p>
        </w:tc>
        <w:tc>
          <w:tcPr>
            <w:tcW w:type="dxa" w:w="737"/>
            <w:shd w:val="clear" w:color="auto" w:fill="D9E2E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0"/>
              </w:rPr>
              <w:t>P</w:t>
            </w:r>
          </w:p>
        </w:tc>
        <w:tc>
          <w:tcPr>
            <w:tcW w:type="dxa" w:w="850"/>
            <w:shd w:val="clear" w:color="auto" w:fill="D9E2E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0"/>
              </w:rPr>
              <w:t>Te</w:t>
            </w:r>
          </w:p>
        </w:tc>
        <w:tc>
          <w:tcPr>
            <w:tcW w:type="dxa" w:w="907"/>
            <w:shd w:val="clear" w:color="auto" w:fill="D9E2E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0"/>
              </w:rPr>
              <w:t>D, мес.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1.0</w:t>
            </w:r>
          </w:p>
        </w:tc>
        <w:tc>
          <w:tcPr>
            <w:tcW w:type="dxa" w:w="4649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Анализ требований, интервью с пользователями и утверждение ТЗ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0,75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1,5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1,04</w:t>
            </w:r>
          </w:p>
        </w:tc>
        <w:tc>
          <w:tcPr>
            <w:tcW w:type="dxa" w:w="90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2.0</w:t>
            </w:r>
          </w:p>
        </w:tc>
        <w:tc>
          <w:tcPr>
            <w:tcW w:type="dxa" w:w="4649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Юридическое оформление: политика конфиденциальности, условия, DPA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0,5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1,5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1,00</w:t>
            </w:r>
          </w:p>
        </w:tc>
        <w:tc>
          <w:tcPr>
            <w:tcW w:type="dxa" w:w="90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3.0</w:t>
            </w:r>
          </w:p>
        </w:tc>
        <w:tc>
          <w:tcPr>
            <w:tcW w:type="dxa" w:w="4649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Проектирование архитектуры, модели данных и API; CI/CD и окружения в ЕС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0,75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1,5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1,04</w:t>
            </w:r>
          </w:p>
        </w:tc>
        <w:tc>
          <w:tcPr>
            <w:tcW w:type="dxa" w:w="90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4.0</w:t>
            </w:r>
          </w:p>
        </w:tc>
        <w:tc>
          <w:tcPr>
            <w:tcW w:type="dxa" w:w="4649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UX/UI-дизайн в Figma и коридорные тесты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0,75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1,5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1,04</w:t>
            </w:r>
          </w:p>
        </w:tc>
        <w:tc>
          <w:tcPr>
            <w:tcW w:type="dxa" w:w="90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5.0</w:t>
            </w:r>
          </w:p>
        </w:tc>
        <w:tc>
          <w:tcPr>
            <w:tcW w:type="dxa" w:w="4649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Сбор и разметка eval-набора (реальные, мутационные, чистые модели)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1,5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2,08</w:t>
            </w:r>
          </w:p>
        </w:tc>
        <w:tc>
          <w:tcPr>
            <w:tcW w:type="dxa" w:w="90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2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6.0</w:t>
            </w:r>
          </w:p>
        </w:tc>
        <w:tc>
          <w:tcPr>
            <w:tcW w:type="dxa" w:w="4649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Разработка ядра верификации: парсер формул в AST, range graph, 15 правил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4,5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3,08</w:t>
            </w:r>
          </w:p>
        </w:tc>
        <w:tc>
          <w:tcPr>
            <w:tcW w:type="dxa" w:w="90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3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7.0</w:t>
            </w:r>
          </w:p>
        </w:tc>
        <w:tc>
          <w:tcPr>
            <w:tcW w:type="dxa" w:w="4649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Разработка бэкенда веб-аудита: API, авторизация, загрузка, очереди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1,5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2,08</w:t>
            </w:r>
          </w:p>
        </w:tc>
        <w:tc>
          <w:tcPr>
            <w:tcW w:type="dxa" w:w="90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2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8.0</w:t>
            </w:r>
          </w:p>
        </w:tc>
        <w:tc>
          <w:tcPr>
            <w:tcW w:type="dxa" w:w="4649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Разработка фронтенда веб-аудита и лендинга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1,5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2,5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2,00</w:t>
            </w:r>
          </w:p>
        </w:tc>
        <w:tc>
          <w:tcPr>
            <w:tcW w:type="dxa" w:w="90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2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9.0</w:t>
            </w:r>
          </w:p>
        </w:tc>
        <w:tc>
          <w:tcPr>
            <w:tcW w:type="dxa" w:w="4649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Интеграция, тестирование и релиз MVP веб-аудита (закрытая бета)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0,5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1,5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1,00</w:t>
            </w:r>
          </w:p>
        </w:tc>
        <w:tc>
          <w:tcPr>
            <w:tcW w:type="dxa" w:w="90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10.0</w:t>
            </w:r>
          </w:p>
        </w:tc>
        <w:tc>
          <w:tcPr>
            <w:tcW w:type="dxa" w:w="4649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AI-слой: LLM gateway, объяснения, исправления через DSL, сверка текста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1,5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2,08</w:t>
            </w:r>
          </w:p>
        </w:tc>
        <w:tc>
          <w:tcPr>
            <w:tcW w:type="dxa" w:w="90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2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11.0</w:t>
            </w:r>
          </w:p>
        </w:tc>
        <w:tc>
          <w:tcPr>
            <w:tcW w:type="dxa" w:w="4649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Монетизация: тарифы, Stripe, личный кабинет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0,5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1,5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1,00</w:t>
            </w:r>
          </w:p>
        </w:tc>
        <w:tc>
          <w:tcPr>
            <w:tcW w:type="dxa" w:w="90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12.0</w:t>
            </w:r>
          </w:p>
        </w:tc>
        <w:tc>
          <w:tcPr>
            <w:tcW w:type="dxa" w:w="4649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Надстройка Excel: проверка при правке и панель находок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4,5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3,08</w:t>
            </w:r>
          </w:p>
        </w:tc>
        <w:tc>
          <w:tcPr>
            <w:tcW w:type="dxa" w:w="90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3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13.0</w:t>
            </w:r>
          </w:p>
        </w:tc>
        <w:tc>
          <w:tcPr>
            <w:tcW w:type="dxa" w:w="4649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Бета-тестирование v1 с 50 пилотными пользователями и доработка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0,5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1,08</w:t>
            </w:r>
          </w:p>
        </w:tc>
        <w:tc>
          <w:tcPr>
            <w:tcW w:type="dxa" w:w="90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14.0</w:t>
            </w:r>
          </w:p>
        </w:tc>
        <w:tc>
          <w:tcPr>
            <w:tcW w:type="dxa" w:w="4649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Комплексное тестирование: AI-eval, безопасность (OWASP), нагрузка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0,75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1,5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1,04</w:t>
            </w:r>
          </w:p>
        </w:tc>
        <w:tc>
          <w:tcPr>
            <w:tcW w:type="dxa" w:w="90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15.0</w:t>
            </w:r>
          </w:p>
        </w:tc>
        <w:tc>
          <w:tcPr>
            <w:tcW w:type="dxa" w:w="4649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Публикация в AppSource, публичный запуск и закрытие проекта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0,75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1,5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1,04</w:t>
            </w:r>
          </w:p>
        </w:tc>
        <w:tc>
          <w:tcPr>
            <w:tcW w:type="dxa" w:w="90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</w:t>
            </w:r>
          </w:p>
        </w:tc>
      </w:tr>
    </w:tbl>
    <w:p>
      <w:pPr>
        <w:spacing w:before="0" w:after="80" w:line="240" w:lineRule="auto"/>
        <w:jc w:val="both"/>
      </w:pPr>
    </w:p>
    <w:p>
      <w:pPr>
        <w:spacing w:before="0" w:after="120" w:line="24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Пример расчёта для работы 6.0: Te = (2 + 4 × 3 + 4,5) / 6 = 3,08 ≈ 3 мес.</w:t>
      </w:r>
    </w:p>
    <w:p>
      <w:pPr>
        <w:keepNext/>
        <w:spacing w:before="240" w:after="120" w:line="240" w:lineRule="auto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>3. ВЗАИМОСВЯЗИ МЕЖДУ РАБОТАМИ</w:t>
      </w:r>
    </w:p>
    <w:p>
      <w:pPr>
        <w:spacing w:before="0" w:after="120" w:line="24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Все связи — «финиш – старт» (FS): работа начинается после завершения всех непосредственных предшественников. Разработка начинается только после проектирования архитектуры и контракта API (3.0), фронтенд — ещё и после дизайна (4.0).</w:t>
      </w:r>
    </w:p>
    <w:p>
      <w:pPr>
        <w:keepNext/>
        <w:spacing w:before="0" w:after="40" w:line="240" w:lineRule="auto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>Таблица 3 — Непосредственные предшественники работ</w:t>
      </w:r>
    </w:p>
    <w:tbl>
      <w:tblPr>
        <w:tblW w:type="dxa" w:w="9355"/>
        <w:tblLook w:firstColumn="1" w:firstRow="1" w:lastColumn="0" w:lastRow="0" w:noHBand="0" w:noVBand="1" w:val="04A0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1247"/>
        <w:gridCol w:w="5670"/>
        <w:gridCol w:w="2438"/>
      </w:tblGrid>
      <w:tr>
        <w:trPr>
          <w:tblHeader w:val="true"/>
        </w:trPr>
        <w:tc>
          <w:tcPr>
            <w:tcW w:type="dxa" w:w="1247"/>
            <w:shd w:val="clear" w:color="auto" w:fill="D9E2E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0"/>
              </w:rPr>
              <w:t>Код работы</w:t>
            </w:r>
          </w:p>
        </w:tc>
        <w:tc>
          <w:tcPr>
            <w:tcW w:type="dxa" w:w="5669"/>
            <w:shd w:val="clear" w:color="auto" w:fill="D9E2E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0"/>
              </w:rPr>
              <w:t>Название работы</w:t>
            </w:r>
          </w:p>
        </w:tc>
        <w:tc>
          <w:tcPr>
            <w:tcW w:type="dxa" w:w="2438"/>
            <w:shd w:val="clear" w:color="auto" w:fill="D9E2E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0"/>
              </w:rPr>
              <w:t>Непосредственные предшественники</w:t>
            </w:r>
          </w:p>
        </w:tc>
      </w:tr>
      <w:tr>
        <w:tc>
          <w:tcPr>
            <w:tcW w:type="dxa" w:w="124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1.0</w:t>
            </w:r>
          </w:p>
        </w:tc>
        <w:tc>
          <w:tcPr>
            <w:tcW w:type="dxa" w:w="5669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Анализ требований, интервью с пользователями и утверждение ТЗ</w:t>
            </w:r>
          </w:p>
        </w:tc>
        <w:tc>
          <w:tcPr>
            <w:tcW w:type="dxa" w:w="2438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124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2.0</w:t>
            </w:r>
          </w:p>
        </w:tc>
        <w:tc>
          <w:tcPr>
            <w:tcW w:type="dxa" w:w="5669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Юридическое оформление: политика конфиденциальности, условия, DPA</w:t>
            </w:r>
          </w:p>
        </w:tc>
        <w:tc>
          <w:tcPr>
            <w:tcW w:type="dxa" w:w="2438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1.0</w:t>
            </w:r>
          </w:p>
        </w:tc>
      </w:tr>
      <w:tr>
        <w:tc>
          <w:tcPr>
            <w:tcW w:type="dxa" w:w="124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3.0</w:t>
            </w:r>
          </w:p>
        </w:tc>
        <w:tc>
          <w:tcPr>
            <w:tcW w:type="dxa" w:w="5669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Проектирование архитектуры, модели данных и API; CI/CD и окружения в ЕС</w:t>
            </w:r>
          </w:p>
        </w:tc>
        <w:tc>
          <w:tcPr>
            <w:tcW w:type="dxa" w:w="2438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1.0</w:t>
            </w:r>
          </w:p>
        </w:tc>
      </w:tr>
      <w:tr>
        <w:tc>
          <w:tcPr>
            <w:tcW w:type="dxa" w:w="124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4.0</w:t>
            </w:r>
          </w:p>
        </w:tc>
        <w:tc>
          <w:tcPr>
            <w:tcW w:type="dxa" w:w="5669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UX/UI-дизайн в Figma и коридорные тесты</w:t>
            </w:r>
          </w:p>
        </w:tc>
        <w:tc>
          <w:tcPr>
            <w:tcW w:type="dxa" w:w="2438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1.0</w:t>
            </w:r>
          </w:p>
        </w:tc>
      </w:tr>
      <w:tr>
        <w:tc>
          <w:tcPr>
            <w:tcW w:type="dxa" w:w="124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5.0</w:t>
            </w:r>
          </w:p>
        </w:tc>
        <w:tc>
          <w:tcPr>
            <w:tcW w:type="dxa" w:w="5669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Сбор и разметка eval-набора (реальные, мутационные, чистые модели)</w:t>
            </w:r>
          </w:p>
        </w:tc>
        <w:tc>
          <w:tcPr>
            <w:tcW w:type="dxa" w:w="2438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1.0</w:t>
            </w:r>
          </w:p>
        </w:tc>
      </w:tr>
      <w:tr>
        <w:tc>
          <w:tcPr>
            <w:tcW w:type="dxa" w:w="124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6.0</w:t>
            </w:r>
          </w:p>
        </w:tc>
        <w:tc>
          <w:tcPr>
            <w:tcW w:type="dxa" w:w="5669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Разработка ядра верификации: парсер формул в AST, range graph, 15 правил</w:t>
            </w:r>
          </w:p>
        </w:tc>
        <w:tc>
          <w:tcPr>
            <w:tcW w:type="dxa" w:w="2438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3.0</w:t>
            </w:r>
          </w:p>
        </w:tc>
      </w:tr>
      <w:tr>
        <w:tc>
          <w:tcPr>
            <w:tcW w:type="dxa" w:w="124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7.0</w:t>
            </w:r>
          </w:p>
        </w:tc>
        <w:tc>
          <w:tcPr>
            <w:tcW w:type="dxa" w:w="5669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Разработка бэкенда веб-аудита: API, авторизация, загрузка, очереди</w:t>
            </w:r>
          </w:p>
        </w:tc>
        <w:tc>
          <w:tcPr>
            <w:tcW w:type="dxa" w:w="2438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3.0</w:t>
            </w:r>
          </w:p>
        </w:tc>
      </w:tr>
      <w:tr>
        <w:tc>
          <w:tcPr>
            <w:tcW w:type="dxa" w:w="124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8.0</w:t>
            </w:r>
          </w:p>
        </w:tc>
        <w:tc>
          <w:tcPr>
            <w:tcW w:type="dxa" w:w="5669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Разработка фронтенда веб-аудита и лендинга</w:t>
            </w:r>
          </w:p>
        </w:tc>
        <w:tc>
          <w:tcPr>
            <w:tcW w:type="dxa" w:w="2438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3.0, 4.0</w:t>
            </w:r>
          </w:p>
        </w:tc>
      </w:tr>
      <w:tr>
        <w:tc>
          <w:tcPr>
            <w:tcW w:type="dxa" w:w="124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9.0</w:t>
            </w:r>
          </w:p>
        </w:tc>
        <w:tc>
          <w:tcPr>
            <w:tcW w:type="dxa" w:w="5669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Интеграция, тестирование и релиз MVP веб-аудита (закрытая бета)</w:t>
            </w:r>
          </w:p>
        </w:tc>
        <w:tc>
          <w:tcPr>
            <w:tcW w:type="dxa" w:w="2438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2.0, 5.0, 6.0, 7.0, 8.0</w:t>
            </w:r>
          </w:p>
        </w:tc>
      </w:tr>
      <w:tr>
        <w:tc>
          <w:tcPr>
            <w:tcW w:type="dxa" w:w="124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10.0</w:t>
            </w:r>
          </w:p>
        </w:tc>
        <w:tc>
          <w:tcPr>
            <w:tcW w:type="dxa" w:w="5669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AI-слой: LLM gateway, объяснения, исправления через DSL, сверка текста</w:t>
            </w:r>
          </w:p>
        </w:tc>
        <w:tc>
          <w:tcPr>
            <w:tcW w:type="dxa" w:w="2438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9.0</w:t>
            </w:r>
          </w:p>
        </w:tc>
      </w:tr>
      <w:tr>
        <w:tc>
          <w:tcPr>
            <w:tcW w:type="dxa" w:w="124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11.0</w:t>
            </w:r>
          </w:p>
        </w:tc>
        <w:tc>
          <w:tcPr>
            <w:tcW w:type="dxa" w:w="5669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Монетизация: тарифы, Stripe, личный кабинет</w:t>
            </w:r>
          </w:p>
        </w:tc>
        <w:tc>
          <w:tcPr>
            <w:tcW w:type="dxa" w:w="2438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9.0</w:t>
            </w:r>
          </w:p>
        </w:tc>
      </w:tr>
      <w:tr>
        <w:tc>
          <w:tcPr>
            <w:tcW w:type="dxa" w:w="124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12.0</w:t>
            </w:r>
          </w:p>
        </w:tc>
        <w:tc>
          <w:tcPr>
            <w:tcW w:type="dxa" w:w="5669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Надстройка Excel: проверка при правке и панель находок</w:t>
            </w:r>
          </w:p>
        </w:tc>
        <w:tc>
          <w:tcPr>
            <w:tcW w:type="dxa" w:w="2438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9.0</w:t>
            </w:r>
          </w:p>
        </w:tc>
      </w:tr>
      <w:tr>
        <w:tc>
          <w:tcPr>
            <w:tcW w:type="dxa" w:w="124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13.0</w:t>
            </w:r>
          </w:p>
        </w:tc>
        <w:tc>
          <w:tcPr>
            <w:tcW w:type="dxa" w:w="5669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Бета-тестирование v1 с 50 пилотными пользователями и доработка</w:t>
            </w:r>
          </w:p>
        </w:tc>
        <w:tc>
          <w:tcPr>
            <w:tcW w:type="dxa" w:w="2438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10.0, 11.0, 12.0</w:t>
            </w:r>
          </w:p>
        </w:tc>
      </w:tr>
      <w:tr>
        <w:tc>
          <w:tcPr>
            <w:tcW w:type="dxa" w:w="124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14.0</w:t>
            </w:r>
          </w:p>
        </w:tc>
        <w:tc>
          <w:tcPr>
            <w:tcW w:type="dxa" w:w="5669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Комплексное тестирование: AI-eval, безопасность (OWASP), нагрузка</w:t>
            </w:r>
          </w:p>
        </w:tc>
        <w:tc>
          <w:tcPr>
            <w:tcW w:type="dxa" w:w="2438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13.0</w:t>
            </w:r>
          </w:p>
        </w:tc>
      </w:tr>
      <w:tr>
        <w:tc>
          <w:tcPr>
            <w:tcW w:type="dxa" w:w="124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15.0</w:t>
            </w:r>
          </w:p>
        </w:tc>
        <w:tc>
          <w:tcPr>
            <w:tcW w:type="dxa" w:w="5669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Публикация в AppSource, публичный запуск и закрытие проекта</w:t>
            </w:r>
          </w:p>
        </w:tc>
        <w:tc>
          <w:tcPr>
            <w:tcW w:type="dxa" w:w="2438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14.0</w:t>
            </w:r>
          </w:p>
        </w:tc>
      </w:tr>
    </w:tbl>
    <w:p>
      <w:pPr>
        <w:spacing w:before="0" w:after="80" w:line="240" w:lineRule="auto"/>
        <w:jc w:val="both"/>
      </w:pPr>
    </w:p>
    <w:p>
      <w:pPr>
        <w:spacing w:before="0" w:after="120" w:line="24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Виды операций: операции слияния — 8.0 (из 3.0 и 4.0), 9.0 (из 2.0, 5.0, 6.0, 7.0, 8.0) и 13.0 (из 10.0, 11.0, 12.0); дробящиеся операции — 1.0 (→ 2.0–5.0), 3.0 (→ 6.0–8.0) и 9.0 (→ 10.0–12.0); параллельные операции — 2.0–5.0, 6.0–8.0 и 10.0–12.0.</w:t>
      </w:r>
    </w:p>
    <w:p>
      <w:pPr>
        <w:keepNext/>
        <w:spacing w:before="240" w:after="120" w:line="240" w:lineRule="auto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>4. РАСЧЁТ СЕТЕВОГО ГРАФИКА (МЕТОД КРИТИЧЕСКОГО ПУТИ)</w:t>
      </w:r>
    </w:p>
    <w:p>
      <w:pPr>
        <w:spacing w:before="0" w:after="120" w:line="24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Прямой проход: ES = максимум EF предшественников (для первой работы ES = 0), EF = ES + D. Обратный проход: LF = минимум LS последователей (для последней работы LF = длительности проекта), LS = LF − D. Полный резерв TS = LS − ES; работы с TS = 0 образуют критический путь. Время — в месяцах от старта 01.10.2026.</w:t>
      </w:r>
    </w:p>
    <w:p>
      <w:pPr>
        <w:keepNext/>
        <w:spacing w:before="0" w:after="40" w:line="240" w:lineRule="auto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>Таблица 4 — Ранние и поздние сроки, резервы времени (критические работы выделены)</w:t>
      </w:r>
    </w:p>
    <w:tbl>
      <w:tblPr>
        <w:tblW w:type="dxa" w:w="8504"/>
        <w:tblLook w:firstColumn="1" w:firstRow="1" w:lastColumn="0" w:lastRow="0" w:noHBand="0" w:noVBand="1" w:val="04A0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737"/>
        <w:gridCol w:w="2835"/>
        <w:gridCol w:w="680"/>
        <w:gridCol w:w="680"/>
        <w:gridCol w:w="680"/>
        <w:gridCol w:w="680"/>
        <w:gridCol w:w="680"/>
        <w:gridCol w:w="680"/>
        <w:gridCol w:w="850"/>
      </w:tblGrid>
      <w:tr>
        <w:trPr>
          <w:tblHeader w:val="true"/>
        </w:trPr>
        <w:tc>
          <w:tcPr>
            <w:tcW w:type="dxa" w:w="737"/>
            <w:shd w:val="clear" w:color="auto" w:fill="D9E2E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Код</w:t>
            </w:r>
          </w:p>
        </w:tc>
        <w:tc>
          <w:tcPr>
            <w:tcW w:type="dxa" w:w="2835"/>
            <w:shd w:val="clear" w:color="auto" w:fill="D9E2E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Работа</w:t>
            </w:r>
          </w:p>
        </w:tc>
        <w:tc>
          <w:tcPr>
            <w:tcW w:type="dxa" w:w="680"/>
            <w:shd w:val="clear" w:color="auto" w:fill="D9E2E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D</w:t>
            </w:r>
          </w:p>
        </w:tc>
        <w:tc>
          <w:tcPr>
            <w:tcW w:type="dxa" w:w="680"/>
            <w:shd w:val="clear" w:color="auto" w:fill="D9E2E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ES</w:t>
            </w:r>
          </w:p>
        </w:tc>
        <w:tc>
          <w:tcPr>
            <w:tcW w:type="dxa" w:w="680"/>
            <w:shd w:val="clear" w:color="auto" w:fill="D9E2E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EF</w:t>
            </w:r>
          </w:p>
        </w:tc>
        <w:tc>
          <w:tcPr>
            <w:tcW w:type="dxa" w:w="680"/>
            <w:shd w:val="clear" w:color="auto" w:fill="D9E2E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LS</w:t>
            </w:r>
          </w:p>
        </w:tc>
        <w:tc>
          <w:tcPr>
            <w:tcW w:type="dxa" w:w="680"/>
            <w:shd w:val="clear" w:color="auto" w:fill="D9E2E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LF</w:t>
            </w:r>
          </w:p>
        </w:tc>
        <w:tc>
          <w:tcPr>
            <w:tcW w:type="dxa" w:w="680"/>
            <w:shd w:val="clear" w:color="auto" w:fill="D9E2E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TS</w:t>
            </w:r>
          </w:p>
        </w:tc>
        <w:tc>
          <w:tcPr>
            <w:tcW w:type="dxa" w:w="850"/>
            <w:shd w:val="clear" w:color="auto" w:fill="D9E2E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Крит.</w:t>
            </w:r>
          </w:p>
        </w:tc>
      </w:tr>
      <w:tr>
        <w:tc>
          <w:tcPr>
            <w:tcW w:type="dxa" w:w="737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1.0</w:t>
            </w:r>
          </w:p>
        </w:tc>
        <w:tc>
          <w:tcPr>
            <w:tcW w:type="dxa" w:w="2835"/>
            <w:shd w:val="clear" w:color="auto" w:fill="FBE3E0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Анализ и ТЗ</w:t>
            </w:r>
          </w:p>
        </w:tc>
        <w:tc>
          <w:tcPr>
            <w:tcW w:type="dxa" w:w="68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68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0</w:t>
            </w:r>
          </w:p>
        </w:tc>
        <w:tc>
          <w:tcPr>
            <w:tcW w:type="dxa" w:w="68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68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0</w:t>
            </w:r>
          </w:p>
        </w:tc>
        <w:tc>
          <w:tcPr>
            <w:tcW w:type="dxa" w:w="68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68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0</w:t>
            </w:r>
          </w:p>
        </w:tc>
        <w:tc>
          <w:tcPr>
            <w:tcW w:type="dxa" w:w="85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да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2.0</w:t>
            </w:r>
          </w:p>
        </w:tc>
        <w:tc>
          <w:tcPr>
            <w:tcW w:type="dxa" w:w="2835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Юр. документы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2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4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5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3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нет</w:t>
            </w:r>
          </w:p>
        </w:tc>
      </w:tr>
      <w:tr>
        <w:tc>
          <w:tcPr>
            <w:tcW w:type="dxa" w:w="737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3.0</w:t>
            </w:r>
          </w:p>
        </w:tc>
        <w:tc>
          <w:tcPr>
            <w:tcW w:type="dxa" w:w="2835"/>
            <w:shd w:val="clear" w:color="auto" w:fill="FBE3E0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Архитектура</w:t>
            </w:r>
          </w:p>
        </w:tc>
        <w:tc>
          <w:tcPr>
            <w:tcW w:type="dxa" w:w="68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68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68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2</w:t>
            </w:r>
          </w:p>
        </w:tc>
        <w:tc>
          <w:tcPr>
            <w:tcW w:type="dxa" w:w="68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68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2</w:t>
            </w:r>
          </w:p>
        </w:tc>
        <w:tc>
          <w:tcPr>
            <w:tcW w:type="dxa" w:w="68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0</w:t>
            </w:r>
          </w:p>
        </w:tc>
        <w:tc>
          <w:tcPr>
            <w:tcW w:type="dxa" w:w="85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да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4.0</w:t>
            </w:r>
          </w:p>
        </w:tc>
        <w:tc>
          <w:tcPr>
            <w:tcW w:type="dxa" w:w="2835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UX/UI-дизайн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2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2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3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нет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5.0</w:t>
            </w:r>
          </w:p>
        </w:tc>
        <w:tc>
          <w:tcPr>
            <w:tcW w:type="dxa" w:w="2835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Eval-набор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2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3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3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5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2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нет</w:t>
            </w:r>
          </w:p>
        </w:tc>
      </w:tr>
      <w:tr>
        <w:tc>
          <w:tcPr>
            <w:tcW w:type="dxa" w:w="737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6.0</w:t>
            </w:r>
          </w:p>
        </w:tc>
        <w:tc>
          <w:tcPr>
            <w:tcW w:type="dxa" w:w="2835"/>
            <w:shd w:val="clear" w:color="auto" w:fill="FBE3E0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Ядро верификации</w:t>
            </w:r>
          </w:p>
        </w:tc>
        <w:tc>
          <w:tcPr>
            <w:tcW w:type="dxa" w:w="68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3</w:t>
            </w:r>
          </w:p>
        </w:tc>
        <w:tc>
          <w:tcPr>
            <w:tcW w:type="dxa" w:w="68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2</w:t>
            </w:r>
          </w:p>
        </w:tc>
        <w:tc>
          <w:tcPr>
            <w:tcW w:type="dxa" w:w="68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5</w:t>
            </w:r>
          </w:p>
        </w:tc>
        <w:tc>
          <w:tcPr>
            <w:tcW w:type="dxa" w:w="68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2</w:t>
            </w:r>
          </w:p>
        </w:tc>
        <w:tc>
          <w:tcPr>
            <w:tcW w:type="dxa" w:w="68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5</w:t>
            </w:r>
          </w:p>
        </w:tc>
        <w:tc>
          <w:tcPr>
            <w:tcW w:type="dxa" w:w="68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0</w:t>
            </w:r>
          </w:p>
        </w:tc>
        <w:tc>
          <w:tcPr>
            <w:tcW w:type="dxa" w:w="85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да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7.0</w:t>
            </w:r>
          </w:p>
        </w:tc>
        <w:tc>
          <w:tcPr>
            <w:tcW w:type="dxa" w:w="2835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Бэкенд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2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2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4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3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5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нет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8.0</w:t>
            </w:r>
          </w:p>
        </w:tc>
        <w:tc>
          <w:tcPr>
            <w:tcW w:type="dxa" w:w="2835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Фронтенд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2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2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4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3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5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нет</w:t>
            </w:r>
          </w:p>
        </w:tc>
      </w:tr>
      <w:tr>
        <w:tc>
          <w:tcPr>
            <w:tcW w:type="dxa" w:w="737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9.0</w:t>
            </w:r>
          </w:p>
        </w:tc>
        <w:tc>
          <w:tcPr>
            <w:tcW w:type="dxa" w:w="2835"/>
            <w:shd w:val="clear" w:color="auto" w:fill="FBE3E0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Релиз MVP</w:t>
            </w:r>
          </w:p>
        </w:tc>
        <w:tc>
          <w:tcPr>
            <w:tcW w:type="dxa" w:w="68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68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5</w:t>
            </w:r>
          </w:p>
        </w:tc>
        <w:tc>
          <w:tcPr>
            <w:tcW w:type="dxa" w:w="68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6</w:t>
            </w:r>
          </w:p>
        </w:tc>
        <w:tc>
          <w:tcPr>
            <w:tcW w:type="dxa" w:w="68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5</w:t>
            </w:r>
          </w:p>
        </w:tc>
        <w:tc>
          <w:tcPr>
            <w:tcW w:type="dxa" w:w="68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6</w:t>
            </w:r>
          </w:p>
        </w:tc>
        <w:tc>
          <w:tcPr>
            <w:tcW w:type="dxa" w:w="68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0</w:t>
            </w:r>
          </w:p>
        </w:tc>
        <w:tc>
          <w:tcPr>
            <w:tcW w:type="dxa" w:w="85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да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10.0</w:t>
            </w:r>
          </w:p>
        </w:tc>
        <w:tc>
          <w:tcPr>
            <w:tcW w:type="dxa" w:w="2835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AI-слой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2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6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8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7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9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нет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11.0</w:t>
            </w:r>
          </w:p>
        </w:tc>
        <w:tc>
          <w:tcPr>
            <w:tcW w:type="dxa" w:w="2835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Монетизация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6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7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8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9</w:t>
            </w:r>
          </w:p>
        </w:tc>
        <w:tc>
          <w:tcPr>
            <w:tcW w:type="dxa" w:w="68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2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нет</w:t>
            </w:r>
          </w:p>
        </w:tc>
      </w:tr>
      <w:tr>
        <w:tc>
          <w:tcPr>
            <w:tcW w:type="dxa" w:w="737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12.0</w:t>
            </w:r>
          </w:p>
        </w:tc>
        <w:tc>
          <w:tcPr>
            <w:tcW w:type="dxa" w:w="2835"/>
            <w:shd w:val="clear" w:color="auto" w:fill="FBE3E0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Надстройка Excel</w:t>
            </w:r>
          </w:p>
        </w:tc>
        <w:tc>
          <w:tcPr>
            <w:tcW w:type="dxa" w:w="68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3</w:t>
            </w:r>
          </w:p>
        </w:tc>
        <w:tc>
          <w:tcPr>
            <w:tcW w:type="dxa" w:w="68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6</w:t>
            </w:r>
          </w:p>
        </w:tc>
        <w:tc>
          <w:tcPr>
            <w:tcW w:type="dxa" w:w="68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9</w:t>
            </w:r>
          </w:p>
        </w:tc>
        <w:tc>
          <w:tcPr>
            <w:tcW w:type="dxa" w:w="68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6</w:t>
            </w:r>
          </w:p>
        </w:tc>
        <w:tc>
          <w:tcPr>
            <w:tcW w:type="dxa" w:w="68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9</w:t>
            </w:r>
          </w:p>
        </w:tc>
        <w:tc>
          <w:tcPr>
            <w:tcW w:type="dxa" w:w="68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0</w:t>
            </w:r>
          </w:p>
        </w:tc>
        <w:tc>
          <w:tcPr>
            <w:tcW w:type="dxa" w:w="85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да</w:t>
            </w:r>
          </w:p>
        </w:tc>
      </w:tr>
      <w:tr>
        <w:tc>
          <w:tcPr>
            <w:tcW w:type="dxa" w:w="737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13.0</w:t>
            </w:r>
          </w:p>
        </w:tc>
        <w:tc>
          <w:tcPr>
            <w:tcW w:type="dxa" w:w="2835"/>
            <w:shd w:val="clear" w:color="auto" w:fill="FBE3E0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Бета v1</w:t>
            </w:r>
          </w:p>
        </w:tc>
        <w:tc>
          <w:tcPr>
            <w:tcW w:type="dxa" w:w="68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68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9</w:t>
            </w:r>
          </w:p>
        </w:tc>
        <w:tc>
          <w:tcPr>
            <w:tcW w:type="dxa" w:w="68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10</w:t>
            </w:r>
          </w:p>
        </w:tc>
        <w:tc>
          <w:tcPr>
            <w:tcW w:type="dxa" w:w="68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9</w:t>
            </w:r>
          </w:p>
        </w:tc>
        <w:tc>
          <w:tcPr>
            <w:tcW w:type="dxa" w:w="68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10</w:t>
            </w:r>
          </w:p>
        </w:tc>
        <w:tc>
          <w:tcPr>
            <w:tcW w:type="dxa" w:w="68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0</w:t>
            </w:r>
          </w:p>
        </w:tc>
        <w:tc>
          <w:tcPr>
            <w:tcW w:type="dxa" w:w="85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да</w:t>
            </w:r>
          </w:p>
        </w:tc>
      </w:tr>
      <w:tr>
        <w:tc>
          <w:tcPr>
            <w:tcW w:type="dxa" w:w="737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14.0</w:t>
            </w:r>
          </w:p>
        </w:tc>
        <w:tc>
          <w:tcPr>
            <w:tcW w:type="dxa" w:w="2835"/>
            <w:shd w:val="clear" w:color="auto" w:fill="FBE3E0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Тестирование v1</w:t>
            </w:r>
          </w:p>
        </w:tc>
        <w:tc>
          <w:tcPr>
            <w:tcW w:type="dxa" w:w="68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68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10</w:t>
            </w:r>
          </w:p>
        </w:tc>
        <w:tc>
          <w:tcPr>
            <w:tcW w:type="dxa" w:w="68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11</w:t>
            </w:r>
          </w:p>
        </w:tc>
        <w:tc>
          <w:tcPr>
            <w:tcW w:type="dxa" w:w="68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10</w:t>
            </w:r>
          </w:p>
        </w:tc>
        <w:tc>
          <w:tcPr>
            <w:tcW w:type="dxa" w:w="68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11</w:t>
            </w:r>
          </w:p>
        </w:tc>
        <w:tc>
          <w:tcPr>
            <w:tcW w:type="dxa" w:w="68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0</w:t>
            </w:r>
          </w:p>
        </w:tc>
        <w:tc>
          <w:tcPr>
            <w:tcW w:type="dxa" w:w="85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да</w:t>
            </w:r>
          </w:p>
        </w:tc>
      </w:tr>
      <w:tr>
        <w:tc>
          <w:tcPr>
            <w:tcW w:type="dxa" w:w="737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15.0</w:t>
            </w:r>
          </w:p>
        </w:tc>
        <w:tc>
          <w:tcPr>
            <w:tcW w:type="dxa" w:w="2835"/>
            <w:shd w:val="clear" w:color="auto" w:fill="FBE3E0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Запуск и закрытие</w:t>
            </w:r>
          </w:p>
        </w:tc>
        <w:tc>
          <w:tcPr>
            <w:tcW w:type="dxa" w:w="68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68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11</w:t>
            </w:r>
          </w:p>
        </w:tc>
        <w:tc>
          <w:tcPr>
            <w:tcW w:type="dxa" w:w="68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12</w:t>
            </w:r>
          </w:p>
        </w:tc>
        <w:tc>
          <w:tcPr>
            <w:tcW w:type="dxa" w:w="68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11</w:t>
            </w:r>
          </w:p>
        </w:tc>
        <w:tc>
          <w:tcPr>
            <w:tcW w:type="dxa" w:w="68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12</w:t>
            </w:r>
          </w:p>
        </w:tc>
        <w:tc>
          <w:tcPr>
            <w:tcW w:type="dxa" w:w="68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0</w:t>
            </w:r>
          </w:p>
        </w:tc>
        <w:tc>
          <w:tcPr>
            <w:tcW w:type="dxa" w:w="85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да</w:t>
            </w:r>
          </w:p>
        </w:tc>
      </w:tr>
    </w:tbl>
    <w:p>
      <w:pPr>
        <w:spacing w:before="0" w:after="80" w:line="240" w:lineRule="auto"/>
        <w:jc w:val="both"/>
      </w:pPr>
    </w:p>
    <w:p>
      <w:pPr>
        <w:spacing w:before="0" w:after="120" w:line="24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Длительность проекта — 12 месяцев (01.10.2026–30.09.2027). Критический путь: 1.0 → 3.0 → 6.0 → 9.0 → 12.0 → 13.0 → 14.0 → 15.0. Проверка: сумма длительностей критических работ 1 + 1 + 3 + 1 + 3 + 1 + 1 + 1 = 12 мес. = длительности проекта.</w:t>
      </w:r>
    </w:p>
    <w:p>
      <w:pPr>
        <w:spacing w:before="0" w:after="120" w:line="24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Вероятностная оценка срока (PERT). Сумма неокруглённых Te критических работ — 12,42 мес., стандартное отклонение σ = √Σ((P − O) / 6)² = √0,50 = 0,71 мес. Вероятность завершить проект за 12 месяцев: z = (12 − 12,42) / 0,71 = −0,59, P ≈ 28%; срок с вероятностью 85% — 12,42 + 1,04 × 0,71 ≈ 13,15 мес. Значит, плановый срок напряжённый: запаса времени на критическом пути нет, поэтому риск R4 «Срыв сроков критического пути» имеет высокий приоритет, а меры по нему (контроль на воротах, второй бэкенд-разработчик и подрядчик на критические работы за счёт резерва, AI-агенты для типового кода) заложены в реестр рисков.</w:t>
      </w:r>
    </w:p>
    <w:p>
      <w:pPr>
        <w:spacing w:before="0" w:after="120" w:line="24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Некритические работы имеют резерв: 2.0 — 3 мес.; 4.0 — 1 мес.; 5.0 — 2 мес.; 7.0 — 1 мес.; 8.0 — 1 мес.; 10.0 — 1 мес.; 11.0 — 2 мес. Их можно сдвинуть в пределах резерва без переноса даты завершения проекта.</w:t>
      </w:r>
    </w:p>
    <w:p>
      <w:pPr>
        <w:keepNext/>
        <w:spacing w:before="240" w:after="120" w:line="240" w:lineRule="auto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>5. СЕТЕВОЙ ГРАФИК (МЕТОД ПРЕДШЕСТВОВАНИЯ, PDM)</w:t>
      </w:r>
    </w:p>
    <w:p>
      <w:pPr>
        <w:spacing w:before="0" w:after="120" w:line="24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Сетевой график построен методом «операции в узлах». В каждом узле указаны ES, D, EF (верхняя строка) и LS, TS, LF (нижняя строка); стрелки — связи «финиш – старт». Работы и связи критического пути выделены красным.</w:t>
      </w:r>
    </w:p>
    <w:p>
      <w:pPr>
        <w:keepNext/>
        <w:spacing w:before="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40000" cy="216713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twork_pdm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1671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 w:line="240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>Рисунок 2 — Сетевой график проекта TableMind (PDM)</w:t>
      </w:r>
    </w:p>
    <w:p>
      <w:pPr>
        <w:keepNext/>
        <w:spacing w:before="240" w:after="120" w:line="240" w:lineRule="auto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>6. ДИАГРАММА ГАНТА</w:t>
      </w:r>
    </w:p>
    <w:p>
      <w:pPr>
        <w:spacing w:before="0" w:after="120" w:line="24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Диаграмма Ганта построена по ранним срокам: по вертикали — работы, по горизонтали — месяцы с октября 2026 по сентябрь 2027, длина полосы — длительность работы. Работы критического пути выделены красным, резерв некритических работ — штриховкой, стрелки показывают последовательность и взаимосвязи работ. Та же диаграмма построена в выданном шаблоне «Планировщик проекта» (лист «Планировщик проекта», критические работы подсвечены автоматически). В планировщике периоды нумеруются с 1 (период 1 — октябрь 2026), поэтому его ранние и поздние сроки на 1 больше, чем в таблице 4, где отсчёт идёт от 0; длительности, резервы и критический путь совпадают.</w:t>
      </w:r>
    </w:p>
    <w:p>
      <w:pPr>
        <w:keepNext/>
        <w:spacing w:before="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40000" cy="301918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nt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0191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 w:line="240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>Рисунок 3 — Диаграмма Ганта проекта TableMind</w:t>
      </w:r>
    </w:p>
    <w:p>
      <w:pPr>
        <w:keepNext/>
        <w:spacing w:before="0" w:after="40" w:line="240" w:lineRule="auto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>Таблица 5 — Календарный план работ (по ранним срокам)</w:t>
      </w:r>
    </w:p>
    <w:tbl>
      <w:tblPr>
        <w:tblW w:type="dxa" w:w="9525"/>
        <w:tblLook w:firstColumn="1" w:firstRow="1" w:lastColumn="0" w:lastRow="0" w:noHBand="0" w:noVBand="1" w:val="04A0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737"/>
        <w:gridCol w:w="5216"/>
        <w:gridCol w:w="1360"/>
        <w:gridCol w:w="1360"/>
        <w:gridCol w:w="850"/>
      </w:tblGrid>
      <w:tr>
        <w:trPr>
          <w:tblHeader w:val="true"/>
        </w:trPr>
        <w:tc>
          <w:tcPr>
            <w:tcW w:type="dxa" w:w="737"/>
            <w:shd w:val="clear" w:color="auto" w:fill="D9E2E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0"/>
              </w:rPr>
              <w:t>Код</w:t>
            </w:r>
          </w:p>
        </w:tc>
        <w:tc>
          <w:tcPr>
            <w:tcW w:type="dxa" w:w="5216"/>
            <w:shd w:val="clear" w:color="auto" w:fill="D9E2E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0"/>
              </w:rPr>
              <w:t>Работа</w:t>
            </w:r>
          </w:p>
        </w:tc>
        <w:tc>
          <w:tcPr>
            <w:tcW w:type="dxa" w:w="1361"/>
            <w:shd w:val="clear" w:color="auto" w:fill="D9E2E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0"/>
              </w:rPr>
              <w:t>Начало</w:t>
            </w:r>
          </w:p>
        </w:tc>
        <w:tc>
          <w:tcPr>
            <w:tcW w:type="dxa" w:w="1361"/>
            <w:shd w:val="clear" w:color="auto" w:fill="D9E2E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0"/>
              </w:rPr>
              <w:t>Окончание</w:t>
            </w:r>
          </w:p>
        </w:tc>
        <w:tc>
          <w:tcPr>
            <w:tcW w:type="dxa" w:w="850"/>
            <w:shd w:val="clear" w:color="auto" w:fill="D9E2E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0"/>
              </w:rPr>
              <w:t>D, мес.</w:t>
            </w:r>
          </w:p>
        </w:tc>
      </w:tr>
      <w:tr>
        <w:tc>
          <w:tcPr>
            <w:tcW w:type="dxa" w:w="737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0"/>
              </w:rPr>
              <w:t>1.0</w:t>
            </w:r>
          </w:p>
        </w:tc>
        <w:tc>
          <w:tcPr>
            <w:tcW w:type="dxa" w:w="5216"/>
            <w:shd w:val="clear" w:color="auto" w:fill="FBE3E0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Анализ требований, интервью с пользователями и утверждение ТЗ</w:t>
            </w:r>
          </w:p>
        </w:tc>
        <w:tc>
          <w:tcPr>
            <w:tcW w:type="dxa" w:w="1361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01.10.2026</w:t>
            </w:r>
          </w:p>
        </w:tc>
        <w:tc>
          <w:tcPr>
            <w:tcW w:type="dxa" w:w="1361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31.10.2026</w:t>
            </w:r>
          </w:p>
        </w:tc>
        <w:tc>
          <w:tcPr>
            <w:tcW w:type="dxa" w:w="85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2.0</w:t>
            </w:r>
          </w:p>
        </w:tc>
        <w:tc>
          <w:tcPr>
            <w:tcW w:type="dxa" w:w="5216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Юридическое оформление: политика конфиденциальности, условия, DPA</w:t>
            </w:r>
          </w:p>
        </w:tc>
        <w:tc>
          <w:tcPr>
            <w:tcW w:type="dxa" w:w="136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01.11.2026</w:t>
            </w:r>
          </w:p>
        </w:tc>
        <w:tc>
          <w:tcPr>
            <w:tcW w:type="dxa" w:w="136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30.11.2026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</w:t>
            </w:r>
          </w:p>
        </w:tc>
      </w:tr>
      <w:tr>
        <w:tc>
          <w:tcPr>
            <w:tcW w:type="dxa" w:w="737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0"/>
              </w:rPr>
              <w:t>3.0</w:t>
            </w:r>
          </w:p>
        </w:tc>
        <w:tc>
          <w:tcPr>
            <w:tcW w:type="dxa" w:w="5216"/>
            <w:shd w:val="clear" w:color="auto" w:fill="FBE3E0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Проектирование архитектуры, модели данных и API; CI/CD и окружения в ЕС</w:t>
            </w:r>
          </w:p>
        </w:tc>
        <w:tc>
          <w:tcPr>
            <w:tcW w:type="dxa" w:w="1361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01.11.2026</w:t>
            </w:r>
          </w:p>
        </w:tc>
        <w:tc>
          <w:tcPr>
            <w:tcW w:type="dxa" w:w="1361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30.11.2026</w:t>
            </w:r>
          </w:p>
        </w:tc>
        <w:tc>
          <w:tcPr>
            <w:tcW w:type="dxa" w:w="85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4.0</w:t>
            </w:r>
          </w:p>
        </w:tc>
        <w:tc>
          <w:tcPr>
            <w:tcW w:type="dxa" w:w="5216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UX/UI-дизайн в Figma и коридорные тесты</w:t>
            </w:r>
          </w:p>
        </w:tc>
        <w:tc>
          <w:tcPr>
            <w:tcW w:type="dxa" w:w="136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01.11.2026</w:t>
            </w:r>
          </w:p>
        </w:tc>
        <w:tc>
          <w:tcPr>
            <w:tcW w:type="dxa" w:w="136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30.11.2026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5.0</w:t>
            </w:r>
          </w:p>
        </w:tc>
        <w:tc>
          <w:tcPr>
            <w:tcW w:type="dxa" w:w="5216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Сбор и разметка eval-набора (реальные, мутационные, чистые модели)</w:t>
            </w:r>
          </w:p>
        </w:tc>
        <w:tc>
          <w:tcPr>
            <w:tcW w:type="dxa" w:w="136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01.11.2026</w:t>
            </w:r>
          </w:p>
        </w:tc>
        <w:tc>
          <w:tcPr>
            <w:tcW w:type="dxa" w:w="136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31.12.2026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2</w:t>
            </w:r>
          </w:p>
        </w:tc>
      </w:tr>
      <w:tr>
        <w:tc>
          <w:tcPr>
            <w:tcW w:type="dxa" w:w="737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0"/>
              </w:rPr>
              <w:t>6.0</w:t>
            </w:r>
          </w:p>
        </w:tc>
        <w:tc>
          <w:tcPr>
            <w:tcW w:type="dxa" w:w="5216"/>
            <w:shd w:val="clear" w:color="auto" w:fill="FBE3E0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Разработка ядра верификации: парсер формул в AST, range graph, 15 правил</w:t>
            </w:r>
          </w:p>
        </w:tc>
        <w:tc>
          <w:tcPr>
            <w:tcW w:type="dxa" w:w="1361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01.12.2026</w:t>
            </w:r>
          </w:p>
        </w:tc>
        <w:tc>
          <w:tcPr>
            <w:tcW w:type="dxa" w:w="1361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28.02.2027</w:t>
            </w:r>
          </w:p>
        </w:tc>
        <w:tc>
          <w:tcPr>
            <w:tcW w:type="dxa" w:w="85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3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7.0</w:t>
            </w:r>
          </w:p>
        </w:tc>
        <w:tc>
          <w:tcPr>
            <w:tcW w:type="dxa" w:w="5216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Разработка бэкенда веб-аудита: API, авторизация, загрузка, очереди</w:t>
            </w:r>
          </w:p>
        </w:tc>
        <w:tc>
          <w:tcPr>
            <w:tcW w:type="dxa" w:w="136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01.12.2026</w:t>
            </w:r>
          </w:p>
        </w:tc>
        <w:tc>
          <w:tcPr>
            <w:tcW w:type="dxa" w:w="136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31.01.2027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2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8.0</w:t>
            </w:r>
          </w:p>
        </w:tc>
        <w:tc>
          <w:tcPr>
            <w:tcW w:type="dxa" w:w="5216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Разработка фронтенда веб-аудита и лендинга</w:t>
            </w:r>
          </w:p>
        </w:tc>
        <w:tc>
          <w:tcPr>
            <w:tcW w:type="dxa" w:w="136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01.12.2026</w:t>
            </w:r>
          </w:p>
        </w:tc>
        <w:tc>
          <w:tcPr>
            <w:tcW w:type="dxa" w:w="136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31.01.2027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2</w:t>
            </w:r>
          </w:p>
        </w:tc>
      </w:tr>
      <w:tr>
        <w:tc>
          <w:tcPr>
            <w:tcW w:type="dxa" w:w="737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0"/>
              </w:rPr>
              <w:t>9.0</w:t>
            </w:r>
          </w:p>
        </w:tc>
        <w:tc>
          <w:tcPr>
            <w:tcW w:type="dxa" w:w="5216"/>
            <w:shd w:val="clear" w:color="auto" w:fill="FBE3E0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Интеграция, тестирование и релиз MVP веб-аудита (закрытая бета)</w:t>
            </w:r>
          </w:p>
        </w:tc>
        <w:tc>
          <w:tcPr>
            <w:tcW w:type="dxa" w:w="1361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01.03.2027</w:t>
            </w:r>
          </w:p>
        </w:tc>
        <w:tc>
          <w:tcPr>
            <w:tcW w:type="dxa" w:w="1361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31.03.2027</w:t>
            </w:r>
          </w:p>
        </w:tc>
        <w:tc>
          <w:tcPr>
            <w:tcW w:type="dxa" w:w="85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10.0</w:t>
            </w:r>
          </w:p>
        </w:tc>
        <w:tc>
          <w:tcPr>
            <w:tcW w:type="dxa" w:w="5216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AI-слой: LLM gateway, объяснения, исправления через DSL, сверка текста</w:t>
            </w:r>
          </w:p>
        </w:tc>
        <w:tc>
          <w:tcPr>
            <w:tcW w:type="dxa" w:w="136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01.04.2027</w:t>
            </w:r>
          </w:p>
        </w:tc>
        <w:tc>
          <w:tcPr>
            <w:tcW w:type="dxa" w:w="136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31.05.2027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2</w:t>
            </w:r>
          </w:p>
        </w:tc>
      </w:tr>
      <w:tr>
        <w:tc>
          <w:tcPr>
            <w:tcW w:type="dxa" w:w="737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11.0</w:t>
            </w:r>
          </w:p>
        </w:tc>
        <w:tc>
          <w:tcPr>
            <w:tcW w:type="dxa" w:w="5216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Монетизация: тарифы, Stripe, личный кабинет</w:t>
            </w:r>
          </w:p>
        </w:tc>
        <w:tc>
          <w:tcPr>
            <w:tcW w:type="dxa" w:w="136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01.04.2027</w:t>
            </w:r>
          </w:p>
        </w:tc>
        <w:tc>
          <w:tcPr>
            <w:tcW w:type="dxa" w:w="1361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30.04.2027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</w:t>
            </w:r>
          </w:p>
        </w:tc>
      </w:tr>
      <w:tr>
        <w:tc>
          <w:tcPr>
            <w:tcW w:type="dxa" w:w="737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0"/>
              </w:rPr>
              <w:t>12.0</w:t>
            </w:r>
          </w:p>
        </w:tc>
        <w:tc>
          <w:tcPr>
            <w:tcW w:type="dxa" w:w="5216"/>
            <w:shd w:val="clear" w:color="auto" w:fill="FBE3E0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Надстройка Excel: проверка при правке и панель находок</w:t>
            </w:r>
          </w:p>
        </w:tc>
        <w:tc>
          <w:tcPr>
            <w:tcW w:type="dxa" w:w="1361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01.04.2027</w:t>
            </w:r>
          </w:p>
        </w:tc>
        <w:tc>
          <w:tcPr>
            <w:tcW w:type="dxa" w:w="1361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30.06.2027</w:t>
            </w:r>
          </w:p>
        </w:tc>
        <w:tc>
          <w:tcPr>
            <w:tcW w:type="dxa" w:w="85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3</w:t>
            </w:r>
          </w:p>
        </w:tc>
      </w:tr>
      <w:tr>
        <w:tc>
          <w:tcPr>
            <w:tcW w:type="dxa" w:w="737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0"/>
              </w:rPr>
              <w:t>13.0</w:t>
            </w:r>
          </w:p>
        </w:tc>
        <w:tc>
          <w:tcPr>
            <w:tcW w:type="dxa" w:w="5216"/>
            <w:shd w:val="clear" w:color="auto" w:fill="FBE3E0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Бета-тестирование v1 с 50 пилотными пользователями и доработка</w:t>
            </w:r>
          </w:p>
        </w:tc>
        <w:tc>
          <w:tcPr>
            <w:tcW w:type="dxa" w:w="1361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01.07.2027</w:t>
            </w:r>
          </w:p>
        </w:tc>
        <w:tc>
          <w:tcPr>
            <w:tcW w:type="dxa" w:w="1361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31.07.2027</w:t>
            </w:r>
          </w:p>
        </w:tc>
        <w:tc>
          <w:tcPr>
            <w:tcW w:type="dxa" w:w="85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</w:t>
            </w:r>
          </w:p>
        </w:tc>
      </w:tr>
      <w:tr>
        <w:tc>
          <w:tcPr>
            <w:tcW w:type="dxa" w:w="737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0"/>
              </w:rPr>
              <w:t>14.0</w:t>
            </w:r>
          </w:p>
        </w:tc>
        <w:tc>
          <w:tcPr>
            <w:tcW w:type="dxa" w:w="5216"/>
            <w:shd w:val="clear" w:color="auto" w:fill="FBE3E0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Комплексное тестирование: AI-eval, безопасность (OWASP), нагрузка</w:t>
            </w:r>
          </w:p>
        </w:tc>
        <w:tc>
          <w:tcPr>
            <w:tcW w:type="dxa" w:w="1361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01.08.2027</w:t>
            </w:r>
          </w:p>
        </w:tc>
        <w:tc>
          <w:tcPr>
            <w:tcW w:type="dxa" w:w="1361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31.08.2027</w:t>
            </w:r>
          </w:p>
        </w:tc>
        <w:tc>
          <w:tcPr>
            <w:tcW w:type="dxa" w:w="85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</w:t>
            </w:r>
          </w:p>
        </w:tc>
      </w:tr>
      <w:tr>
        <w:tc>
          <w:tcPr>
            <w:tcW w:type="dxa" w:w="737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0"/>
              </w:rPr>
              <w:t>15.0</w:t>
            </w:r>
          </w:p>
        </w:tc>
        <w:tc>
          <w:tcPr>
            <w:tcW w:type="dxa" w:w="5216"/>
            <w:shd w:val="clear" w:color="auto" w:fill="FBE3E0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Публикация в AppSource, публичный запуск и закрытие проекта</w:t>
            </w:r>
          </w:p>
        </w:tc>
        <w:tc>
          <w:tcPr>
            <w:tcW w:type="dxa" w:w="1361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01.09.2027</w:t>
            </w:r>
          </w:p>
        </w:tc>
        <w:tc>
          <w:tcPr>
            <w:tcW w:type="dxa" w:w="1361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30.09.2027</w:t>
            </w:r>
          </w:p>
        </w:tc>
        <w:tc>
          <w:tcPr>
            <w:tcW w:type="dxa" w:w="850"/>
            <w:shd w:val="clear" w:color="auto" w:fill="FBE3E0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</w:rPr>
              <w:t>1</w:t>
            </w:r>
          </w:p>
        </w:tc>
      </w:tr>
    </w:tbl>
    <w:p>
      <w:pPr>
        <w:spacing w:before="0" w:after="80" w:line="240" w:lineRule="auto"/>
        <w:jc w:val="both"/>
      </w:pPr>
    </w:p>
    <w:p>
      <w:pPr>
        <w:spacing w:before="0" w:after="120" w:line="24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Контрольные точки: Gate 1: ТЗ утверждено — 31.10.2026; Gate 2: MVP веб-аудита (закрытая бета) — 31.03.2027; открытая бета веб-аудита с оплатой (после 10.0 и 11.0) — 01.06.2027; Gate 3: бета v1 с надстройкой завершена — 31.07.2027; Gate 4: публичный релиз и закрытие проекта — 30.09.2027.</w:t>
      </w:r>
    </w:p>
    <w:p>
      <w:pPr>
        <w:keepNext/>
        <w:spacing w:before="240" w:after="120" w:line="240" w:lineRule="auto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>7. ВЫВОДЫ</w:t>
      </w:r>
    </w:p>
    <w:p>
      <w:pPr>
        <w:spacing w:before="0" w:after="120" w:line="24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Проект TableMind декомпозирован на 15 работ; расчётная длительность — 12 месяцев, что соответствует сроку SMART-цели из ПЗ1 (завершение 30.09.2027) без запаса по времени на критическом пути; вероятность уложиться в 12 месяцев по PERT — около 28%, поэтому срок контролируется на каждых воротах (риск R4).</w:t>
      </w:r>
    </w:p>
    <w:p>
      <w:pPr>
        <w:spacing w:before="0" w:after="120" w:line="24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Критический путь (1.0 → 3.0 → 6.0 → 9.0 → 12.0 → 13.0 → 14.0 → 15.0) проходит через анализ, архитектуру, ядро верификации, релиз MVP, надстройку Excel и финальные этапы. Задержка любой из этих работ сдвигает релиз, поэтому они контролируются еженедельно, а риск срыва сроков включён в реестр рисков с высоким приоритетом.</w:t>
      </w:r>
    </w:p>
    <w:p>
      <w:pPr>
        <w:spacing w:before="0" w:after="120" w:line="24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Юридическое оформление (резерв 3 мес.), eval-набор (2 мес.) и монетизация (2 мес.) имеют наибольшие резервы — ресурсы этих работ при необходимости можно временно перераспределить на критические работы.</w:t>
      </w:r>
    </w:p>
    <w:p>
      <w:pPr>
        <w:spacing w:before="0" w:after="120" w:line="24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MVP веб-аудита выходит 31.03.2027, с 01.06.2027 веб-аудит доступен всем в режиме открытой беты с оплатой, бета v1 с надстройкой завершается 31.07.2027, публичный релиз и закрытие проекта — сентябрь 2027.</w:t>
      </w:r>
    </w:p>
    <w:p>
      <w:pPr>
        <w:spacing w:before="240" w:after="120" w:line="240" w:lineRule="auto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Дата заполнения: 28.09.2026</w:t>
      </w:r>
    </w:p>
    <w:sectPr w:rsidR="008809EA" w:rsidRPr="00FE284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2BD5C14"/>
    <w:multiLevelType w:val="multilevel"/>
    <w:tmpl w:val="7D3CE8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81243AE"/>
    <w:multiLevelType w:val="multilevel"/>
    <w:tmpl w:val="6400D2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A8822EE"/>
    <w:multiLevelType w:val="multilevel"/>
    <w:tmpl w:val="6ED085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F9D2541"/>
    <w:multiLevelType w:val="multilevel"/>
    <w:tmpl w:val="D916C8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5DF2C66"/>
    <w:multiLevelType w:val="multilevel"/>
    <w:tmpl w:val="078AB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98E3223"/>
    <w:multiLevelType w:val="multilevel"/>
    <w:tmpl w:val="3DA07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F9952F8"/>
    <w:multiLevelType w:val="multilevel"/>
    <w:tmpl w:val="5FEE92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6"/>
  </w:num>
  <w:num w:numId="5">
    <w:abstractNumId w:val="4"/>
  </w:num>
  <w:num w:numId="6">
    <w:abstractNumId w:val="3"/>
  </w:num>
  <w:num w:numId="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284B"/>
    <w:rsid w:val="001A101F"/>
    <w:rsid w:val="003314F5"/>
    <w:rsid w:val="004E7155"/>
    <w:rsid w:val="008809EA"/>
    <w:rsid w:val="00B5503E"/>
    <w:rsid w:val="00BC41FC"/>
    <w:rsid w:val="00BD017F"/>
    <w:rsid w:val="00D44EC6"/>
    <w:rsid w:val="00DE7571"/>
    <w:rsid w:val="00FE28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5EAEA8"/>
  <w15:chartTrackingRefBased/>
  <w15:docId w15:val="{148E13BF-A8F3-4011-AFEC-647471E96C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2"/>
        <w:lang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paragraph" w:styleId="2">
    <w:name w:val="heading 2"/>
    <w:basedOn w:val="a"/>
    <w:link w:val="20"/>
    <w:uiPriority w:val="9"/>
    <w:qFormat/>
    <w:rsid w:val="00FE284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:lang/>
      <w14:ligatures w14:val="none"/>
    </w:rPr>
  </w:style>
  <w:style w:type="paragraph" w:styleId="3">
    <w:name w:val="heading 3"/>
    <w:basedOn w:val="a"/>
    <w:link w:val="30"/>
    <w:uiPriority w:val="9"/>
    <w:qFormat/>
    <w:rsid w:val="00FE284B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/>
      <w14:ligatures w14:val="none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A101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  <w:kern w:val="0"/>
      <w:lang w:val="ru-RU"/>
      <w14:ligatures w14:val="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FE284B"/>
    <w:rPr>
      <w:rFonts w:ascii="Times New Roman" w:eastAsia="Times New Roman" w:hAnsi="Times New Roman" w:cs="Times New Roman"/>
      <w:b/>
      <w:bCs/>
      <w:kern w:val="0"/>
      <w:sz w:val="36"/>
      <w:szCs w:val="36"/>
      <w:lang/>
      <w14:ligatures w14:val="none"/>
    </w:rPr>
  </w:style>
  <w:style w:type="character" w:customStyle="1" w:styleId="30">
    <w:name w:val="Заголовок 3 Знак"/>
    <w:basedOn w:val="a0"/>
    <w:link w:val="3"/>
    <w:uiPriority w:val="9"/>
    <w:rsid w:val="00FE284B"/>
    <w:rPr>
      <w:rFonts w:ascii="Times New Roman" w:eastAsia="Times New Roman" w:hAnsi="Times New Roman" w:cs="Times New Roman"/>
      <w:b/>
      <w:bCs/>
      <w:kern w:val="0"/>
      <w:sz w:val="27"/>
      <w:szCs w:val="27"/>
      <w:lang/>
      <w14:ligatures w14:val="none"/>
    </w:rPr>
  </w:style>
  <w:style w:type="character" w:styleId="HTML">
    <w:name w:val="HTML Code"/>
    <w:basedOn w:val="a0"/>
    <w:uiPriority w:val="99"/>
    <w:semiHidden/>
    <w:unhideWhenUsed/>
    <w:rsid w:val="00FE284B"/>
    <w:rPr>
      <w:rFonts w:ascii="Courier New" w:eastAsia="Times New Roman" w:hAnsi="Courier New" w:cs="Courier New"/>
      <w:sz w:val="20"/>
      <w:szCs w:val="20"/>
    </w:rPr>
  </w:style>
  <w:style w:type="paragraph" w:customStyle="1" w:styleId="ds-markdown-paragraph">
    <w:name w:val="ds-markdown-paragraph"/>
    <w:basedOn w:val="a"/>
    <w:rsid w:val="00FE284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/>
      <w14:ligatures w14:val="none"/>
    </w:rPr>
  </w:style>
  <w:style w:type="character" w:styleId="a3">
    <w:name w:val="Strong"/>
    <w:basedOn w:val="a0"/>
    <w:uiPriority w:val="22"/>
    <w:qFormat/>
    <w:rsid w:val="00FE284B"/>
    <w:rPr>
      <w:b/>
      <w:bCs/>
    </w:rPr>
  </w:style>
  <w:style w:type="character" w:styleId="a4">
    <w:name w:val="Emphasis"/>
    <w:basedOn w:val="a0"/>
    <w:uiPriority w:val="20"/>
    <w:qFormat/>
    <w:rsid w:val="00FE284B"/>
    <w:rPr>
      <w:i/>
      <w:iCs/>
    </w:rPr>
  </w:style>
  <w:style w:type="character" w:customStyle="1" w:styleId="40">
    <w:name w:val="Заголовок 4 Знак"/>
    <w:basedOn w:val="a0"/>
    <w:link w:val="4"/>
    <w:uiPriority w:val="9"/>
    <w:semiHidden/>
    <w:rsid w:val="001A101F"/>
    <w:rPr>
      <w:rFonts w:asciiTheme="majorHAnsi" w:eastAsiaTheme="majorEastAsia" w:hAnsiTheme="majorHAnsi" w:cstheme="majorBidi"/>
      <w:i/>
      <w:iCs/>
      <w:color w:val="2F5496" w:themeColor="accent1" w:themeShade="BF"/>
      <w:kern w:val="0"/>
      <w:lang w:val="ru-RU"/>
      <w14:ligatures w14:val="none"/>
    </w:rPr>
  </w:style>
  <w:style w:type="paragraph" w:styleId="a5">
    <w:name w:val="List Paragraph"/>
    <w:basedOn w:val="a"/>
    <w:uiPriority w:val="34"/>
    <w:qFormat/>
    <w:rsid w:val="001A101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2681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913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113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581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263413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  <w:div w:id="2051225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50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349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062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665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852265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  <w:div w:id="1010060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673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88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9576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4025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134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38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919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134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image" Target="media/image1.png"/><Relationship Id="rId8" Type="http://schemas.openxmlformats.org/officeDocument/2006/relationships/image" Target="media/image2.png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8</Pages>
  <Words>801</Words>
  <Characters>4572</Characters>
  <Application>Microsoft Office Word</Application>
  <DocSecurity>0</DocSecurity>
  <Lines>38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inna</cp:lastModifiedBy>
  <cp:revision>3</cp:revision>
  <dcterms:created xsi:type="dcterms:W3CDTF">2026-07-20T04:50:00Z</dcterms:created>
  <dcterms:modified xsi:type="dcterms:W3CDTF">2026-07-20T05:26:00Z</dcterms:modified>
</cp:coreProperties>
</file>