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практическому занятию № 4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«Календарно-сетевое планирование проекта: WBS, сетевой график и диаграмма Ганта»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Слушатель гр.</w:t>
      </w:r>
      <w:r w:rsidR="004E7155">
        <w:rPr>
          <w:rFonts w:ascii="Times New Roman" w:hAnsi="Times New Roman" w:cs="Times New Roman"/>
          <w:sz w:val="28"/>
          <w:szCs w:val="28"/>
          <w:lang w:val="ru-RU"/>
        </w:rPr>
        <w:t>60121</w:t>
      </w:r>
      <w:r w:rsidRPr="00F84A2D">
        <w:rPr>
          <w:rFonts w:ascii="Times New Roman" w:hAnsi="Times New Roman" w:cs="Times New Roman"/>
          <w:sz w:val="28"/>
          <w:szCs w:val="28"/>
        </w:rPr>
        <w:t xml:space="preserve">    </w:t>
      </w:r>
      <w:r w:rsidRPr="00F84A2D">
        <w:rPr>
          <w:rFonts w:ascii="Times New Roman" w:hAnsi="Times New Roman" w:cs="Times New Roman"/>
          <w:sz w:val="28"/>
          <w:szCs w:val="28"/>
        </w:rPr>
        <w:tab/>
        <w:t xml:space="preserve">        Земляник Р.В.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 планирования — проект «Разработка AI-сервиса проверки Excel-моделей TableMind», концепция которого разработана в ПЗ1: веб-аудит Excel-моделей и надстройка для Excel, в которых каждое изменение проходит детерминированную проверку. Команда — 7 человек, бюджет 517 000 BYN, старт — 01.10.2026.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— построить иерархическую структуру работ (WBS), оценить длительности, определить взаимосвязи, рассчитать ранние и поздние сроки, резервы и критический путь, построить сетевой график и диаграмму Ганта. Единица времени — месяц. Расчёты выполнены в Excel-файле «Планировщик проекта на основе диаграммы Ганта» (выданный шаблон) и продублированы в книге-приложении с формулами PERT и CPM.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ИЕРАРХИЧЕСКАЯ СТРУКТУРА РАБОТ (WBS)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WBS построена по подходу жизненного цикла: на верхнем уровне — название проекта, на втором — 15 укрупнённых работ с кодами 1.0–15.0. Для наглядности работы сгруппированы по шести фазам, которые совпадают с этапами декомпозиции цели из ПЗ1. Для каждой работы сформулирован измеримый результат; работы уникальны и в сумме дают весь объём проекта.</w:t>
      </w:r>
    </w:p>
    <w:p>
      <w:pPr>
        <w:keepNext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36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_tre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3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— Иерархическая структура работ проекта TableMind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— Работы WBS и их результаты</w:t>
      </w:r>
    </w:p>
    <w:tbl>
      <w:tblPr>
        <w:tblW w:type="dxa" w:w="935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3628"/>
        <w:gridCol w:w="2041"/>
        <w:gridCol w:w="2948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3628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Название работы</w:t>
            </w:r>
          </w:p>
        </w:tc>
        <w:tc>
          <w:tcPr>
            <w:tcW w:type="dxa" w:w="2041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Фаза</w:t>
            </w:r>
          </w:p>
        </w:tc>
        <w:tc>
          <w:tcPr>
            <w:tcW w:type="dxa" w:w="2948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Результат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и планирование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ТЗ, MoSCoW, KPI, отчёт по 10 интервью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и планирование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Опубликованные юридические документы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Архитектура, OpenAPI, CI/CD, staging/prod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Макеты загрузки, отчёта, цен, кабинета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Eval-набор 100–200 моделей + мутации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Библиотека движка верификации + CLI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REST/WebSocket API, OAuth, воркеры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Лендинг, страница отчёта, загрузчик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MVP веб-аудита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MVP веб-аудита у 10–20 пользователей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 и монетизация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AI-объяснения и исправления с повторной проверкой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 и монетизация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Оплата Free / разовый аудит / Pro, кабинет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для Excel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Office.js для Windows, Mac, веб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Тестирование, запуск и закрытие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Отчёт беты, исправленные замечания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Тестирование, запуск и закрытие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Протоколы тестов, 0 блокирующих дефектов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3628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Тестирование, запуск и закрытие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Релиз v1, отчёт о метриках, план развития</w:t>
            </w:r>
          </w:p>
        </w:tc>
      </w:tr>
    </w:tbl>
    <w:p>
      <w:pPr>
        <w:spacing w:before="0" w:after="80" w:line="240" w:lineRule="auto"/>
        <w:jc w:val="both"/>
      </w:pP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ДЛИТЕЛЬНОСТЬ РАБОТ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Длительность каждой работы оценена по формуле PERT: Te = (O + 4M + P) / 6, где O — оптимистичная, M — наиболее вероятная, P — пессимистичная оценка в месяцах. Плановая длительность D — Te, округлённая до целого месяца (шаг планировщика — 1 месяц). Наибольший разброс оценок заложен для ядра верификации и надстройки Excel — самых рискованных работ с технической точки зрения.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— Оценка длительности работ методом PERT, месяцы</w:t>
      </w:r>
    </w:p>
    <w:tbl>
      <w:tblPr>
        <w:tblW w:type="dxa" w:w="935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4649"/>
        <w:gridCol w:w="737"/>
        <w:gridCol w:w="737"/>
        <w:gridCol w:w="737"/>
        <w:gridCol w:w="850"/>
        <w:gridCol w:w="907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4649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Работа</w:t>
            </w:r>
          </w:p>
        </w:tc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O</w:t>
            </w:r>
          </w:p>
        </w:tc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M</w:t>
            </w:r>
          </w:p>
        </w:tc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P</w:t>
            </w:r>
          </w:p>
        </w:tc>
        <w:tc>
          <w:tcPr>
            <w:tcW w:type="dxa" w:w="85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Te</w:t>
            </w:r>
          </w:p>
        </w:tc>
        <w:tc>
          <w:tcPr>
            <w:tcW w:type="dxa" w:w="90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D, мес.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1,00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1,08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464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0,75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1,5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1,04</w:t>
            </w:r>
          </w:p>
        </w:tc>
        <w:tc>
          <w:tcPr>
            <w:tcW w:type="dxa" w:w="90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Пример расчёта для работы 6,0: Te = (2 + 4 × 3 + 4,5) / 6 = 3,08 ≈ 3 мес.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ВЗАИМОСВЯЗИ МЕЖДУ РАБОТАМИ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связи — «финиш – старт» (FS): работа начинается после завершения всех непосредственных предшественников. Разработка начинается только после проектирования архитектуры и контракта API (3.0), фронтенд — ещё и после дизайна (4.0).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— Непосредственные предшественники работ</w:t>
      </w:r>
    </w:p>
    <w:tbl>
      <w:tblPr>
        <w:tblW w:type="dxa" w:w="935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247"/>
        <w:gridCol w:w="5670"/>
        <w:gridCol w:w="2438"/>
      </w:tblGrid>
      <w:tr>
        <w:trPr>
          <w:tblHeader w:val="true"/>
        </w:trPr>
        <w:tc>
          <w:tcPr>
            <w:tcW w:type="dxa" w:w="124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 работы</w:t>
            </w:r>
          </w:p>
        </w:tc>
        <w:tc>
          <w:tcPr>
            <w:tcW w:type="dxa" w:w="5669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Название работы</w:t>
            </w:r>
          </w:p>
        </w:tc>
        <w:tc>
          <w:tcPr>
            <w:tcW w:type="dxa" w:w="2438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Непосредственные предшественники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3.0, 4.0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2.0, 5.0, 6.0, 7.0, 8.0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9.0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10.0, 11.0, 12.0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13.0</w:t>
            </w:r>
          </w:p>
        </w:tc>
      </w:tr>
      <w:tr>
        <w:tc>
          <w:tcPr>
            <w:tcW w:type="dxa" w:w="124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15.0</w:t>
            </w:r>
          </w:p>
        </w:tc>
        <w:tc>
          <w:tcPr>
            <w:tcW w:type="dxa" w:w="5669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243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14.0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Виды операций: операции слияния — 8.0 (из 3.0 и 4.0), 9.0 (из 2.0, 5.0, 6.0, 7.0, 8.0) и 13.0 (из 10.0, 11.0, 12.0); дробящиеся операции — 1.0 (→ 2.0–5.0), 3.0 (→ 6.0–8.0) и 9.0 (→ 10.0–12.0); параллельные операции — 2.0–5.0, 6.0–8.0 и 10.0–12.0.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РАСЧЁТ СЕТЕВОГО ГРАФИКА (МЕТОД КРИТИЧЕСКОГО ПУТИ)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Прямой проход: ES = максимум EF предшественников (для первой работы ES = 0), EF = ES + D. Обратный проход: LF = минимум LS последователей (для последней работы LF = длительности проекта), LS = LF − D. Полный резерв TS = LS − ES; работы с TS = 0 образуют критический путь. Время — в месяцах от старта 01.10.2026.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4 — Ранние и поздние сроки, резервы времени (критические работы выделены)</w:t>
      </w:r>
    </w:p>
    <w:tbl>
      <w:tblPr>
        <w:tblW w:type="dxa" w:w="8504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2835"/>
        <w:gridCol w:w="680"/>
        <w:gridCol w:w="680"/>
        <w:gridCol w:w="680"/>
        <w:gridCol w:w="680"/>
        <w:gridCol w:w="680"/>
        <w:gridCol w:w="680"/>
        <w:gridCol w:w="850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Код</w:t>
            </w:r>
          </w:p>
        </w:tc>
        <w:tc>
          <w:tcPr>
            <w:tcW w:type="dxa" w:w="2835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Работа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D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ES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EF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LS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LF</w:t>
            </w:r>
          </w:p>
        </w:tc>
        <w:tc>
          <w:tcPr>
            <w:tcW w:type="dxa" w:w="68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TS</w:t>
            </w:r>
          </w:p>
        </w:tc>
        <w:tc>
          <w:tcPr>
            <w:tcW w:type="dxa" w:w="85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Крит.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Анализ и ТЗ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Юр. документы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3.0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Архитектура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UX/UI-дизайн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Eval-набор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6.0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Ядро верификации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Бэкенд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Фронтенд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9.0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Релиз MVP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AI-слой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11.0</w:t>
            </w:r>
          </w:p>
        </w:tc>
        <w:tc>
          <w:tcPr>
            <w:tcW w:type="dxa" w:w="2835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Монетизация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12.0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Надстройка Excel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13.0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Бета v1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14.0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Тестирование v1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15.0</w:t>
            </w:r>
          </w:p>
        </w:tc>
        <w:tc>
          <w:tcPr>
            <w:tcW w:type="dxa" w:w="2835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Запуск и закрытие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68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да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Длительность проекта — 12 месяцев (01.10.2026–30.09.2027). Критический путь: 1.0 → 3.0 → 6.0 → 9.0 → 12.0 → 13.0 → 14.0 → 15.0. Проверка: сумма длительностей критических работ 1 + 1 + 3 + 1 + 3 + 1 + 1 + 1 = 12 мес. = длительности проекта.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Некритические работы имеют резерв: 2.0 — 3 мес.; 4.0 — 1 мес.; 5.0 — 2 мес.; 7.0 — 1 мес.; 8.0 — 1 мес.; 10.0 — 1 мес.; 11.0 — 2 мес.. Их можно сдвинуть в пределах резерва без переноса даты завершения проекта.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 СЕТЕВОЙ ГРАФИК (МЕТОД ПРЕДШЕСТВОВАНИЯ, PDM)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Сетевой график построен методом «операции в узлах». В каждом узле указаны ES, D, EF (верхняя строка) и LS, TS, LF (нижняя строка); стрелки — связи «финиш – старт». Работы и связи критического пути выделены красным.</w:t>
      </w:r>
    </w:p>
    <w:p>
      <w:pPr>
        <w:keepNext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71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pd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2 — Сетевой график проекта TableMind (PDM)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ДИАГРАММА ГАНТА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Диаграмма Ганта построена по ранним срокам: по вертикали — работы, по горизонтали — месяцы с октября 2026 по сентябрь 2027, длина полосы — длительность работы. Работы критического пути выделены красным, резерв некритических работ — штриховкой, стрелки показывают последовательность и взаимосвязи работ. Та же диаграмма построена в выданном шаблоне «Планировщик проекта» (лист «Планировщик проекта», критические работы подсвечены автоматически).</w:t>
      </w:r>
    </w:p>
    <w:p>
      <w:pPr>
        <w:keepNext/>
        <w:spacing w:before="0"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3019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9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3 — Диаграмма Ганта проекта TableMind</w:t>
      </w:r>
    </w:p>
    <w:p>
      <w:pPr>
        <w:keepNext/>
        <w:spacing w:before="0" w:after="4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5 — Календарный план работ (по ранним срокам)</w:t>
      </w:r>
    </w:p>
    <w:tbl>
      <w:tblPr>
        <w:tblW w:type="dxa" w:w="9525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737"/>
        <w:gridCol w:w="5216"/>
        <w:gridCol w:w="1360"/>
        <w:gridCol w:w="1360"/>
        <w:gridCol w:w="850"/>
      </w:tblGrid>
      <w:tr>
        <w:trPr>
          <w:tblHeader w:val="true"/>
        </w:trPr>
        <w:tc>
          <w:tcPr>
            <w:tcW w:type="dxa" w:w="737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Код</w:t>
            </w:r>
          </w:p>
        </w:tc>
        <w:tc>
          <w:tcPr>
            <w:tcW w:type="dxa" w:w="5216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Работа</w:t>
            </w:r>
          </w:p>
        </w:tc>
        <w:tc>
          <w:tcPr>
            <w:tcW w:type="dxa" w:w="1361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Начало</w:t>
            </w:r>
          </w:p>
        </w:tc>
        <w:tc>
          <w:tcPr>
            <w:tcW w:type="dxa" w:w="1361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Окончание</w:t>
            </w:r>
          </w:p>
        </w:tc>
        <w:tc>
          <w:tcPr>
            <w:tcW w:type="dxa" w:w="850"/>
            <w:shd w:val="clear" w:color="auto" w:fill="D9E2E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D, мес.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Анализ требований, интервью с пользователями и утверждение ТЗ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01.10.2026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31.10.2026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Юридическое оформление: политика конфиденциальности, условия, DPA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30.11.2026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3.0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Проектирование архитектуры, модели данных и API; CI/CD и окружения в ЕС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30.11.2026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UX/UI-дизайн в Figma и коридорные тесты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30.11.2026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Сбор и разметка eval-набора (реальные, мутационные, чистые модели)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01.11.2026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31.12.2026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6.0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ядра верификации: парсер формул в AST, range graph, 15 правил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01.12.2026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28.02.2027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7.0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бэкенда веб-аудита: API, авторизация, загрузка, очереди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01.12.2026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31.01.2027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Разработка фронтенда веб-аудита и лендинга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01.12.2026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31.01.2027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9.0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Интеграция, тестирование и релиз MVP веб-аудита (закрытая бета)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01.03.2027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31.03.2027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AI-слой: LLM gateway, объяснения, исправления через DSL, сверка текста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01.04.2027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31.05.2027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73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521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Монетизация: тарифы, Stripe, личный кабинет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01.04.2027</w:t>
            </w:r>
          </w:p>
        </w:tc>
        <w:tc>
          <w:tcPr>
            <w:tcW w:type="dxa" w:w="1361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30.04.2027</w:t>
            </w:r>
          </w:p>
        </w:tc>
        <w:tc>
          <w:tcPr>
            <w:tcW w:type="dxa" w:w="85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12.0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Надстройка Excel: проверка при правке, ghost-подсказки, Cmd-K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01.04.2027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30.06.2027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13.0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Бета-тестирование v1 с 50 пилотными пользователями и доработка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01.07.2027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31.07.2027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14.0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Комплексное тестирование: AI-eval, безопасность (OWASP), нагрузка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01.08.2027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31.08.2027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737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15.0</w:t>
            </w:r>
          </w:p>
        </w:tc>
        <w:tc>
          <w:tcPr>
            <w:tcW w:type="dxa" w:w="5216"/>
            <w:shd w:val="clear" w:color="auto" w:fill="FBE3E0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Публикация в AppSource, публичный запуск и закрытие проекта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01.09.2027</w:t>
            </w:r>
          </w:p>
        </w:tc>
        <w:tc>
          <w:tcPr>
            <w:tcW w:type="dxa" w:w="1361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30.09.2027</w:t>
            </w:r>
          </w:p>
        </w:tc>
        <w:tc>
          <w:tcPr>
            <w:tcW w:type="dxa" w:w="850"/>
            <w:shd w:val="clear" w:color="auto" w:fill="FBE3E0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1</w:t>
            </w:r>
          </w:p>
        </w:tc>
      </w:tr>
    </w:tbl>
    <w:p>
      <w:pPr>
        <w:spacing w:before="0" w:after="80" w:line="240" w:lineRule="auto"/>
        <w:jc w:val="both"/>
      </w:pP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Контрольные точки: Gate 1: ТЗ утверждено — 31.10.2026; Gate 2: MVP веб-аудита (закрытая бета) — 31.03.2027; Gate 3: бета v1 с надстройкой завершена — 31.07.2027; Gate 4: публичный релиз и закрытие проекта — 30.09.2027.</w:t>
      </w:r>
    </w:p>
    <w:p>
      <w:pPr>
        <w:keepNext/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ВЫВОДЫ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TableMind декомпозирован на 15 работ; расчётная длительность — 12 месяцев, что соответствует сроку SMART-цели из ПЗ1 (завершение 30.09.2027) без запаса по времени на критическом пути.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Критический путь (1.0 → 3.0 → 6.0 → 9.0 → 12.0 → 13.0 → 14.0 → 15.0) проходит через анализ, архитектуру, ядро верификации, релиз MVP, надстройку Excel и финальные этапы. Задержка любой из этих работ сдвигает релиз, поэтому они контролируются еженедельно, а риск срыва сроков включён в реестр рисков с высоким приоритетом.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Юридическое оформление (резерв 3 мес.), eval-набор (2 мес.) и монетизация (2 мес.) имеют наибольшие резервы — ресурсы этих работ при необходимости можно временно перераспределить на критические работы.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MVP веб-аудита выходит 31.03.2027, бета v1 с надстройкой завершается 31.07.2027, публичный релиз и закрытие проекта — сентябрь 2027.</w:t>
      </w:r>
    </w:p>
    <w:p>
      <w:pPr>
        <w:spacing w:before="240" w:after="120"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Дата заполнения: 28.09.2026</w:t>
      </w: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