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color w:val="1D50A2"/>
          <w:szCs w:val="21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b/>
          <w:color w:val="1E50A0"/>
          <w:sz w:val="28"/>
          <w:szCs w:val="28"/>
          <w:lang w:val="en"/>
        </w:rPr>
      </w:pPr>
      <w:r>
        <w:rPr>
          <w:rFonts w:hint="default" w:ascii="微软雅黑" w:hAnsi="微软雅黑" w:eastAsia="微软雅黑"/>
          <w:b/>
          <w:color w:val="1E50A0"/>
          <w:sz w:val="28"/>
          <w:szCs w:val="28"/>
          <w:lang w:val="en"/>
        </w:rPr>
        <w:t>张奔</w:t>
      </w:r>
      <w:r>
        <w:rPr>
          <w:rFonts w:hint="eastAsia" w:ascii="微软雅黑" w:hAnsi="微软雅黑" w:eastAsia="微软雅黑"/>
          <w:b/>
          <w:color w:val="1E50A0"/>
          <w:sz w:val="28"/>
          <w:szCs w:val="28"/>
        </w:rPr>
        <w:t xml:space="preserve"> | </w:t>
      </w:r>
      <w:r>
        <w:rPr>
          <w:rFonts w:hint="default" w:ascii="微软雅黑" w:hAnsi="微软雅黑" w:eastAsia="微软雅黑"/>
          <w:b/>
          <w:color w:val="1E50A0"/>
          <w:sz w:val="28"/>
          <w:szCs w:val="28"/>
          <w:lang w:val="en"/>
        </w:rPr>
        <w:t>Zhangben</w:t>
      </w:r>
    </w:p>
    <w:p>
      <w:pPr>
        <w:adjustRightInd w:val="0"/>
        <w:snapToGrid w:val="0"/>
        <w:rPr>
          <w:rFonts w:hint="default" w:ascii="微软雅黑" w:hAnsi="微软雅黑" w:eastAsia="微软雅黑"/>
          <w:color w:val="1E50A0"/>
          <w:szCs w:val="21"/>
          <w:lang w:val="en"/>
        </w:rPr>
      </w:pPr>
      <w:r>
        <w:rPr>
          <w:rFonts w:hint="default" w:ascii="微软雅黑" w:hAnsi="微软雅黑" w:eastAsia="微软雅黑"/>
          <w:color w:val="1E50A0"/>
          <w:szCs w:val="21"/>
          <w:lang w:val="en"/>
        </w:rPr>
        <w:t>软件开发工程师</w:t>
      </w:r>
      <w:r>
        <w:rPr>
          <w:rFonts w:hint="eastAsia" w:ascii="微软雅黑" w:hAnsi="微软雅黑" w:eastAsia="微软雅黑"/>
          <w:color w:val="1E50A0"/>
          <w:szCs w:val="21"/>
        </w:rPr>
        <w:t xml:space="preserve"> </w:t>
      </w:r>
      <w:r>
        <w:rPr>
          <w:rFonts w:ascii="微软雅黑" w:hAnsi="微软雅黑" w:eastAsia="微软雅黑"/>
          <w:color w:val="1E50A0"/>
          <w:szCs w:val="21"/>
        </w:rPr>
        <w:t xml:space="preserve">| </w:t>
      </w:r>
      <w:r>
        <w:rPr>
          <w:rFonts w:hint="default" w:ascii="微软雅黑" w:hAnsi="微软雅黑" w:eastAsia="微软雅黑"/>
          <w:color w:val="1E50A0"/>
          <w:szCs w:val="21"/>
          <w:lang w:val="en"/>
        </w:rPr>
        <w:t>17393147839</w:t>
      </w:r>
      <w:r>
        <w:rPr>
          <w:rFonts w:ascii="微软雅黑" w:hAnsi="微软雅黑" w:eastAsia="微软雅黑"/>
          <w:color w:val="1E50A0"/>
          <w:szCs w:val="21"/>
        </w:rPr>
        <w:t xml:space="preserve"> | </w:t>
      </w:r>
      <w:r>
        <w:rPr>
          <w:rFonts w:hint="default" w:ascii="微软雅黑" w:hAnsi="微软雅黑" w:eastAsia="微软雅黑"/>
          <w:color w:val="1E50A0"/>
          <w:szCs w:val="21"/>
          <w:lang w:val="en"/>
        </w:rPr>
        <w:t>zhangben@asterfusion.com</w:t>
      </w:r>
    </w:p>
    <w:p>
      <w:pPr>
        <w:adjustRightInd w:val="0"/>
        <w:snapToGrid w:val="0"/>
        <w:rPr>
          <w:rFonts w:ascii="微软雅黑" w:hAnsi="微软雅黑" w:eastAsia="微软雅黑"/>
          <w:color w:val="1E50A0"/>
          <w:szCs w:val="21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1E50A0"/>
          <w:szCs w:val="21"/>
        </w:rPr>
      </w:pPr>
      <w:r>
        <w:rPr>
          <w:rFonts w:hint="eastAsia" w:ascii="微软雅黑" w:hAnsi="微软雅黑" w:eastAsia="微软雅黑"/>
          <w:b/>
          <w:bCs/>
          <w:color w:val="1E50A0"/>
          <w:szCs w:val="21"/>
        </w:rPr>
        <w:t>服务热线：</w:t>
      </w:r>
      <w:r>
        <w:rPr>
          <w:rFonts w:ascii="微软雅黑" w:hAnsi="微软雅黑" w:eastAsia="微软雅黑"/>
          <w:b/>
          <w:bCs/>
          <w:color w:val="1E50A0"/>
          <w:szCs w:val="21"/>
        </w:rPr>
        <w:t>400-098-9811</w:t>
      </w: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color w:val="1E50A0"/>
          <w:szCs w:val="21"/>
        </w:rPr>
      </w:pPr>
      <w:r>
        <w:rPr>
          <w:rFonts w:hint="eastAsia" w:ascii="微软雅黑" w:hAnsi="微软雅黑" w:eastAsia="微软雅黑"/>
          <w:color w:val="1E50A0"/>
          <w:szCs w:val="21"/>
        </w:rPr>
        <w:t xml:space="preserve">星融元数据技术有限公司 | </w:t>
      </w:r>
      <w:r>
        <w:rPr>
          <w:rFonts w:ascii="微软雅黑" w:hAnsi="微软雅黑" w:eastAsia="微软雅黑"/>
          <w:color w:val="1E50A0"/>
          <w:szCs w:val="21"/>
        </w:rPr>
        <w:t>Asterfusion Data Technologies Co., Ltd.</w:t>
      </w:r>
      <w:r>
        <w:rPr>
          <w:rFonts w:ascii="微软雅黑" w:hAnsi="微软雅黑" w:eastAsia="微软雅黑"/>
          <w:color w:val="1E50A0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1E50A0"/>
          <w:szCs w:val="21"/>
        </w:rPr>
      </w:pPr>
      <w:r>
        <w:rPr>
          <w:rFonts w:hint="eastAsia" w:ascii="微软雅黑" w:hAnsi="微软雅黑" w:eastAsia="微软雅黑"/>
          <w:color w:val="1E50A0"/>
          <w:szCs w:val="21"/>
        </w:rPr>
        <w:t>武汉市武昌区松竹路28号万达环球国际中心4栋26楼2603</w:t>
      </w:r>
      <w:r>
        <w:rPr>
          <w:rFonts w:hint="eastAsia" w:ascii="微软雅黑" w:hAnsi="微软雅黑" w:eastAsia="微软雅黑"/>
          <w:color w:val="1E50A0"/>
          <w:kern w:val="0"/>
          <w:szCs w:val="21"/>
        </w:rPr>
        <w:t xml:space="preserve"> | </w:t>
      </w:r>
      <w:r>
        <w:fldChar w:fldCharType="begin"/>
      </w:r>
      <w:r>
        <w:instrText xml:space="preserve"> HYPERLINK "http://www.asterfusion.com"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1E50A0"/>
          <w:kern w:val="0"/>
          <w:szCs w:val="21"/>
        </w:rPr>
        <w:t>www.asterfusion.com</w:t>
      </w:r>
      <w:r>
        <w:rPr>
          <w:rStyle w:val="8"/>
          <w:rFonts w:hint="eastAsia" w:ascii="微软雅黑" w:hAnsi="微软雅黑" w:eastAsia="微软雅黑"/>
          <w:color w:val="1E50A0"/>
          <w:kern w:val="0"/>
          <w:szCs w:val="21"/>
        </w:rPr>
        <w:fldChar w:fldCharType="end"/>
      </w:r>
    </w:p>
    <w:p>
      <w:pPr>
        <w:adjustRightInd w:val="0"/>
        <w:snapToGrid w:val="0"/>
        <w:rPr>
          <w:rFonts w:ascii="微软雅黑" w:hAnsi="微软雅黑" w:eastAsia="微软雅黑"/>
          <w:color w:val="1D50A2"/>
          <w:sz w:val="13"/>
          <w:szCs w:val="13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D50A2"/>
          <w:sz w:val="13"/>
          <w:szCs w:val="13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2588260" cy="66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13444" r="2398" b="18522"/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66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5"/>
          <w:szCs w:val="15"/>
        </w:rPr>
      </w:pPr>
      <w:r>
        <w:rPr>
          <w:rFonts w:hint="eastAsia" w:ascii="微软雅黑" w:hAnsi="微软雅黑" w:eastAsia="微软雅黑"/>
          <w:color w:val="5F5D5E"/>
          <w:sz w:val="15"/>
          <w:szCs w:val="15"/>
        </w:rPr>
        <w:t>--------------------------------------------------------------------------------------------------------------------------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F5D5E"/>
          <w:sz w:val="15"/>
          <w:szCs w:val="15"/>
        </w:rPr>
      </w:pPr>
      <w:r>
        <w:rPr>
          <w:rFonts w:hint="eastAsia" w:ascii="微软雅黑" w:hAnsi="微软雅黑" w:eastAsia="微软雅黑"/>
          <w:b/>
          <w:color w:val="5F5D5E"/>
          <w:sz w:val="15"/>
          <w:szCs w:val="15"/>
        </w:rPr>
        <w:t>声明</w:t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5"/>
          <w:szCs w:val="15"/>
        </w:rPr>
      </w:pPr>
      <w:r>
        <w:rPr>
          <w:rFonts w:hint="eastAsia" w:ascii="微软雅黑" w:hAnsi="微软雅黑" w:eastAsia="微软雅黑"/>
          <w:color w:val="5F5D5E"/>
          <w:sz w:val="15"/>
          <w:szCs w:val="15"/>
        </w:rPr>
        <w:t>此电子邮件包含来自星融元数据技术有限公司的信息，而且是机密的或者专用的信息。这些信息是供以上列出的收件人使用的。</w:t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5"/>
          <w:szCs w:val="15"/>
        </w:rPr>
      </w:pPr>
      <w:r>
        <w:rPr>
          <w:rFonts w:hint="eastAsia" w:ascii="微软雅黑" w:hAnsi="微软雅黑" w:eastAsia="微软雅黑"/>
          <w:color w:val="5F5D5E"/>
          <w:sz w:val="15"/>
          <w:szCs w:val="15"/>
        </w:rPr>
        <w:t>如果您不是此邮件的预期收件人，请勿阅读、复制、泄露、转发或存储此邮件。如果已误收此邮件，请通知发件人。</w:t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5"/>
          <w:szCs w:val="15"/>
        </w:rPr>
      </w:pPr>
      <w:r>
        <w:rPr>
          <w:rFonts w:hint="eastAsia" w:ascii="微软雅黑" w:hAnsi="微软雅黑" w:eastAsia="微软雅黑"/>
          <w:color w:val="5F5D5E"/>
          <w:sz w:val="15"/>
          <w:szCs w:val="15"/>
        </w:rPr>
        <w:t>本邮件可供双方沟通交流使用，但如涉及本公司正式承诺，则该表达均须加盖本公司公章后方可生效。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F5D5E"/>
          <w:sz w:val="15"/>
          <w:szCs w:val="15"/>
        </w:rPr>
      </w:pPr>
      <w:r>
        <w:rPr>
          <w:rFonts w:ascii="微软雅黑" w:hAnsi="微软雅黑" w:eastAsia="微软雅黑"/>
          <w:b/>
          <w:color w:val="5F5D5E"/>
          <w:sz w:val="15"/>
          <w:szCs w:val="15"/>
        </w:rPr>
        <w:t>Disclaimer</w:t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5"/>
          <w:szCs w:val="15"/>
        </w:rPr>
      </w:pPr>
      <w:r>
        <w:rPr>
          <w:rFonts w:ascii="微软雅黑" w:hAnsi="微软雅黑" w:eastAsia="微软雅黑"/>
          <w:color w:val="5F5D5E"/>
          <w:sz w:val="15"/>
          <w:szCs w:val="15"/>
        </w:rPr>
        <w:t xml:space="preserve">This e-mail may contain confidential and/or privileged information from Asterfusion Data Technologies Co., Ltd. and is intended solely for the attention and use of the person(s) named above. </w:t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5"/>
          <w:szCs w:val="15"/>
        </w:rPr>
      </w:pPr>
      <w:r>
        <w:rPr>
          <w:rFonts w:ascii="微软雅黑" w:hAnsi="微软雅黑" w:eastAsia="微软雅黑"/>
          <w:color w:val="5F5D5E"/>
          <w:sz w:val="15"/>
          <w:szCs w:val="15"/>
        </w:rPr>
        <w:t xml:space="preserve">If you are not the intended recipient, or have received this e-mail in error, please notify the sender immediately and destroy this e-mail. Any unauthorized reading, copying, disclosure, forwarding and storage of the material in this email is strictly forbidden. </w:t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5"/>
          <w:szCs w:val="15"/>
        </w:rPr>
      </w:pPr>
      <w:r>
        <w:rPr>
          <w:rFonts w:ascii="微软雅黑" w:hAnsi="微软雅黑" w:eastAsia="微软雅黑"/>
          <w:color w:val="5F5D5E"/>
          <w:sz w:val="15"/>
          <w:szCs w:val="15"/>
        </w:rPr>
        <w:t>The content of this message can be used to communicate between both sides, such as the two sides reach an agreement or subject to a formal commitment of Asterfusion, the expression of the Asterfusion only takes effect after affixing the Official Seal of the Asterfusion.</w:t>
      </w: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3"/>
          <w:szCs w:val="13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F5D5E"/>
          <w:sz w:val="13"/>
          <w:szCs w:val="13"/>
        </w:rPr>
      </w:pPr>
    </w:p>
    <w:p>
      <w:pPr>
        <w:adjustRightInd w:val="0"/>
        <w:snapToGrid w:val="0"/>
        <w:rPr>
          <w:rFonts w:ascii="文泉驿微米黑" w:hAnsi="文泉驿微米黑" w:eastAsia="文泉驿微米黑"/>
          <w:szCs w:val="21"/>
        </w:rPr>
      </w:pPr>
      <w:r>
        <w:rPr>
          <w:rFonts w:ascii="文泉驿微米黑" w:hAnsi="文泉驿微米黑" w:eastAsia="文泉驿微米黑"/>
          <w:szCs w:val="21"/>
        </w:rPr>
        <w:t>=====================================================================================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文泉驿微米黑" w:hAnsi="文泉驿微米黑" w:eastAsia="文泉驿微米黑"/>
          <w:szCs w:val="21"/>
        </w:rPr>
      </w:pPr>
      <w:r>
        <w:rPr>
          <w:rFonts w:hint="eastAsia" w:ascii="文泉驿微米黑" w:hAnsi="文泉驿微米黑" w:eastAsia="文泉驿微米黑"/>
          <w:szCs w:val="21"/>
        </w:rPr>
        <w:t>双虚线以上为邮件签名；使用该邮件签名时，</w:t>
      </w:r>
      <w:r>
        <w:rPr>
          <w:rFonts w:hint="eastAsia" w:ascii="文泉驿微米黑" w:hAnsi="文泉驿微米黑" w:eastAsia="文泉驿微米黑"/>
          <w:color w:val="FF0000"/>
          <w:szCs w:val="21"/>
        </w:rPr>
        <w:t>请勿复制双虚线以及双虚线以下的内容。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文泉驿微米黑" w:hAnsi="文泉驿微米黑" w:eastAsia="文泉驿微米黑"/>
          <w:szCs w:val="21"/>
        </w:rPr>
      </w:pPr>
      <w:r>
        <w:rPr>
          <w:rFonts w:hint="eastAsia" w:ascii="文泉驿微米黑" w:hAnsi="文泉驿微米黑" w:eastAsia="文泉驿微米黑"/>
          <w:szCs w:val="21"/>
        </w:rPr>
        <w:t>以下为该邮件签名的使用说明。使用时，请：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文泉驿微米黑" w:hAnsi="文泉驿微米黑" w:eastAsia="文泉驿微米黑"/>
          <w:szCs w:val="21"/>
        </w:rPr>
      </w:pPr>
      <w:r>
        <w:rPr>
          <w:rFonts w:hint="eastAsia" w:ascii="文泉驿微米黑" w:hAnsi="文泉驿微米黑" w:eastAsia="文泉驿微米黑"/>
          <w:szCs w:val="21"/>
        </w:rPr>
        <w:t>将黄色背景部分更改为自己的个人信息，例如：“张三 |</w:t>
      </w:r>
      <w:r>
        <w:rPr>
          <w:rFonts w:ascii="Roboto" w:hAnsi="Roboto" w:eastAsia="文泉驿微米黑"/>
          <w:szCs w:val="21"/>
        </w:rPr>
        <w:t xml:space="preserve"> Tom Zhang</w:t>
      </w:r>
      <w:r>
        <w:rPr>
          <w:rFonts w:hint="eastAsia" w:ascii="文泉驿微米黑" w:hAnsi="文泉驿微米黑" w:eastAsia="文泉驿微米黑"/>
          <w:szCs w:val="21"/>
        </w:rPr>
        <w:t xml:space="preserve">”、“高级系统工程师 | </w:t>
      </w:r>
      <w:r>
        <w:rPr>
          <w:rFonts w:hint="eastAsia" w:ascii="Roboto" w:hAnsi="Roboto" w:eastAsia="文泉驿微米黑"/>
          <w:szCs w:val="21"/>
        </w:rPr>
        <w:t>Senior System</w:t>
      </w:r>
      <w:r>
        <w:rPr>
          <w:rFonts w:hint="eastAsia" w:ascii="文泉驿微米黑" w:hAnsi="文泉驿微米黑" w:eastAsia="文泉驿微米黑"/>
          <w:szCs w:val="21"/>
        </w:rPr>
        <w:t xml:space="preserve"> </w:t>
      </w:r>
      <w:r>
        <w:rPr>
          <w:rFonts w:ascii="Roboto" w:hAnsi="Roboto" w:eastAsia="文泉驿微米黑"/>
          <w:szCs w:val="21"/>
        </w:rPr>
        <w:t>Engineer</w:t>
      </w:r>
      <w:r>
        <w:rPr>
          <w:rFonts w:hint="eastAsia" w:ascii="文泉驿微米黑" w:hAnsi="文泉驿微米黑" w:eastAsia="文泉驿微米黑"/>
          <w:szCs w:val="21"/>
        </w:rPr>
        <w:t>”、“</w:t>
      </w:r>
      <w:r>
        <w:rPr>
          <w:rFonts w:ascii="Roboto" w:hAnsi="Roboto" w:eastAsia="文泉驿微米黑"/>
          <w:szCs w:val="21"/>
        </w:rPr>
        <w:t>18688886666</w:t>
      </w:r>
      <w:r>
        <w:rPr>
          <w:rFonts w:hint="eastAsia" w:ascii="文泉驿微米黑" w:hAnsi="文泉驿微米黑" w:eastAsia="文泉驿微米黑"/>
          <w:szCs w:val="21"/>
        </w:rPr>
        <w:t>”、“</w:t>
      </w:r>
      <w:r>
        <w:rPr>
          <w:rFonts w:hint="eastAsia" w:ascii="Roboto" w:hAnsi="Roboto" w:eastAsia="文泉驿微米黑"/>
          <w:szCs w:val="21"/>
        </w:rPr>
        <w:t>zhangsan@asterfusion.com</w:t>
      </w:r>
      <w:r>
        <w:rPr>
          <w:rFonts w:hint="eastAsia" w:ascii="文泉驿微米黑" w:hAnsi="文泉驿微米黑" w:eastAsia="文泉驿微米黑"/>
          <w:szCs w:val="21"/>
        </w:rPr>
        <w:t>”，然后将这些内容的黄色背景去掉。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文泉驿微米黑" w:hAnsi="文泉驿微米黑" w:eastAsia="文泉驿微米黑"/>
          <w:szCs w:val="21"/>
        </w:rPr>
      </w:pPr>
      <w:r>
        <w:rPr>
          <w:rFonts w:hint="eastAsia" w:ascii="文泉驿微米黑" w:hAnsi="文泉驿微米黑" w:eastAsia="文泉驿微米黑"/>
          <w:szCs w:val="21"/>
        </w:rPr>
        <w:t>更改以上信息后，右键单击email超链接，选择“编辑超链接”，将弹出对话框中“要显示的文字(</w:t>
      </w:r>
      <w:r>
        <w:rPr>
          <w:rFonts w:ascii="Roboto" w:hAnsi="Roboto" w:eastAsia="文泉驿微米黑"/>
          <w:szCs w:val="21"/>
        </w:rPr>
        <w:t>T</w:t>
      </w:r>
      <w:r>
        <w:rPr>
          <w:rFonts w:hint="eastAsia" w:ascii="文泉驿微米黑" w:hAnsi="文泉驿微米黑" w:eastAsia="文泉驿微米黑"/>
          <w:szCs w:val="21"/>
        </w:rPr>
        <w:t>):”和“电子邮件地址(</w:t>
      </w:r>
      <w:r>
        <w:rPr>
          <w:rFonts w:ascii="Roboto" w:hAnsi="Roboto" w:eastAsia="文泉驿微米黑"/>
          <w:szCs w:val="21"/>
        </w:rPr>
        <w:t>E</w:t>
      </w:r>
      <w:r>
        <w:rPr>
          <w:rFonts w:hint="eastAsia" w:ascii="文泉驿微米黑" w:hAnsi="文泉驿微米黑" w:eastAsia="文泉驿微米黑"/>
          <w:szCs w:val="21"/>
        </w:rPr>
        <w:t>):” 的内容均改为自己的个人信息。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文泉驿微米黑" w:hAnsi="文泉驿微米黑" w:eastAsia="文泉驿微米黑"/>
          <w:szCs w:val="21"/>
        </w:rPr>
      </w:pPr>
      <w:r>
        <w:rPr>
          <w:rFonts w:hint="eastAsia" w:ascii="文泉驿微米黑" w:hAnsi="文泉驿微米黑" w:eastAsia="文泉驿微米黑"/>
          <w:szCs w:val="21"/>
        </w:rPr>
        <w:t>公司地址根据自己所在的城市保留一个即可，其余的删除；选定后请将黄色背景部分文字一并删除。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文泉驿微米黑" w:hAnsi="文泉驿微米黑" w:eastAsia="文泉驿微米黑"/>
          <w:szCs w:val="21"/>
        </w:rPr>
      </w:pPr>
      <w:r>
        <w:rPr>
          <w:rFonts w:hint="eastAsia" w:ascii="文泉驿微米黑" w:hAnsi="文泉驿微米黑" w:eastAsia="文泉驿微米黑"/>
          <w:szCs w:val="21"/>
        </w:rPr>
        <w:t>除以上内容外，该邮件签名中的其他任何内容与格式，包括名称、行文、图片、字体、字号、颜色、行间距、空格数量等，均不得自行更改、调整。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</w:pPr>
      <w:r>
        <w:rPr>
          <w:rFonts w:hint="eastAsia" w:ascii="文泉驿微米黑" w:hAnsi="文泉驿微米黑" w:eastAsia="文泉驿微米黑"/>
          <w:szCs w:val="21"/>
        </w:rPr>
        <w:t>更改完成后，将邮件签名整体拷贝、复制到邮件客户端的签名编辑框中，即可正确使用。</w:t>
      </w:r>
    </w:p>
    <w:sectPr>
      <w:headerReference r:id="rId3" w:type="default"/>
      <w:footerReference r:id="rId4" w:type="default"/>
      <w:footerReference r:id="rId5" w:type="even"/>
      <w:pgSz w:w="11906" w:h="16838"/>
      <w:pgMar w:top="720" w:right="720" w:bottom="720" w:left="720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方正黑体简体">
    <w:altName w:val="文泉驿微米黑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Roboto" w:hAnsi="Roboto" w:eastAsia="方正黑体简体"/>
        <w:color w:val="1E50A0"/>
        <w:kern w:val="0"/>
      </w:rPr>
    </w:pPr>
    <w:r>
      <w:rPr>
        <w:rFonts w:ascii="Roboto" w:hAnsi="Roboto" w:eastAsia="文泉驿微米黑" w:cs="Cambria"/>
        <w:color w:val="1E50A0"/>
        <w:kern w:val="0"/>
      </w:rPr>
      <w:t>©</w:t>
    </w:r>
    <w:r>
      <w:rPr>
        <w:rFonts w:ascii="Roboto" w:hAnsi="Roboto" w:eastAsia="文泉驿微米黑"/>
        <w:color w:val="1E50A0"/>
        <w:kern w:val="0"/>
      </w:rPr>
      <w:t>2019 Asterfusion confidential. All rights reserved.</w:t>
    </w:r>
    <w:r>
      <w:rPr>
        <w:rFonts w:ascii="Roboto" w:hAnsi="Roboto" w:eastAsia="方正黑体简体"/>
        <w:color w:val="1E50A0"/>
        <w:kern w:val="0"/>
      </w:rPr>
      <w:tab/>
    </w:r>
    <w:r>
      <w:rPr>
        <w:rFonts w:ascii="Roboto" w:hAnsi="Roboto" w:eastAsia="方正黑体简体"/>
        <w:color w:val="1E50A0"/>
        <w:kern w:val="0"/>
      </w:rPr>
      <w:t xml:space="preserve">                                                                     </w:t>
    </w:r>
    <w:r>
      <w:rPr>
        <w:rFonts w:ascii="Roboto" w:hAnsi="Roboto" w:eastAsia="方正黑体简体"/>
        <w:color w:val="1E50A0"/>
        <w:kern w:val="0"/>
      </w:rPr>
      <w:fldChar w:fldCharType="begin"/>
    </w:r>
    <w:r>
      <w:rPr>
        <w:rFonts w:ascii="Roboto" w:hAnsi="Roboto" w:eastAsia="方正黑体简体"/>
        <w:color w:val="1E50A0"/>
        <w:kern w:val="0"/>
      </w:rPr>
      <w:instrText xml:space="preserve">PAGE   \* MERGEFORMAT</w:instrText>
    </w:r>
    <w:r>
      <w:rPr>
        <w:rFonts w:ascii="Roboto" w:hAnsi="Roboto" w:eastAsia="方正黑体简体"/>
        <w:color w:val="1E50A0"/>
        <w:kern w:val="0"/>
      </w:rPr>
      <w:fldChar w:fldCharType="separate"/>
    </w:r>
    <w:r>
      <w:rPr>
        <w:rFonts w:ascii="Roboto" w:hAnsi="Roboto" w:eastAsia="方正黑体简体"/>
        <w:color w:val="1E50A0"/>
        <w:kern w:val="0"/>
        <w:lang w:val="zh-CN"/>
      </w:rPr>
      <w:t>1</w:t>
    </w:r>
    <w:r>
      <w:rPr>
        <w:rFonts w:ascii="Roboto" w:hAnsi="Roboto" w:eastAsia="方正黑体简体"/>
        <w:color w:val="1E50A0"/>
        <w:kern w:val="0"/>
      </w:rPr>
      <w:fldChar w:fldCharType="end"/>
    </w:r>
  </w:p>
  <w:p>
    <w:pPr>
      <w:pStyle w:val="4"/>
      <w:jc w:val="right"/>
      <w:rPr>
        <w:rFonts w:ascii="Roboto" w:hAnsi="Roboto" w:eastAsia="方正黑体简体"/>
        <w:color w:val="1E50A0"/>
        <w:kern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distribut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84"/>
      <w:jc w:val="right"/>
      <w:rPr>
        <w:rFonts w:ascii="文泉驿微米黑" w:hAnsi="文泉驿微米黑" w:eastAsia="文泉驿微米黑"/>
        <w:color w:val="1E50A0"/>
      </w:rPr>
    </w:pPr>
    <w:r>
      <w:rPr>
        <w:rFonts w:hint="eastAsia"/>
        <w:color w:val="1E50A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28575</wp:posOffset>
          </wp:positionH>
          <wp:positionV relativeFrom="paragraph">
            <wp:posOffset>-19050</wp:posOffset>
          </wp:positionV>
          <wp:extent cx="593725" cy="489585"/>
          <wp:effectExtent l="0" t="0" r="0" b="5715"/>
          <wp:wrapNone/>
          <wp:docPr id="7" name="图片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000" cy="48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pBdr>
        <w:bottom w:val="none" w:color="auto" w:sz="0" w:space="0"/>
      </w:pBdr>
      <w:ind w:right="84"/>
      <w:jc w:val="right"/>
      <w:rPr>
        <w:rFonts w:ascii="文泉驿微米黑" w:hAnsi="文泉驿微米黑" w:eastAsia="文泉驿微米黑"/>
        <w:color w:val="1E50A0"/>
      </w:rPr>
    </w:pPr>
    <w:r>
      <w:rPr>
        <w:rFonts w:hint="eastAsia" w:ascii="文泉驿微米黑" w:hAnsi="文泉驿微米黑" w:eastAsia="文泉驿微米黑"/>
        <w:color w:val="1E50A0"/>
      </w:rPr>
      <w:t>让云网络回归网络</w:t>
    </w:r>
  </w:p>
  <w:p>
    <w:pPr>
      <w:pStyle w:val="5"/>
      <w:pBdr>
        <w:bottom w:val="none" w:color="auto" w:sz="0" w:space="0"/>
      </w:pBdr>
      <w:ind w:right="84"/>
      <w:jc w:val="right"/>
      <w:rPr>
        <w:rFonts w:ascii="文泉驿微米黑" w:hAnsi="文泉驿微米黑" w:eastAsia="文泉驿微米黑"/>
        <w:color w:val="1E50A0"/>
      </w:rPr>
    </w:pPr>
    <w:r>
      <w:rPr>
        <w:rFonts w:ascii="Roboto" w:hAnsi="Roboto"/>
        <w:color w:val="1E50A0"/>
      </w:rPr>
      <w:t>Re-Networking the Cloud.</w:t>
    </w:r>
  </w:p>
  <w:p>
    <w:pPr>
      <w:pStyle w:val="5"/>
      <w:pBdr>
        <w:bottom w:val="none" w:color="auto" w:sz="0" w:space="0"/>
      </w:pBdr>
      <w:ind w:right="84"/>
      <w:jc w:val="right"/>
      <w:rPr>
        <w:rFonts w:ascii="文泉驿微米黑" w:hAnsi="文泉驿微米黑" w:eastAsia="文泉驿微米黑"/>
        <w:color w:val="1E50A0"/>
      </w:rPr>
    </w:pPr>
    <w:r>
      <w:rPr>
        <w:rFonts w:ascii="文泉驿微米黑" w:hAnsi="文泉驿微米黑" w:eastAsia="文泉驿微米黑"/>
        <w:color w:val="1E50A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44450</wp:posOffset>
              </wp:positionV>
              <wp:extent cx="665480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4507" cy="0"/>
                      </a:xfrm>
                      <a:prstGeom prst="line">
                        <a:avLst/>
                      </a:prstGeom>
                      <a:ln w="6350">
                        <a:solidFill>
                          <a:srgbClr val="1D50A2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18" o:spid="_x0000_s1026" o:spt="20" style="position:absolute;left:0pt;flip:y;margin-top:3.5pt;height:0pt;width:524pt;mso-position-horizontal:right;mso-position-horizontal-relative:margin;z-index:-251657216;mso-width-relative:page;mso-height-relative:page;" filled="f" stroked="t" coordsize="21600,21600" o:gfxdata="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pLNFm0wAA&#10;AAUBAAAPAAAAAAAAAAEAIAAAADgAAABkcnMvZG93bnJldi54bWxQSwECFAAUAAAACACHTuJAPNE5&#10;DdQBAABvAwAADgAAAAAAAAABACAAAAA4AQAAZHJzL2Uyb0RvYy54bWxQSwUGAAAAAAYABgBZAQAA&#10;fgUAAAAA&#10;">
              <v:fill on="f" focussize="0,0"/>
              <v:stroke weight="0.5pt" color="#1D50A2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100DB"/>
    <w:multiLevelType w:val="multilevel"/>
    <w:tmpl w:val="540100DB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301630"/>
    <w:multiLevelType w:val="multilevel"/>
    <w:tmpl w:val="713016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4A"/>
    <w:rsid w:val="0000613F"/>
    <w:rsid w:val="00015DEE"/>
    <w:rsid w:val="00031061"/>
    <w:rsid w:val="000770B9"/>
    <w:rsid w:val="000937FF"/>
    <w:rsid w:val="000B29EE"/>
    <w:rsid w:val="00122499"/>
    <w:rsid w:val="00127C69"/>
    <w:rsid w:val="001365FC"/>
    <w:rsid w:val="001509F1"/>
    <w:rsid w:val="001860A9"/>
    <w:rsid w:val="001E6C94"/>
    <w:rsid w:val="00215F0C"/>
    <w:rsid w:val="00251A07"/>
    <w:rsid w:val="00321889"/>
    <w:rsid w:val="00327F07"/>
    <w:rsid w:val="003429AC"/>
    <w:rsid w:val="003911FA"/>
    <w:rsid w:val="00395770"/>
    <w:rsid w:val="003B36EB"/>
    <w:rsid w:val="00476604"/>
    <w:rsid w:val="004810BC"/>
    <w:rsid w:val="004920B5"/>
    <w:rsid w:val="004A4D0B"/>
    <w:rsid w:val="004F54BE"/>
    <w:rsid w:val="00527969"/>
    <w:rsid w:val="00554793"/>
    <w:rsid w:val="006177A8"/>
    <w:rsid w:val="0065404A"/>
    <w:rsid w:val="00683A48"/>
    <w:rsid w:val="006A243E"/>
    <w:rsid w:val="006B02D0"/>
    <w:rsid w:val="006B6066"/>
    <w:rsid w:val="006E4EF7"/>
    <w:rsid w:val="006F5A33"/>
    <w:rsid w:val="007431E6"/>
    <w:rsid w:val="00790D68"/>
    <w:rsid w:val="007B64FC"/>
    <w:rsid w:val="007E3B15"/>
    <w:rsid w:val="00841FE4"/>
    <w:rsid w:val="00857A7C"/>
    <w:rsid w:val="00877C65"/>
    <w:rsid w:val="00895E9F"/>
    <w:rsid w:val="008F04CB"/>
    <w:rsid w:val="009475F1"/>
    <w:rsid w:val="00970008"/>
    <w:rsid w:val="00A15B9E"/>
    <w:rsid w:val="00A57D2E"/>
    <w:rsid w:val="00A95BA2"/>
    <w:rsid w:val="00AC62E4"/>
    <w:rsid w:val="00B76069"/>
    <w:rsid w:val="00B81E61"/>
    <w:rsid w:val="00BB69B8"/>
    <w:rsid w:val="00C03D14"/>
    <w:rsid w:val="00C12D13"/>
    <w:rsid w:val="00C34354"/>
    <w:rsid w:val="00C47DD1"/>
    <w:rsid w:val="00C82DB7"/>
    <w:rsid w:val="00C87EC3"/>
    <w:rsid w:val="00CB630E"/>
    <w:rsid w:val="00CF3292"/>
    <w:rsid w:val="00D6725D"/>
    <w:rsid w:val="00D77E3C"/>
    <w:rsid w:val="00DF3F4C"/>
    <w:rsid w:val="00E95F1C"/>
    <w:rsid w:val="00F04753"/>
    <w:rsid w:val="00F052C1"/>
    <w:rsid w:val="00F95F6F"/>
    <w:rsid w:val="C7ACD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er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Footer Char"/>
    <w:basedOn w:val="6"/>
    <w:link w:val="4"/>
    <w:qFormat/>
    <w:uiPriority w:val="99"/>
    <w:rPr>
      <w:sz w:val="18"/>
      <w:szCs w:val="18"/>
    </w:rPr>
  </w:style>
  <w:style w:type="character" w:customStyle="1" w:styleId="14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eading 3 Char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1790</Characters>
  <Lines>14</Lines>
  <Paragraphs>4</Paragraphs>
  <TotalTime>99</TotalTime>
  <ScaleCrop>false</ScaleCrop>
  <LinksUpToDate>false</LinksUpToDate>
  <CharactersWithSpaces>2100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2019-07-04T19:04:00Z</dcterms:created>
  <dc:creator>n Zuo</dc:creator>
  <cp:lastModifiedBy>ben</cp:lastModifiedBy>
  <dcterms:modified xsi:type="dcterms:W3CDTF">2019-08-12T13:34:28Z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