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8"/>
          <w:lang w:val="en"/>
        </w:rPr>
      </w:pPr>
      <w:r>
        <w:rPr>
          <w:rFonts w:hint="default"/>
          <w:b/>
          <w:bCs/>
          <w:sz w:val="22"/>
          <w:szCs w:val="28"/>
          <w:lang w:val="en"/>
        </w:rPr>
        <w:t>Copp内容：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ARP收包限速；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DHCP&amp;BGP无监管限速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LLDP&amp;LACP无监管限速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SNMP&amp;SSH&amp;IP2ME：收包限速</w:t>
      </w:r>
    </w:p>
    <w:p>
      <w:pPr>
        <w:rPr>
          <w:rFonts w:hint="default"/>
          <w:lang w:val="en"/>
        </w:rPr>
      </w:pPr>
    </w:p>
    <w:p>
      <w:pPr>
        <w:rPr>
          <w:rFonts w:hint="default"/>
          <w:b/>
          <w:bCs/>
          <w:sz w:val="22"/>
          <w:szCs w:val="28"/>
          <w:lang w:val="en"/>
        </w:rPr>
      </w:pPr>
      <w:r>
        <w:rPr>
          <w:rFonts w:hint="default"/>
          <w:b/>
          <w:bCs/>
          <w:sz w:val="22"/>
          <w:szCs w:val="28"/>
          <w:lang w:val="en"/>
        </w:rPr>
        <w:t>Copp处理结果：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ARP：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在前期手动测时ARP只有预期收包速率的40%，自动化测试时收包速率不稳定，大概只在35%-40%浮动。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2880" cy="2639695"/>
            <wp:effectExtent l="0" t="0" r="13970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DHCP&amp;BGP：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DHCP和BGP出现的情况一致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收包速率通过测试，但是收包数没有通过，经过使用仪表验证：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6690" cy="2859405"/>
            <wp:effectExtent l="0" t="0" r="10160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64205"/>
            <wp:effectExtent l="0" t="0" r="6350" b="171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>天花板速率在14.895MB/s / 64B~=23100包/s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131820" cy="403860"/>
            <wp:effectExtent l="0" t="0" r="11430" b="15240"/>
            <wp:docPr id="3" name="Picture 3" descr="天花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天花板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将发送的包数设置在23000并且在1s发完，得出结果说明大致能全部处理完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2336165"/>
            <wp:effectExtent l="0" t="0" r="6350" b="6985"/>
            <wp:docPr id="2" name="Picture 2" descr="处理的包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处理的包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自动化测试结果在21840包，这个数字大致对的上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猜想自动化测试时并未对发包速率限速，因此收包数出现了疑似限速效果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LLDP&amp;LACP：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收包数没有达到预期，原因猜想是因为LLDP&amp;LACP特性决定的，并不是发多少就回应多少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6690" cy="3046730"/>
            <wp:effectExtent l="0" t="0" r="10160" b="12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23895"/>
            <wp:effectExtent l="0" t="0" r="9525" b="146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"/>
        </w:rPr>
        <w:t>SNMP&amp;SSH&amp;IP2ME: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现象一样，没有检测到有包输出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135" cy="3032125"/>
            <wp:effectExtent l="0" t="0" r="5715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7960" cy="2863850"/>
            <wp:effectExtent l="0" t="0" r="8890" b="1270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13685"/>
            <wp:effectExtent l="0" t="0" r="698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抓包后，发现目的ip地址为10.0.0.6并不存在，将python文件中目的ip地址改为了10.0.0.35（测试中自动配置的交换机3端口的ip地址）后snmp&amp;ssh&amp;ip2me都有了收包速率。但是同样没有达到限速要求。</w:t>
      </w:r>
      <w:bookmarkStart w:id="0" w:name="_GoBack"/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Python修改为：</w:t>
      </w:r>
    </w:p>
    <w:p>
      <w:r>
        <w:drawing>
          <wp:inline distT="0" distB="0" distL="114300" distR="114300">
            <wp:extent cx="5270500" cy="2684145"/>
            <wp:effectExtent l="0" t="0" r="6350" b="190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测试结果为：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4785" cy="2963545"/>
            <wp:effectExtent l="0" t="0" r="1206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27985"/>
            <wp:effectExtent l="0" t="0" r="10160" b="571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77185"/>
            <wp:effectExtent l="0" t="0" r="8255" b="1841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B77948A"/>
    <w:rsid w:val="4A1947CF"/>
    <w:rsid w:val="5DEFD9AA"/>
    <w:rsid w:val="76DF982F"/>
    <w:rsid w:val="7EFBA716"/>
    <w:rsid w:val="7FFF3E23"/>
    <w:rsid w:val="CBE580DE"/>
    <w:rsid w:val="D3ED098B"/>
    <w:rsid w:val="D8DFF1B5"/>
    <w:rsid w:val="DEF9CFB7"/>
    <w:rsid w:val="DFF7E929"/>
    <w:rsid w:val="EDAEE0D9"/>
    <w:rsid w:val="F5F7063B"/>
    <w:rsid w:val="FFBF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ben</cp:lastModifiedBy>
  <dcterms:modified xsi:type="dcterms:W3CDTF">2019-07-22T14:41:29Z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