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9A7ED" w14:textId="642DBB30" w:rsidR="0043732D" w:rsidRDefault="0043732D">
      <w:r>
        <w:softHyphen/>
      </w:r>
      <w:r>
        <w:softHyphen/>
      </w:r>
      <w:r>
        <w:softHyphen/>
      </w:r>
      <w:r>
        <w:softHyphen/>
      </w:r>
      <w:r w:rsidRPr="001673C8">
        <w:rPr>
          <w:rFonts w:asciiTheme="majorHAnsi" w:hAnsiTheme="majorHAnsi"/>
          <w:sz w:val="36"/>
          <w:szCs w:val="36"/>
        </w:rPr>
        <w:t>Задание 2.</w:t>
      </w:r>
    </w:p>
    <w:p w14:paraId="09270E35" w14:textId="620CB23B" w:rsidR="0043732D" w:rsidRPr="001673C8" w:rsidRDefault="0043732D">
      <w:pPr>
        <w:rPr>
          <w:b/>
          <w:bCs/>
          <w:sz w:val="28"/>
          <w:szCs w:val="28"/>
        </w:rPr>
      </w:pPr>
      <w:r w:rsidRPr="001673C8">
        <w:rPr>
          <w:b/>
          <w:bCs/>
          <w:sz w:val="28"/>
          <w:szCs w:val="28"/>
        </w:rPr>
        <w:br/>
        <w:t>Содержательная постановка</w:t>
      </w:r>
    </w:p>
    <w:p w14:paraId="49D3840B" w14:textId="6C0D37EB" w:rsidR="00DE4B5B" w:rsidRDefault="0043732D" w:rsidP="00DE4B5B">
      <w:r>
        <w:t>На</w:t>
      </w:r>
      <w:r w:rsidR="00DE4B5B">
        <w:t xml:space="preserve"> покоящееся</w:t>
      </w:r>
      <w:r>
        <w:t xml:space="preserve"> тело, лежащее на горизонтальной поверхности, прикрепленное к неподвижной стене упругой пружиной, начинает действовать периодическая вынуждающая сила</w:t>
      </w:r>
      <w:r w:rsidRPr="0043732D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/>
          </w:rPr>
          <m:t xml:space="preserve"> </m:t>
        </m:r>
      </m:oMath>
      <w:r>
        <w:rPr>
          <w:rFonts w:eastAsiaTheme="minorEastAsia"/>
        </w:rPr>
        <w:t xml:space="preserve"> с частотой </w:t>
      </w:r>
      <m:oMath>
        <m:r>
          <w:rPr>
            <w:rFonts w:ascii="Cambria Math" w:eastAsiaTheme="minorEastAsia" w:hAnsi="Cambria Math"/>
          </w:rPr>
          <m:t>ω.</m:t>
        </m:r>
      </m:oMath>
      <w:r>
        <w:t xml:space="preserve"> </w:t>
      </w:r>
    </w:p>
    <w:p w14:paraId="66BBE258" w14:textId="77777777" w:rsidR="00DE4B5B" w:rsidRDefault="00DE4B5B" w:rsidP="00DE4B5B"/>
    <w:p w14:paraId="047F6403" w14:textId="1780F4F7" w:rsidR="001673C8" w:rsidRDefault="006757C1" w:rsidP="006757C1">
      <w:pPr>
        <w:jc w:val="center"/>
      </w:pPr>
      <w:r>
        <w:rPr>
          <w:noProof/>
        </w:rPr>
        <w:drawing>
          <wp:inline distT="0" distB="0" distL="0" distR="0" wp14:anchorId="197D302D" wp14:editId="7F2E8D3E">
            <wp:extent cx="3847514" cy="2111375"/>
            <wp:effectExtent l="0" t="0" r="635" b="3175"/>
            <wp:docPr id="2" name="Рисунок 2" descr="Изображение выглядит как зарисовка, рисунок, диаграмма, Штриховая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зарисовка, рисунок, диаграмма, Штриховая графика&#10;&#10;Контент, сгенерированный ИИ, может содержать ошибки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231"/>
                    <a:stretch/>
                  </pic:blipFill>
                  <pic:spPr bwMode="auto">
                    <a:xfrm>
                      <a:off x="0" y="0"/>
                      <a:ext cx="3847514" cy="211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61B81" w14:textId="77777777" w:rsidR="001673C8" w:rsidRDefault="001673C8" w:rsidP="00DE4B5B"/>
    <w:p w14:paraId="52FE7833" w14:textId="7738B8CB" w:rsidR="00DE4B5B" w:rsidRPr="001673C8" w:rsidRDefault="00DE4B5B" w:rsidP="00DE4B5B">
      <w:pPr>
        <w:rPr>
          <w:b/>
          <w:bCs/>
          <w:sz w:val="28"/>
          <w:szCs w:val="28"/>
        </w:rPr>
      </w:pPr>
      <w:r w:rsidRPr="001673C8">
        <w:rPr>
          <w:b/>
          <w:bCs/>
          <w:sz w:val="28"/>
          <w:szCs w:val="28"/>
        </w:rPr>
        <w:t>Концептуальная постановка</w:t>
      </w:r>
    </w:p>
    <w:p w14:paraId="2B683EFF" w14:textId="2D8B2210" w:rsidR="00DE4B5B" w:rsidRDefault="00DE4B5B" w:rsidP="00DE4B5B">
      <w:r>
        <w:t>Принимаются следующие предположения:</w:t>
      </w:r>
    </w:p>
    <w:p w14:paraId="0839B1AF" w14:textId="44EC6578" w:rsidR="00DE4B5B" w:rsidRDefault="00DE4B5B" w:rsidP="00DE4B5B">
      <w:pPr>
        <w:pStyle w:val="a7"/>
        <w:numPr>
          <w:ilvl w:val="0"/>
          <w:numId w:val="2"/>
        </w:numPr>
      </w:pPr>
      <w:r>
        <w:t xml:space="preserve">Объектом исследования является материальная точка с массой </w:t>
      </w:r>
      <w:r>
        <w:rPr>
          <w:lang w:val="en-US"/>
        </w:rPr>
        <w:t>m</w:t>
      </w:r>
      <w:r>
        <w:t>.</w:t>
      </w:r>
    </w:p>
    <w:p w14:paraId="48E09F28" w14:textId="6F34E285" w:rsidR="00DE4B5B" w:rsidRDefault="00110A6A" w:rsidP="00DE4B5B">
      <w:pPr>
        <w:pStyle w:val="a7"/>
        <w:numPr>
          <w:ilvl w:val="0"/>
          <w:numId w:val="2"/>
        </w:numPr>
      </w:pPr>
      <w:r>
        <w:t>Тело подчиняется законам</w:t>
      </w:r>
      <w:r w:rsidR="00DE4B5B">
        <w:t xml:space="preserve"> Ньютона.</w:t>
      </w:r>
    </w:p>
    <w:p w14:paraId="24574C42" w14:textId="1B229785" w:rsidR="00DE4B5B" w:rsidRDefault="00DE4B5B" w:rsidP="00DE4B5B">
      <w:pPr>
        <w:pStyle w:val="a7"/>
        <w:numPr>
          <w:ilvl w:val="0"/>
          <w:numId w:val="2"/>
        </w:numPr>
      </w:pPr>
      <w:r>
        <w:t xml:space="preserve">Тело находится под действием 4 </w:t>
      </w:r>
      <w:proofErr w:type="gramStart"/>
      <w:r>
        <w:t>сил(</w:t>
      </w:r>
      <w:proofErr w:type="gramEnd"/>
      <w:r>
        <w:t>см. схему).</w:t>
      </w:r>
    </w:p>
    <w:p w14:paraId="533B139E" w14:textId="32617C42" w:rsidR="00DE4B5B" w:rsidRPr="00DE4B5B" w:rsidRDefault="00DE4B5B" w:rsidP="00DE4B5B">
      <w:pPr>
        <w:pStyle w:val="a7"/>
        <w:numPr>
          <w:ilvl w:val="0"/>
          <w:numId w:val="2"/>
        </w:numPr>
      </w:pPr>
      <w:r>
        <w:t>Тело совершает колебательные движения.</w:t>
      </w:r>
      <w:r w:rsidR="00C95F5A">
        <w:t xml:space="preserve"> Собственная частота колебаний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8727B" w:rsidRPr="00C95F5A">
        <w:rPr>
          <w:rFonts w:eastAsiaTheme="minorEastAsia"/>
          <w:position w:val="-12"/>
        </w:rPr>
        <w:object w:dxaOrig="840" w:dyaOrig="400" w14:anchorId="24256F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.5pt;height:20.5pt" o:ole="">
            <v:imagedata r:id="rId6" o:title=""/>
          </v:shape>
          <o:OLEObject Type="Embed" ProgID="Equation.DSMT4" ShapeID="_x0000_i1025" DrawAspect="Content" ObjectID="_1824025094" r:id="rId7"/>
        </w:object>
      </w:r>
      <w:r w:rsidR="0058727B" w:rsidRPr="0058727B">
        <w:rPr>
          <w:rFonts w:eastAsiaTheme="minorEastAsia"/>
        </w:rPr>
        <w:t>.</w:t>
      </w:r>
    </w:p>
    <w:p w14:paraId="12F3719C" w14:textId="463BDAB8" w:rsidR="00DE4B5B" w:rsidRDefault="00BA6C1B" w:rsidP="00DE4B5B">
      <w:pPr>
        <w:pStyle w:val="a7"/>
        <w:numPr>
          <w:ilvl w:val="0"/>
          <w:numId w:val="2"/>
        </w:numPr>
      </w:pPr>
      <w:r>
        <w:t>В равновесном состоянии тело имеет координаты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</w:rPr>
        <w:t>)</w:t>
      </w:r>
    </w:p>
    <w:p w14:paraId="3BDF836F" w14:textId="12872EA2" w:rsidR="00987289" w:rsidRPr="00755E78" w:rsidRDefault="00DE4B5B" w:rsidP="00987289">
      <w:pPr>
        <w:pStyle w:val="a7"/>
        <w:numPr>
          <w:ilvl w:val="0"/>
          <w:numId w:val="2"/>
        </w:numPr>
      </w:pPr>
      <w:r>
        <w:t xml:space="preserve">При малом растяжении пружины величина возникающей в ней силы упругости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/>
          </w:rPr>
          <m:t>=</m:t>
        </m:r>
        <m:r>
          <w:rPr>
            <w:rFonts w:ascii="Cambria Math"/>
            <w:lang w:val="en-US"/>
          </w:rPr>
          <m:t>k</m:t>
        </m:r>
        <m:r>
          <w:rPr>
            <w:rFonts w:ascii="Cambria Math"/>
          </w:rPr>
          <m:t xml:space="preserve"> </m:t>
        </m:r>
        <m:r>
          <w:rPr>
            <w:rFonts w:ascii="Cambria Math"/>
            <w:lang w:val="en-US"/>
          </w:rPr>
          <m:t>dx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k</w:t>
      </w:r>
      <w:r w:rsidRPr="00DE4B5B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DE4B5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жесткость пружины, </w:t>
      </w:r>
      <w:r>
        <w:rPr>
          <w:rFonts w:eastAsiaTheme="minorEastAsia"/>
          <w:lang w:val="en-US"/>
        </w:rPr>
        <w:t>dx</w:t>
      </w:r>
      <w:r w:rsidRPr="00DE4B5B">
        <w:rPr>
          <w:rFonts w:eastAsiaTheme="minorEastAsia"/>
        </w:rPr>
        <w:t xml:space="preserve"> = </w:t>
      </w:r>
      <w:r>
        <w:rPr>
          <w:rFonts w:eastAsiaTheme="minorEastAsia"/>
          <w:lang w:val="en-US"/>
        </w:rPr>
        <w:t>x</w:t>
      </w:r>
      <w:r w:rsidRPr="00DE4B5B">
        <w:rPr>
          <w:rFonts w:eastAsiaTheme="minorEastAsia"/>
        </w:rPr>
        <w:t xml:space="preserve"> -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BA6C1B">
        <w:rPr>
          <w:rFonts w:eastAsiaTheme="minorEastAsia"/>
        </w:rPr>
        <w:t>. Сила упругости направлена в сторону положении равновесия</w:t>
      </w:r>
      <w:r w:rsidR="00987289">
        <w:rPr>
          <w:rFonts w:eastAsiaTheme="minorEastAsia"/>
        </w:rPr>
        <w:t>.</w:t>
      </w:r>
    </w:p>
    <w:p w14:paraId="4EB3B223" w14:textId="18B54974" w:rsidR="00755E78" w:rsidRPr="001673C8" w:rsidRDefault="00755E78" w:rsidP="00755E78"/>
    <w:p w14:paraId="315BD5D2" w14:textId="77777777" w:rsidR="001673C8" w:rsidRPr="00987289" w:rsidRDefault="001673C8" w:rsidP="001673C8">
      <w:pPr>
        <w:pStyle w:val="a7"/>
      </w:pPr>
    </w:p>
    <w:p w14:paraId="1E86E628" w14:textId="3D071AA9" w:rsidR="00987289" w:rsidRPr="001673C8" w:rsidRDefault="00987289" w:rsidP="00987289">
      <w:pPr>
        <w:rPr>
          <w:b/>
          <w:bCs/>
          <w:sz w:val="28"/>
          <w:szCs w:val="28"/>
        </w:rPr>
      </w:pPr>
      <w:r w:rsidRPr="001673C8">
        <w:rPr>
          <w:b/>
          <w:bCs/>
          <w:sz w:val="28"/>
          <w:szCs w:val="28"/>
        </w:rPr>
        <w:t>Математическая постановка</w:t>
      </w:r>
    </w:p>
    <w:p w14:paraId="452A7895" w14:textId="04246FF7" w:rsidR="00987289" w:rsidRPr="00BE49E7" w:rsidRDefault="00987289" w:rsidP="00987289">
      <w:r>
        <w:t xml:space="preserve">Запишем второй закон Ньютона на </w:t>
      </w:r>
      <w:r>
        <w:rPr>
          <w:lang w:val="en-US"/>
        </w:rPr>
        <w:t>Ox</w:t>
      </w:r>
      <w:r w:rsidR="00BE49E7" w:rsidRPr="00BE49E7">
        <w:t>:</w:t>
      </w:r>
      <w:r>
        <w:t xml:space="preserve"> </w:t>
      </w:r>
    </w:p>
    <w:p w14:paraId="317311F4" w14:textId="071EE37B" w:rsidR="00987289" w:rsidRDefault="00BE49E7" w:rsidP="00BE49E7">
      <w:pPr>
        <w:jc w:val="center"/>
        <w:rPr>
          <w:lang w:val="en-US"/>
        </w:rPr>
      </w:pPr>
      <w:r w:rsidRPr="00BE49E7">
        <w:rPr>
          <w:noProof/>
          <w:lang w:val="en-US"/>
        </w:rPr>
        <w:drawing>
          <wp:inline distT="0" distB="0" distL="0" distR="0" wp14:anchorId="66E460E0" wp14:editId="67E861A9">
            <wp:extent cx="2500283" cy="520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143" cy="52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10">
        <w:rPr>
          <w:lang w:val="en-US"/>
        </w:rPr>
        <w:t>,</w:t>
      </w:r>
      <w:r w:rsidR="00AB5210" w:rsidRPr="00AB5210">
        <w:rPr>
          <w:noProof/>
          <w:lang w:val="en-US"/>
        </w:rPr>
        <w:drawing>
          <wp:inline distT="0" distB="0" distL="0" distR="0" wp14:anchorId="473541B2" wp14:editId="4EB93585">
            <wp:extent cx="907366" cy="547844"/>
            <wp:effectExtent l="0" t="0" r="762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0965" cy="5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210">
        <w:rPr>
          <w:lang w:val="en-US"/>
        </w:rPr>
        <w:t>,</w:t>
      </w:r>
    </w:p>
    <w:p w14:paraId="564B4B4F" w14:textId="457C01D8" w:rsidR="00AB5210" w:rsidRDefault="00AB5210" w:rsidP="00BE49E7">
      <w:pPr>
        <w:jc w:val="center"/>
        <w:rPr>
          <w:lang w:val="en-US"/>
        </w:rPr>
      </w:pPr>
      <w:r w:rsidRPr="00AB5210">
        <w:rPr>
          <w:noProof/>
          <w:lang w:val="en-US"/>
        </w:rPr>
        <w:lastRenderedPageBreak/>
        <w:drawing>
          <wp:inline distT="0" distB="0" distL="0" distR="0" wp14:anchorId="29B3B9AB" wp14:editId="444C7D9E">
            <wp:extent cx="2495550" cy="53471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633"/>
                    <a:stretch/>
                  </pic:blipFill>
                  <pic:spPr bwMode="auto">
                    <a:xfrm>
                      <a:off x="0" y="0"/>
                      <a:ext cx="2495898" cy="53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D3470" w14:textId="27A23413" w:rsidR="00AB5210" w:rsidRDefault="007C3317" w:rsidP="007C3317">
      <w:pPr>
        <w:rPr>
          <w:b/>
          <w:bCs/>
          <w:sz w:val="28"/>
          <w:szCs w:val="28"/>
        </w:rPr>
      </w:pPr>
      <w:r w:rsidRPr="007C3317">
        <w:rPr>
          <w:b/>
          <w:bCs/>
          <w:sz w:val="28"/>
          <w:szCs w:val="28"/>
        </w:rPr>
        <w:t>Решение</w:t>
      </w:r>
    </w:p>
    <w:p w14:paraId="6D3BDD63" w14:textId="5A9DB610" w:rsidR="007C3317" w:rsidRDefault="00567A5A" w:rsidP="007C3317">
      <w:pPr>
        <w:rPr>
          <w:lang w:val="en-US"/>
        </w:rPr>
      </w:pPr>
      <w:r>
        <w:t xml:space="preserve">Принимая </w:t>
      </w:r>
      <w:r w:rsidRPr="00567A5A">
        <w:rPr>
          <w:noProof/>
          <w:lang w:val="en-US"/>
        </w:rPr>
        <w:drawing>
          <wp:inline distT="0" distB="0" distL="0" distR="0" wp14:anchorId="04CB6CD9" wp14:editId="55C441F2">
            <wp:extent cx="161778" cy="12444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85" cy="12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B0C">
        <w:t xml:space="preserve"> = 0,</w:t>
      </w:r>
      <w:r>
        <w:t xml:space="preserve"> получим</w:t>
      </w:r>
      <w:r w:rsidR="008D0FEC">
        <w:t xml:space="preserve"> </w:t>
      </w:r>
      <w:proofErr w:type="spellStart"/>
      <w:r w:rsidR="008D0FEC">
        <w:t>дифф</w:t>
      </w:r>
      <w:proofErr w:type="spellEnd"/>
      <w:r>
        <w:t xml:space="preserve"> уравнени</w:t>
      </w:r>
      <w:r w:rsidR="00332CBA">
        <w:t>е</w:t>
      </w:r>
    </w:p>
    <w:p w14:paraId="160A3FE1" w14:textId="41905944" w:rsidR="00363B0C" w:rsidRDefault="00363B0C" w:rsidP="00363B0C">
      <w:pPr>
        <w:jc w:val="center"/>
      </w:pPr>
      <w:r w:rsidRPr="004140C6">
        <w:rPr>
          <w:position w:val="-12"/>
        </w:rPr>
        <w:object w:dxaOrig="2520" w:dyaOrig="360" w14:anchorId="166C9231">
          <v:shape id="_x0000_i1026" type="#_x0000_t75" style="width:348.5pt;height:41pt" o:ole="">
            <v:imagedata r:id="rId12" o:title=""/>
          </v:shape>
          <o:OLEObject Type="Embed" ProgID="Equation.DSMT4" ShapeID="_x0000_i1026" DrawAspect="Content" ObjectID="_1824025095" r:id="rId13"/>
        </w:object>
      </w:r>
    </w:p>
    <w:p w14:paraId="303046F0" w14:textId="0DF265A4" w:rsidR="00332CBA" w:rsidRDefault="00C95F5A" w:rsidP="00332CBA">
      <w:r>
        <w:t xml:space="preserve">Решим уравнение в </w:t>
      </w:r>
      <w:r>
        <w:rPr>
          <w:lang w:val="en-US"/>
        </w:rPr>
        <w:t>Wolfram</w:t>
      </w:r>
      <w:r w:rsidRPr="00C95F5A">
        <w:t xml:space="preserve"> </w:t>
      </w:r>
      <w:r>
        <w:rPr>
          <w:lang w:val="en-US"/>
        </w:rPr>
        <w:t>Mathematica</w:t>
      </w:r>
      <w:r w:rsidRPr="00C95F5A">
        <w:t xml:space="preserve"> </w:t>
      </w:r>
      <w:r>
        <w:t>для трех случаев:</w:t>
      </w:r>
    </w:p>
    <w:p w14:paraId="44423488" w14:textId="00F7A843" w:rsidR="00C95F5A" w:rsidRDefault="00C95F5A" w:rsidP="00332CBA">
      <w:r w:rsidRPr="00C95F5A">
        <w:rPr>
          <w:noProof/>
        </w:rPr>
        <w:drawing>
          <wp:inline distT="0" distB="0" distL="0" distR="0" wp14:anchorId="37FEC092" wp14:editId="2BA54AC5">
            <wp:extent cx="5940425" cy="5429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E5AA" w14:textId="5C9C8352" w:rsidR="00C95F5A" w:rsidRPr="00980C04" w:rsidRDefault="00C95F5A" w:rsidP="00332CBA">
      <w:pPr>
        <w:rPr>
          <w:rFonts w:eastAsiaTheme="minorEastAsia"/>
        </w:rPr>
      </w:pPr>
      <w:r>
        <w:t xml:space="preserve">Определим функции для зависимостей </w:t>
      </w:r>
      <w:r>
        <w:rPr>
          <w:lang w:val="en-US"/>
        </w:rPr>
        <w:t>x</w:t>
      </w:r>
      <w:r w:rsidRPr="00C95F5A">
        <w:t>(</w:t>
      </w:r>
      <w:r>
        <w:rPr>
          <w:lang w:val="en-US"/>
        </w:rPr>
        <w:t>t</w:t>
      </w:r>
      <w:r w:rsidRPr="00C95F5A">
        <w:t xml:space="preserve">) </w:t>
      </w:r>
      <w:r>
        <w:t>–</w:t>
      </w:r>
      <w:r w:rsidRPr="00C95F5A">
        <w:t xml:space="preserve"> </w:t>
      </w:r>
      <w:r>
        <w:t xml:space="preserve">координаты </w:t>
      </w:r>
      <w:r>
        <w:rPr>
          <w:lang w:val="en-US"/>
        </w:rPr>
        <w:t>x</w:t>
      </w:r>
      <w:r w:rsidRPr="00C95F5A">
        <w:t xml:space="preserve"> </w:t>
      </w:r>
      <w:r>
        <w:t xml:space="preserve">от времени </w:t>
      </w:r>
      <w:r>
        <w:rPr>
          <w:lang w:val="en-US"/>
        </w:rPr>
        <w:t>t</w:t>
      </w:r>
      <w:r w:rsidRPr="00C95F5A">
        <w:t xml:space="preserve">, </w:t>
      </w:r>
      <w:r>
        <w:rPr>
          <w:lang w:val="en-US"/>
        </w:rPr>
        <w:t>v</w:t>
      </w:r>
      <w:r w:rsidRPr="00C95F5A">
        <w:t>(</w:t>
      </w:r>
      <w:r>
        <w:rPr>
          <w:lang w:val="en-US"/>
        </w:rPr>
        <w:t>t</w:t>
      </w:r>
      <w:r w:rsidRPr="00C95F5A">
        <w:t xml:space="preserve">) </w:t>
      </w:r>
      <w:r>
        <w:t>–</w:t>
      </w:r>
      <w:r w:rsidRPr="00C95F5A">
        <w:t xml:space="preserve"> </w:t>
      </w:r>
      <w:r>
        <w:t xml:space="preserve">скорости </w:t>
      </w:r>
      <w:r>
        <w:rPr>
          <w:lang w:val="en-US"/>
        </w:rPr>
        <w:t>v</w:t>
      </w:r>
      <w:r w:rsidRPr="00C95F5A">
        <w:t xml:space="preserve"> </w:t>
      </w:r>
      <w:r>
        <w:t xml:space="preserve">от времени </w:t>
      </w:r>
      <w:r>
        <w:rPr>
          <w:lang w:val="en-US"/>
        </w:rPr>
        <w:t>t</w:t>
      </w:r>
      <w:r w:rsidRPr="00C95F5A">
        <w:t xml:space="preserve">, </w:t>
      </w:r>
      <m:oMath>
        <m:r>
          <m:rPr>
            <m:sty m:val="p"/>
          </m:rPr>
          <w:rPr>
            <w:rFonts w:ascii="Cambria Math" w:hAnsi="Cambria Math"/>
          </w:rPr>
          <m:t>Wₘ</m:t>
        </m:r>
        <m:r>
          <w:rPr>
            <w:rFonts w:ascii="Cambria Math" w:hAnsi="Cambria Math"/>
          </w:rPr>
          <m:t>(t)</m:t>
        </m:r>
      </m:oMath>
      <w:r w:rsidRPr="00C95F5A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полной механической энергии от времени </w:t>
      </w:r>
      <w:proofErr w:type="gramStart"/>
      <w:r>
        <w:rPr>
          <w:rFonts w:eastAsiaTheme="minorEastAsia"/>
          <w:lang w:val="en-US"/>
        </w:rPr>
        <w:t>t</w:t>
      </w:r>
      <w:r>
        <w:rPr>
          <w:rFonts w:eastAsiaTheme="minorEastAsia"/>
        </w:rPr>
        <w:t xml:space="preserve">  и</w:t>
      </w:r>
      <w:proofErr w:type="gramEnd"/>
      <w:r>
        <w:rPr>
          <w:rFonts w:eastAsiaTheme="minorEastAsia"/>
        </w:rPr>
        <w:t xml:space="preserve"> построим их графики. График зависимости </w:t>
      </w:r>
      <w:r>
        <w:rPr>
          <w:rFonts w:eastAsiaTheme="minorEastAsia"/>
          <w:lang w:val="en-US"/>
        </w:rPr>
        <w:t>v</w:t>
      </w:r>
      <w:r w:rsidRPr="00C95F5A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C95F5A">
        <w:rPr>
          <w:rFonts w:eastAsiaTheme="minorEastAsia"/>
        </w:rPr>
        <w:t>)</w:t>
      </w:r>
      <w:r>
        <w:rPr>
          <w:rFonts w:eastAsiaTheme="minorEastAsia"/>
        </w:rPr>
        <w:t xml:space="preserve"> для удобства</w:t>
      </w:r>
      <w:r w:rsidRPr="00C95F5A">
        <w:rPr>
          <w:rFonts w:eastAsiaTheme="minorEastAsia"/>
        </w:rPr>
        <w:t xml:space="preserve"> </w:t>
      </w:r>
      <w:r>
        <w:rPr>
          <w:rFonts w:eastAsiaTheme="minorEastAsia"/>
        </w:rPr>
        <w:t>построим в полярной системе координат.</w:t>
      </w:r>
    </w:p>
    <w:p w14:paraId="24A10569" w14:textId="77777777" w:rsidR="0058727B" w:rsidRDefault="0058727B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5A1530D1" w14:textId="7EDDF8DC" w:rsidR="0058727B" w:rsidRPr="0058727B" w:rsidRDefault="0058727B" w:rsidP="00332CBA">
      <w:pPr>
        <w:rPr>
          <w:rFonts w:eastAsiaTheme="minorEastAsia"/>
          <w:b/>
          <w:bCs/>
          <w:sz w:val="28"/>
          <w:szCs w:val="28"/>
        </w:rPr>
      </w:pPr>
      <w:r w:rsidRPr="0058727B">
        <w:rPr>
          <w:rFonts w:eastAsiaTheme="minorEastAsia"/>
          <w:b/>
          <w:bCs/>
          <w:sz w:val="28"/>
          <w:szCs w:val="28"/>
        </w:rPr>
        <w:lastRenderedPageBreak/>
        <w:t>Результаты моделирования</w:t>
      </w:r>
    </w:p>
    <w:p w14:paraId="52CB7CB9" w14:textId="423CEDB6" w:rsidR="006A7EC3" w:rsidRPr="00332CBA" w:rsidRDefault="00980C04" w:rsidP="0058727B">
      <w:pPr>
        <w:jc w:val="center"/>
      </w:pPr>
      <w:r w:rsidRPr="00980C04">
        <w:drawing>
          <wp:inline distT="0" distB="0" distL="0" distR="0" wp14:anchorId="2D0EFA56" wp14:editId="4BF2A6D8">
            <wp:extent cx="5940425" cy="4538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C04">
        <w:drawing>
          <wp:inline distT="0" distB="0" distL="0" distR="0" wp14:anchorId="53C6256E" wp14:editId="21BA7A11">
            <wp:extent cx="5940425" cy="46196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C04">
        <w:lastRenderedPageBreak/>
        <w:drawing>
          <wp:inline distT="0" distB="0" distL="0" distR="0" wp14:anchorId="787A538C" wp14:editId="36ADBF51">
            <wp:extent cx="5940425" cy="44716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0C04">
        <w:drawing>
          <wp:inline distT="0" distB="0" distL="0" distR="0" wp14:anchorId="36783E34" wp14:editId="5880458C">
            <wp:extent cx="5940425" cy="46335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73D" w14:textId="77777777" w:rsidR="0058727B" w:rsidRDefault="0058727B">
      <w:r>
        <w:br w:type="page"/>
      </w:r>
    </w:p>
    <w:p w14:paraId="5B11B4AF" w14:textId="26CD32FC" w:rsidR="00755E78" w:rsidRDefault="00755E78" w:rsidP="00AD1815">
      <w:pPr>
        <w:rPr>
          <w:rFonts w:asciiTheme="majorHAnsi" w:hAnsiTheme="majorHAnsi"/>
        </w:rPr>
      </w:pPr>
    </w:p>
    <w:p w14:paraId="14FCCFC2" w14:textId="56502113" w:rsidR="00755E78" w:rsidRPr="00755E78" w:rsidRDefault="00755E78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br w:type="page"/>
      </w:r>
    </w:p>
    <w:p w14:paraId="1494E3F9" w14:textId="6C690BF6" w:rsidR="00BE49E7" w:rsidRDefault="006A7EC3" w:rsidP="00BE49E7">
      <w:pPr>
        <w:rPr>
          <w:rFonts w:asciiTheme="majorHAnsi" w:hAnsiTheme="majorHAnsi"/>
          <w:b/>
          <w:bCs/>
          <w:sz w:val="32"/>
          <w:szCs w:val="32"/>
        </w:rPr>
      </w:pPr>
      <w:r w:rsidRPr="006A7EC3">
        <w:rPr>
          <w:rFonts w:asciiTheme="majorHAnsi" w:hAnsiTheme="majorHAnsi"/>
          <w:b/>
          <w:bCs/>
          <w:sz w:val="32"/>
          <w:szCs w:val="32"/>
        </w:rPr>
        <w:lastRenderedPageBreak/>
        <w:t>Термины</w:t>
      </w:r>
    </w:p>
    <w:p w14:paraId="2D1FF52D" w14:textId="3B89CCA4" w:rsidR="006A7EC3" w:rsidRDefault="006A7EC3" w:rsidP="00BE49E7">
      <w:r w:rsidRPr="006A7EC3">
        <w:rPr>
          <w:b/>
          <w:bCs/>
        </w:rPr>
        <w:t>Резонанс</w:t>
      </w:r>
      <w:r>
        <w:rPr>
          <w:b/>
          <w:bCs/>
        </w:rPr>
        <w:t xml:space="preserve"> </w:t>
      </w:r>
      <w:r>
        <w:t xml:space="preserve">– </w:t>
      </w:r>
      <w:r w:rsidR="001673C8">
        <w:t>резкое возрастание амплитуды вынужденных колебаний системы, когда частота периодического воздействия приближается к собственной частоте колебательной системы.</w:t>
      </w:r>
    </w:p>
    <w:p w14:paraId="411E3EC5" w14:textId="77777777" w:rsidR="00747FB1" w:rsidRDefault="00747FB1" w:rsidP="00BE49E7"/>
    <w:p w14:paraId="06D61D96" w14:textId="62302336" w:rsidR="00295557" w:rsidRPr="00295557" w:rsidRDefault="00295557" w:rsidP="00295557">
      <w:pPr>
        <w:rPr>
          <w:b/>
          <w:bCs/>
        </w:rPr>
      </w:pPr>
      <w:r>
        <w:br/>
      </w:r>
      <w:r w:rsidRPr="00295557">
        <w:rPr>
          <w:b/>
          <w:bCs/>
        </w:rPr>
        <w:t>Краткий план составления математической модели:</w:t>
      </w:r>
    </w:p>
    <w:p w14:paraId="5F39A968" w14:textId="77777777" w:rsidR="00295557" w:rsidRDefault="00295557" w:rsidP="00295557">
      <w:pPr>
        <w:pStyle w:val="a7"/>
        <w:numPr>
          <w:ilvl w:val="0"/>
          <w:numId w:val="3"/>
        </w:numPr>
      </w:pPr>
      <w:r>
        <w:t>Содержательная постановка</w:t>
      </w:r>
    </w:p>
    <w:p w14:paraId="4224D12C" w14:textId="77777777" w:rsidR="00295557" w:rsidRDefault="00295557" w:rsidP="00295557">
      <w:pPr>
        <w:pStyle w:val="a7"/>
        <w:numPr>
          <w:ilvl w:val="0"/>
          <w:numId w:val="3"/>
        </w:numPr>
      </w:pPr>
      <w:r>
        <w:t>Концептуальная постановка</w:t>
      </w:r>
    </w:p>
    <w:p w14:paraId="19796F63" w14:textId="77777777" w:rsidR="00295557" w:rsidRDefault="00295557" w:rsidP="00295557">
      <w:pPr>
        <w:pStyle w:val="a7"/>
        <w:numPr>
          <w:ilvl w:val="0"/>
          <w:numId w:val="3"/>
        </w:numPr>
      </w:pPr>
      <w:r>
        <w:t>Математическая постановка</w:t>
      </w:r>
    </w:p>
    <w:p w14:paraId="62B2D9BE" w14:textId="77777777" w:rsidR="00295557" w:rsidRDefault="00295557" w:rsidP="00295557">
      <w:pPr>
        <w:pStyle w:val="a7"/>
        <w:numPr>
          <w:ilvl w:val="0"/>
          <w:numId w:val="3"/>
        </w:numPr>
      </w:pPr>
      <w:r>
        <w:t>Решение</w:t>
      </w:r>
    </w:p>
    <w:p w14:paraId="02583162" w14:textId="77777777" w:rsidR="00295557" w:rsidRPr="00D536D4" w:rsidRDefault="00295557" w:rsidP="00295557">
      <w:pPr>
        <w:pStyle w:val="a7"/>
        <w:numPr>
          <w:ilvl w:val="0"/>
          <w:numId w:val="3"/>
        </w:numPr>
      </w:pPr>
      <w:r>
        <w:t>Результаты моделирования</w:t>
      </w:r>
    </w:p>
    <w:p w14:paraId="317D6467" w14:textId="0C6B2A89" w:rsidR="001673C8" w:rsidRPr="006A7EC3" w:rsidRDefault="001673C8" w:rsidP="00BE49E7"/>
    <w:sectPr w:rsidR="001673C8" w:rsidRPr="006A7EC3" w:rsidSect="00AB5210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D3E50"/>
    <w:multiLevelType w:val="hybridMultilevel"/>
    <w:tmpl w:val="8AE2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73341"/>
    <w:multiLevelType w:val="hybridMultilevel"/>
    <w:tmpl w:val="13F2AE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ED7134"/>
    <w:multiLevelType w:val="hybridMultilevel"/>
    <w:tmpl w:val="41EA03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411412">
    <w:abstractNumId w:val="1"/>
  </w:num>
  <w:num w:numId="2" w16cid:durableId="1394160956">
    <w:abstractNumId w:val="0"/>
  </w:num>
  <w:num w:numId="3" w16cid:durableId="806317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32D"/>
    <w:rsid w:val="00063F41"/>
    <w:rsid w:val="00110A6A"/>
    <w:rsid w:val="00143879"/>
    <w:rsid w:val="001673C8"/>
    <w:rsid w:val="00295557"/>
    <w:rsid w:val="003308CE"/>
    <w:rsid w:val="00332CBA"/>
    <w:rsid w:val="0034222B"/>
    <w:rsid w:val="00363B0C"/>
    <w:rsid w:val="0043732D"/>
    <w:rsid w:val="004A400B"/>
    <w:rsid w:val="00567A5A"/>
    <w:rsid w:val="0058727B"/>
    <w:rsid w:val="005C06EF"/>
    <w:rsid w:val="00623027"/>
    <w:rsid w:val="006757C1"/>
    <w:rsid w:val="006A7EC3"/>
    <w:rsid w:val="00712BE4"/>
    <w:rsid w:val="00747FB1"/>
    <w:rsid w:val="00755E78"/>
    <w:rsid w:val="007C3317"/>
    <w:rsid w:val="008D0FEC"/>
    <w:rsid w:val="00980C04"/>
    <w:rsid w:val="00987289"/>
    <w:rsid w:val="00AB5210"/>
    <w:rsid w:val="00AD1815"/>
    <w:rsid w:val="00BA6C1B"/>
    <w:rsid w:val="00BD0341"/>
    <w:rsid w:val="00BE49E7"/>
    <w:rsid w:val="00C95F5A"/>
    <w:rsid w:val="00D536D4"/>
    <w:rsid w:val="00DE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08E81"/>
  <w15:chartTrackingRefBased/>
  <w15:docId w15:val="{CE140265-C638-4FAB-8285-E3B93260B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3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3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3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3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3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3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3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32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95F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wmf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6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q1nvy</dc:creator>
  <cp:keywords/>
  <dc:description/>
  <cp:lastModifiedBy>q1nvy</cp:lastModifiedBy>
  <cp:revision>5</cp:revision>
  <dcterms:created xsi:type="dcterms:W3CDTF">2025-09-26T05:32:00Z</dcterms:created>
  <dcterms:modified xsi:type="dcterms:W3CDTF">2025-11-07T07:52:00Z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