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A2520" w14:textId="77777777" w:rsidR="00955E18" w:rsidRPr="0013155B" w:rsidRDefault="00955E18" w:rsidP="00AE4D8F">
      <w:pPr>
        <w:pStyle w:val="AOFPTitle"/>
        <w:spacing w:line="240" w:lineRule="auto"/>
        <w:rPr>
          <w:sz w:val="22"/>
        </w:rPr>
      </w:pPr>
    </w:p>
    <w:p w14:paraId="17CF06A8" w14:textId="77777777" w:rsidR="00955E18" w:rsidRPr="0013155B" w:rsidRDefault="00955E18" w:rsidP="00AE4D8F">
      <w:pPr>
        <w:pStyle w:val="AOFPTitle"/>
        <w:spacing w:line="240" w:lineRule="auto"/>
        <w:rPr>
          <w:sz w:val="22"/>
        </w:rPr>
      </w:pPr>
    </w:p>
    <w:p w14:paraId="7C3F2030" w14:textId="77777777" w:rsidR="00955E18" w:rsidRPr="0013155B" w:rsidRDefault="00955E18" w:rsidP="00AE4D8F">
      <w:pPr>
        <w:pStyle w:val="AOFPTitle"/>
        <w:spacing w:line="240" w:lineRule="auto"/>
        <w:rPr>
          <w:sz w:val="22"/>
        </w:rPr>
      </w:pPr>
    </w:p>
    <w:p w14:paraId="1CC2C461" w14:textId="77777777" w:rsidR="00955E18" w:rsidRPr="0013155B" w:rsidRDefault="00A6721D" w:rsidP="00AE4D8F">
      <w:pPr>
        <w:pStyle w:val="AOFPTitle"/>
        <w:spacing w:line="240" w:lineRule="auto"/>
        <w:rPr>
          <w:sz w:val="22"/>
        </w:rPr>
      </w:pPr>
      <w:r w:rsidRPr="0013155B">
        <w:rPr>
          <w:sz w:val="22"/>
        </w:rPr>
        <w:t xml:space="preserve">dealing </w:t>
      </w:r>
      <w:r w:rsidR="00BD4895" w:rsidRPr="0013155B">
        <w:rPr>
          <w:sz w:val="22"/>
        </w:rPr>
        <w:t>membership</w:t>
      </w:r>
      <w:r w:rsidR="007B618E" w:rsidRPr="0013155B">
        <w:rPr>
          <w:sz w:val="22"/>
        </w:rPr>
        <w:t xml:space="preserve"> </w:t>
      </w:r>
      <w:r w:rsidR="00955E18" w:rsidRPr="0013155B">
        <w:rPr>
          <w:sz w:val="22"/>
        </w:rPr>
        <w:t>AGREEMENT</w:t>
      </w:r>
    </w:p>
    <w:p w14:paraId="76F4894A" w14:textId="77777777" w:rsidR="00955E18" w:rsidRPr="0013155B" w:rsidRDefault="00955E18" w:rsidP="00AE4D8F">
      <w:pPr>
        <w:pStyle w:val="AOFPTitle"/>
        <w:spacing w:line="240" w:lineRule="auto"/>
        <w:rPr>
          <w:b w:val="0"/>
          <w:sz w:val="22"/>
        </w:rPr>
      </w:pPr>
    </w:p>
    <w:p w14:paraId="1E43C3BC" w14:textId="77777777" w:rsidR="00EE211A" w:rsidRPr="0013155B" w:rsidRDefault="00EE211A" w:rsidP="00AE4D8F">
      <w:pPr>
        <w:pStyle w:val="AOFPTitle"/>
        <w:spacing w:line="240" w:lineRule="auto"/>
        <w:rPr>
          <w:b w:val="0"/>
          <w:sz w:val="22"/>
        </w:rPr>
      </w:pPr>
    </w:p>
    <w:p w14:paraId="28B8D3D9" w14:textId="77777777" w:rsidR="00EE211A" w:rsidRPr="0013155B" w:rsidRDefault="00EE211A" w:rsidP="00AE4D8F">
      <w:pPr>
        <w:pStyle w:val="AOFPTitle"/>
        <w:spacing w:line="240" w:lineRule="auto"/>
        <w:rPr>
          <w:b w:val="0"/>
          <w:sz w:val="22"/>
        </w:rPr>
      </w:pPr>
    </w:p>
    <w:p w14:paraId="55A3E96C" w14:textId="77777777" w:rsidR="00EE211A" w:rsidRPr="0013155B" w:rsidRDefault="00EE211A" w:rsidP="00AE4D8F">
      <w:pPr>
        <w:pStyle w:val="AOFPTitle"/>
        <w:spacing w:line="240" w:lineRule="auto"/>
        <w:rPr>
          <w:b w:val="0"/>
          <w:sz w:val="22"/>
        </w:rPr>
      </w:pPr>
    </w:p>
    <w:p w14:paraId="0C3EB9EA" w14:textId="77777777" w:rsidR="00955E18" w:rsidRPr="0013155B" w:rsidRDefault="00955E18" w:rsidP="00AE4D8F">
      <w:pPr>
        <w:pStyle w:val="AODocTxt"/>
        <w:spacing w:before="0" w:line="240" w:lineRule="auto"/>
        <w:jc w:val="center"/>
        <w:rPr>
          <w:b/>
        </w:rPr>
      </w:pPr>
    </w:p>
    <w:p w14:paraId="5D6F0C24" w14:textId="77777777" w:rsidR="00955E18" w:rsidRPr="0013155B" w:rsidRDefault="00955E18" w:rsidP="00AE4D8F">
      <w:pPr>
        <w:pStyle w:val="AODocTxt"/>
        <w:spacing w:before="0" w:line="240" w:lineRule="auto"/>
        <w:jc w:val="center"/>
        <w:rPr>
          <w:b/>
        </w:rPr>
      </w:pPr>
      <w:r w:rsidRPr="0013155B">
        <w:rPr>
          <w:b/>
        </w:rPr>
        <w:t>BETWEEN</w:t>
      </w:r>
    </w:p>
    <w:p w14:paraId="08319B85" w14:textId="77777777" w:rsidR="00955E18" w:rsidRPr="0013155B" w:rsidRDefault="00955E18" w:rsidP="00AE4D8F">
      <w:pPr>
        <w:pStyle w:val="AODocTxt"/>
        <w:spacing w:before="0" w:line="240" w:lineRule="auto"/>
        <w:jc w:val="center"/>
        <w:rPr>
          <w:b/>
        </w:rPr>
      </w:pPr>
    </w:p>
    <w:p w14:paraId="7227FA01" w14:textId="77777777" w:rsidR="00EE211A" w:rsidRPr="0013155B" w:rsidRDefault="00EE211A" w:rsidP="00AE4D8F">
      <w:pPr>
        <w:pStyle w:val="AODocTxt"/>
        <w:spacing w:before="0" w:line="240" w:lineRule="auto"/>
        <w:jc w:val="center"/>
        <w:rPr>
          <w:b/>
        </w:rPr>
      </w:pPr>
    </w:p>
    <w:p w14:paraId="02AEFD84" w14:textId="77777777" w:rsidR="00EE211A" w:rsidRPr="0013155B" w:rsidRDefault="00EE211A" w:rsidP="00AE4D8F">
      <w:pPr>
        <w:pStyle w:val="AODocTxt"/>
        <w:spacing w:before="0" w:line="240" w:lineRule="auto"/>
        <w:jc w:val="center"/>
        <w:rPr>
          <w:b/>
        </w:rPr>
      </w:pPr>
    </w:p>
    <w:p w14:paraId="0E405BE4" w14:textId="77777777" w:rsidR="00EE211A" w:rsidRPr="0013155B" w:rsidRDefault="00EE211A" w:rsidP="00AE4D8F">
      <w:pPr>
        <w:pStyle w:val="AODocTxt"/>
        <w:spacing w:before="0" w:line="240" w:lineRule="auto"/>
        <w:jc w:val="center"/>
        <w:rPr>
          <w:b/>
        </w:rPr>
      </w:pPr>
    </w:p>
    <w:p w14:paraId="5611F061" w14:textId="77777777" w:rsidR="00955E18" w:rsidRPr="0013155B" w:rsidRDefault="00955E18" w:rsidP="00AE4D8F">
      <w:pPr>
        <w:pStyle w:val="AODocTxt"/>
        <w:spacing w:before="0" w:line="240" w:lineRule="auto"/>
        <w:jc w:val="center"/>
        <w:rPr>
          <w:b/>
        </w:rPr>
      </w:pPr>
    </w:p>
    <w:p w14:paraId="093F8CB6" w14:textId="27C12886" w:rsidR="00955E18" w:rsidRPr="0013155B" w:rsidRDefault="00E71DCE" w:rsidP="00AE4D8F">
      <w:pPr>
        <w:pStyle w:val="AODocTxt"/>
        <w:spacing w:before="0" w:line="240" w:lineRule="auto"/>
        <w:jc w:val="center"/>
        <w:rPr>
          <w:b/>
        </w:rPr>
      </w:pPr>
      <w:r w:rsidRPr="0013155B">
        <w:rPr>
          <w:b/>
        </w:rPr>
        <w:t>FMDQ SECURITIES EXCHANGE LIMITED</w:t>
      </w:r>
    </w:p>
    <w:p w14:paraId="6605E2EE" w14:textId="77777777" w:rsidR="00955E18" w:rsidRPr="0013155B" w:rsidRDefault="00955E18" w:rsidP="00AE4D8F">
      <w:pPr>
        <w:pStyle w:val="AONormal"/>
        <w:spacing w:line="240" w:lineRule="auto"/>
        <w:jc w:val="center"/>
      </w:pPr>
    </w:p>
    <w:p w14:paraId="0ADFA2E0" w14:textId="77777777" w:rsidR="00EE211A" w:rsidRPr="0013155B" w:rsidRDefault="00EE211A" w:rsidP="00AE4D8F">
      <w:pPr>
        <w:pStyle w:val="AONormal"/>
        <w:spacing w:line="240" w:lineRule="auto"/>
        <w:jc w:val="center"/>
      </w:pPr>
    </w:p>
    <w:p w14:paraId="407819C2" w14:textId="77777777" w:rsidR="00EE211A" w:rsidRPr="0013155B" w:rsidRDefault="00EE211A" w:rsidP="00AE4D8F">
      <w:pPr>
        <w:pStyle w:val="AONormal"/>
        <w:spacing w:line="240" w:lineRule="auto"/>
        <w:jc w:val="center"/>
      </w:pPr>
    </w:p>
    <w:p w14:paraId="5A80EBA9" w14:textId="77777777" w:rsidR="00EE211A" w:rsidRPr="0013155B" w:rsidRDefault="00EE211A" w:rsidP="00AE4D8F">
      <w:pPr>
        <w:pStyle w:val="AONormal"/>
        <w:spacing w:line="240" w:lineRule="auto"/>
        <w:jc w:val="center"/>
      </w:pPr>
    </w:p>
    <w:p w14:paraId="1EDD977A" w14:textId="77777777" w:rsidR="00955E18" w:rsidRPr="0013155B" w:rsidRDefault="00955E18" w:rsidP="00AE4D8F">
      <w:pPr>
        <w:pStyle w:val="AODocTxt"/>
        <w:spacing w:before="0" w:line="240" w:lineRule="auto"/>
        <w:jc w:val="center"/>
        <w:rPr>
          <w:b/>
        </w:rPr>
      </w:pPr>
    </w:p>
    <w:p w14:paraId="3608D812" w14:textId="77777777" w:rsidR="00955E18" w:rsidRPr="0013155B" w:rsidRDefault="00955E18" w:rsidP="00AE4D8F">
      <w:pPr>
        <w:pStyle w:val="AODocTxt"/>
        <w:spacing w:before="0" w:line="240" w:lineRule="auto"/>
        <w:jc w:val="center"/>
        <w:rPr>
          <w:b/>
        </w:rPr>
      </w:pPr>
      <w:r w:rsidRPr="0013155B">
        <w:rPr>
          <w:b/>
        </w:rPr>
        <w:t>AND</w:t>
      </w:r>
    </w:p>
    <w:p w14:paraId="0C55FF96" w14:textId="77777777" w:rsidR="00955E18" w:rsidRPr="0013155B" w:rsidRDefault="00955E18" w:rsidP="00AE4D8F">
      <w:pPr>
        <w:pStyle w:val="AODocTxt"/>
        <w:spacing w:before="0" w:line="240" w:lineRule="auto"/>
        <w:jc w:val="center"/>
        <w:rPr>
          <w:b/>
        </w:rPr>
      </w:pPr>
    </w:p>
    <w:p w14:paraId="5A3AD730" w14:textId="77777777" w:rsidR="00955E18" w:rsidRPr="0013155B" w:rsidRDefault="00955E18" w:rsidP="00AE4D8F">
      <w:pPr>
        <w:pStyle w:val="AODocTxt"/>
        <w:spacing w:before="0" w:line="240" w:lineRule="auto"/>
        <w:jc w:val="center"/>
        <w:rPr>
          <w:b/>
        </w:rPr>
      </w:pPr>
    </w:p>
    <w:p w14:paraId="1E5E2109" w14:textId="77777777" w:rsidR="00EE211A" w:rsidRPr="0013155B" w:rsidRDefault="00EE211A" w:rsidP="00AE4D8F">
      <w:pPr>
        <w:pStyle w:val="AODocTxt"/>
        <w:spacing w:before="0" w:line="240" w:lineRule="auto"/>
        <w:jc w:val="center"/>
        <w:rPr>
          <w:b/>
        </w:rPr>
      </w:pPr>
    </w:p>
    <w:p w14:paraId="1C260C85" w14:textId="77777777" w:rsidR="00016990" w:rsidRPr="0013155B" w:rsidRDefault="00016990" w:rsidP="00976949">
      <w:pPr>
        <w:pStyle w:val="AODocTxt"/>
        <w:spacing w:before="0" w:line="240" w:lineRule="auto"/>
        <w:rPr>
          <w:b/>
          <w:bCs/>
        </w:rPr>
      </w:pPr>
    </w:p>
    <w:p w14:paraId="6E786A73" w14:textId="77777777" w:rsidR="006F76FC" w:rsidRPr="0013155B" w:rsidRDefault="006F76FC" w:rsidP="006F76FC">
      <w:pPr>
        <w:pStyle w:val="AODocTxt"/>
        <w:spacing w:before="0" w:line="240" w:lineRule="auto"/>
        <w:jc w:val="center"/>
        <w:rPr>
          <w:b/>
        </w:rPr>
      </w:pPr>
      <w:r w:rsidRPr="0013155B">
        <w:rPr>
          <w:b/>
        </w:rPr>
        <w:t>[INSTITUTION’S NAME]</w:t>
      </w:r>
    </w:p>
    <w:p w14:paraId="5DF2FD19" w14:textId="77777777" w:rsidR="00EE211A" w:rsidRPr="0013155B" w:rsidRDefault="00EE211A" w:rsidP="00AE4D8F">
      <w:pPr>
        <w:pStyle w:val="BodyText2"/>
        <w:spacing w:after="0" w:line="240" w:lineRule="auto"/>
        <w:jc w:val="center"/>
        <w:rPr>
          <w:szCs w:val="22"/>
        </w:rPr>
      </w:pPr>
    </w:p>
    <w:p w14:paraId="4DE49E05" w14:textId="77777777" w:rsidR="00EE211A" w:rsidRPr="0013155B" w:rsidRDefault="00EE211A" w:rsidP="00E9040D">
      <w:pPr>
        <w:pStyle w:val="BodyText2"/>
        <w:spacing w:after="0" w:line="240" w:lineRule="auto"/>
        <w:jc w:val="both"/>
        <w:rPr>
          <w:szCs w:val="22"/>
        </w:rPr>
      </w:pPr>
    </w:p>
    <w:p w14:paraId="568EFBE8" w14:textId="77777777" w:rsidR="00EE211A" w:rsidRPr="0013155B" w:rsidRDefault="00EE211A" w:rsidP="00E9040D">
      <w:pPr>
        <w:pStyle w:val="BodyText2"/>
        <w:spacing w:after="0" w:line="240" w:lineRule="auto"/>
        <w:jc w:val="both"/>
        <w:rPr>
          <w:szCs w:val="22"/>
        </w:rPr>
      </w:pPr>
    </w:p>
    <w:p w14:paraId="4662E82B" w14:textId="77777777" w:rsidR="00EE211A" w:rsidRPr="0013155B" w:rsidRDefault="00EE211A" w:rsidP="00E9040D">
      <w:pPr>
        <w:pStyle w:val="BodyText2"/>
        <w:spacing w:after="0" w:line="240" w:lineRule="auto"/>
        <w:jc w:val="both"/>
        <w:rPr>
          <w:szCs w:val="22"/>
        </w:rPr>
      </w:pPr>
    </w:p>
    <w:p w14:paraId="5B71A13F" w14:textId="77777777" w:rsidR="00EE211A" w:rsidRPr="0013155B" w:rsidRDefault="00EE211A" w:rsidP="00E9040D">
      <w:pPr>
        <w:pStyle w:val="BodyText2"/>
        <w:spacing w:after="0" w:line="240" w:lineRule="auto"/>
        <w:jc w:val="both"/>
        <w:rPr>
          <w:szCs w:val="22"/>
        </w:rPr>
      </w:pPr>
    </w:p>
    <w:p w14:paraId="3143CFBF" w14:textId="77777777" w:rsidR="00EE211A" w:rsidRPr="0013155B" w:rsidRDefault="00EE211A" w:rsidP="00E9040D">
      <w:pPr>
        <w:pStyle w:val="BodyText2"/>
        <w:spacing w:after="0" w:line="240" w:lineRule="auto"/>
        <w:jc w:val="both"/>
        <w:rPr>
          <w:szCs w:val="22"/>
        </w:rPr>
      </w:pPr>
    </w:p>
    <w:p w14:paraId="11858E68" w14:textId="77777777" w:rsidR="00EE211A" w:rsidRPr="0013155B" w:rsidRDefault="00EE211A" w:rsidP="00E9040D">
      <w:pPr>
        <w:pStyle w:val="BodyText2"/>
        <w:spacing w:after="0" w:line="240" w:lineRule="auto"/>
        <w:jc w:val="both"/>
        <w:rPr>
          <w:szCs w:val="22"/>
        </w:rPr>
      </w:pPr>
    </w:p>
    <w:p w14:paraId="4BB4F237" w14:textId="77777777" w:rsidR="00EE211A" w:rsidRPr="0013155B" w:rsidRDefault="00EE211A" w:rsidP="00E9040D">
      <w:pPr>
        <w:pStyle w:val="BodyText2"/>
        <w:spacing w:after="0" w:line="240" w:lineRule="auto"/>
        <w:jc w:val="both"/>
        <w:rPr>
          <w:szCs w:val="22"/>
        </w:rPr>
      </w:pPr>
    </w:p>
    <w:p w14:paraId="77BCF7ED" w14:textId="77777777" w:rsidR="00955E18" w:rsidRPr="0013155B" w:rsidRDefault="00955E18" w:rsidP="00E9040D">
      <w:pPr>
        <w:pStyle w:val="BodyText2"/>
        <w:spacing w:after="0" w:line="240" w:lineRule="auto"/>
        <w:jc w:val="both"/>
        <w:rPr>
          <w:szCs w:val="22"/>
        </w:rPr>
      </w:pPr>
    </w:p>
    <w:p w14:paraId="27803809" w14:textId="77777777" w:rsidR="00955E18" w:rsidRPr="0013155B" w:rsidRDefault="00955E18" w:rsidP="00E9040D">
      <w:pPr>
        <w:pStyle w:val="BodyText2"/>
        <w:spacing w:after="0" w:line="240" w:lineRule="auto"/>
        <w:jc w:val="both"/>
        <w:rPr>
          <w:szCs w:val="22"/>
        </w:rPr>
      </w:pPr>
    </w:p>
    <w:p w14:paraId="7CF26B56" w14:textId="77777777" w:rsidR="009B04B4" w:rsidRPr="0013155B" w:rsidRDefault="009B04B4" w:rsidP="00E9040D">
      <w:pPr>
        <w:pStyle w:val="AONormal"/>
        <w:spacing w:line="240" w:lineRule="auto"/>
        <w:jc w:val="both"/>
      </w:pPr>
    </w:p>
    <w:p w14:paraId="7B0CB9AD" w14:textId="77777777" w:rsidR="009B04B4" w:rsidRPr="0013155B" w:rsidRDefault="009B04B4" w:rsidP="00E9040D">
      <w:pPr>
        <w:pStyle w:val="AONormal"/>
        <w:spacing w:line="240" w:lineRule="auto"/>
        <w:jc w:val="both"/>
      </w:pPr>
    </w:p>
    <w:p w14:paraId="323C105E" w14:textId="77777777" w:rsidR="007B3144" w:rsidRPr="0013155B" w:rsidRDefault="007B3144" w:rsidP="00E9040D">
      <w:pPr>
        <w:pStyle w:val="AONormal"/>
        <w:spacing w:line="240" w:lineRule="auto"/>
        <w:jc w:val="both"/>
      </w:pPr>
    </w:p>
    <w:p w14:paraId="454CBCFE" w14:textId="77777777" w:rsidR="009D21E1" w:rsidRPr="0013155B" w:rsidRDefault="009D21E1" w:rsidP="00E9040D">
      <w:pPr>
        <w:spacing w:after="160" w:line="259" w:lineRule="auto"/>
        <w:jc w:val="both"/>
        <w:rPr>
          <w:rFonts w:eastAsia="SimSun"/>
          <w:szCs w:val="22"/>
        </w:rPr>
      </w:pPr>
      <w:r w:rsidRPr="0013155B">
        <w:rPr>
          <w:szCs w:val="22"/>
        </w:rPr>
        <w:br w:type="page"/>
      </w:r>
    </w:p>
    <w:sdt>
      <w:sdtPr>
        <w:rPr>
          <w:rFonts w:ascii="Times New Roman" w:eastAsia="Times New Roman" w:hAnsi="Times New Roman" w:cs="Times New Roman"/>
          <w:color w:val="auto"/>
          <w:sz w:val="22"/>
          <w:szCs w:val="22"/>
          <w:lang w:val="en-GB"/>
        </w:rPr>
        <w:id w:val="-552080130"/>
        <w:docPartObj>
          <w:docPartGallery w:val="Table of Contents"/>
          <w:docPartUnique/>
        </w:docPartObj>
      </w:sdtPr>
      <w:sdtEndPr>
        <w:rPr>
          <w:b/>
          <w:bCs/>
          <w:noProof/>
        </w:rPr>
      </w:sdtEndPr>
      <w:sdtContent>
        <w:p w14:paraId="2BFB23C2" w14:textId="77777777" w:rsidR="009D21E1" w:rsidRPr="0013155B" w:rsidRDefault="009D21E1" w:rsidP="00E9040D">
          <w:pPr>
            <w:pStyle w:val="TOCHeading"/>
            <w:spacing w:after="80"/>
            <w:jc w:val="both"/>
            <w:rPr>
              <w:rFonts w:ascii="Times New Roman" w:hAnsi="Times New Roman" w:cs="Times New Roman"/>
              <w:b/>
              <w:color w:val="auto"/>
              <w:sz w:val="22"/>
              <w:szCs w:val="22"/>
            </w:rPr>
          </w:pPr>
          <w:r w:rsidRPr="0013155B">
            <w:rPr>
              <w:rFonts w:ascii="Times New Roman" w:hAnsi="Times New Roman" w:cs="Times New Roman"/>
              <w:b/>
              <w:color w:val="auto"/>
              <w:sz w:val="22"/>
              <w:szCs w:val="22"/>
            </w:rPr>
            <w:t>Table of Contents</w:t>
          </w:r>
        </w:p>
        <w:p w14:paraId="5C9787E4" w14:textId="7B0B1E2A" w:rsidR="00C92588" w:rsidRPr="0013155B" w:rsidRDefault="009D21E1">
          <w:pPr>
            <w:pStyle w:val="TOC1"/>
            <w:rPr>
              <w:rFonts w:ascii="Times New Roman" w:hAnsi="Times New Roman"/>
              <w:sz w:val="22"/>
              <w:szCs w:val="22"/>
              <w:lang w:eastAsia="en-GB"/>
            </w:rPr>
          </w:pPr>
          <w:r w:rsidRPr="0013155B">
            <w:rPr>
              <w:rFonts w:ascii="Times New Roman" w:hAnsi="Times New Roman"/>
              <w:sz w:val="22"/>
              <w:szCs w:val="22"/>
            </w:rPr>
            <w:fldChar w:fldCharType="begin"/>
          </w:r>
          <w:r w:rsidRPr="0013155B">
            <w:rPr>
              <w:rFonts w:ascii="Times New Roman" w:hAnsi="Times New Roman"/>
              <w:sz w:val="22"/>
              <w:szCs w:val="22"/>
            </w:rPr>
            <w:instrText xml:space="preserve"> TOC \o "1-1" \h \z \u </w:instrText>
          </w:r>
          <w:r w:rsidRPr="0013155B">
            <w:rPr>
              <w:rFonts w:ascii="Times New Roman" w:hAnsi="Times New Roman"/>
              <w:sz w:val="22"/>
              <w:szCs w:val="22"/>
            </w:rPr>
            <w:fldChar w:fldCharType="separate"/>
          </w:r>
          <w:hyperlink w:anchor="_Toc523992822" w:history="1">
            <w:r w:rsidR="00C92588" w:rsidRPr="0013155B">
              <w:rPr>
                <w:rStyle w:val="Hyperlink"/>
                <w:rFonts w:ascii="Times New Roman" w:hAnsi="Times New Roman"/>
                <w:b/>
                <w:sz w:val="22"/>
                <w:szCs w:val="22"/>
              </w:rPr>
              <w:t>1.</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Definitions and Interpretation</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_Toc523992822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BC0521">
              <w:rPr>
                <w:rFonts w:ascii="Times New Roman" w:hAnsi="Times New Roman"/>
                <w:webHidden/>
                <w:sz w:val="22"/>
                <w:szCs w:val="22"/>
              </w:rPr>
              <w:t>3</w:t>
            </w:r>
            <w:r w:rsidR="00C92588" w:rsidRPr="0013155B">
              <w:rPr>
                <w:rFonts w:ascii="Times New Roman" w:hAnsi="Times New Roman"/>
                <w:webHidden/>
                <w:sz w:val="22"/>
                <w:szCs w:val="22"/>
              </w:rPr>
              <w:fldChar w:fldCharType="end"/>
            </w:r>
          </w:hyperlink>
        </w:p>
        <w:p w14:paraId="3C451B6E" w14:textId="326903B4" w:rsidR="00C92588" w:rsidRPr="0013155B" w:rsidRDefault="00324F91">
          <w:pPr>
            <w:pStyle w:val="TOC1"/>
            <w:rPr>
              <w:rFonts w:ascii="Times New Roman" w:hAnsi="Times New Roman"/>
              <w:sz w:val="22"/>
              <w:szCs w:val="22"/>
              <w:lang w:eastAsia="en-GB"/>
            </w:rPr>
          </w:pPr>
          <w:hyperlink w:anchor="_Toc523992823" w:history="1">
            <w:r w:rsidR="00C92588" w:rsidRPr="0013155B">
              <w:rPr>
                <w:rStyle w:val="Hyperlink"/>
                <w:rFonts w:ascii="Times New Roman" w:hAnsi="Times New Roman"/>
                <w:b/>
                <w:sz w:val="22"/>
                <w:szCs w:val="22"/>
              </w:rPr>
              <w:t>2.</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Non-Agency Relationship</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_Toc523992823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BC0521">
              <w:rPr>
                <w:rFonts w:ascii="Times New Roman" w:hAnsi="Times New Roman"/>
                <w:webHidden/>
                <w:sz w:val="22"/>
                <w:szCs w:val="22"/>
              </w:rPr>
              <w:t>5</w:t>
            </w:r>
            <w:r w:rsidR="00C92588" w:rsidRPr="0013155B">
              <w:rPr>
                <w:rFonts w:ascii="Times New Roman" w:hAnsi="Times New Roman"/>
                <w:webHidden/>
                <w:sz w:val="22"/>
                <w:szCs w:val="22"/>
              </w:rPr>
              <w:fldChar w:fldCharType="end"/>
            </w:r>
          </w:hyperlink>
        </w:p>
        <w:p w14:paraId="423A307D" w14:textId="371A12AE" w:rsidR="00C92588" w:rsidRPr="0013155B" w:rsidRDefault="00324F91">
          <w:pPr>
            <w:pStyle w:val="TOC1"/>
            <w:rPr>
              <w:rFonts w:ascii="Times New Roman" w:hAnsi="Times New Roman"/>
              <w:sz w:val="22"/>
              <w:szCs w:val="22"/>
              <w:lang w:eastAsia="en-GB"/>
            </w:rPr>
          </w:pPr>
          <w:hyperlink w:anchor="_Toc523992824" w:history="1">
            <w:r w:rsidR="00C92588" w:rsidRPr="0013155B">
              <w:rPr>
                <w:rStyle w:val="Hyperlink"/>
                <w:rFonts w:ascii="Times New Roman" w:hAnsi="Times New Roman"/>
                <w:b/>
                <w:sz w:val="22"/>
                <w:szCs w:val="22"/>
              </w:rPr>
              <w:t>3.</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Transaction Fees</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_Toc523992824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BC0521">
              <w:rPr>
                <w:rFonts w:ascii="Times New Roman" w:hAnsi="Times New Roman"/>
                <w:webHidden/>
                <w:sz w:val="22"/>
                <w:szCs w:val="22"/>
              </w:rPr>
              <w:t>5</w:t>
            </w:r>
            <w:r w:rsidR="00C92588" w:rsidRPr="0013155B">
              <w:rPr>
                <w:rFonts w:ascii="Times New Roman" w:hAnsi="Times New Roman"/>
                <w:webHidden/>
                <w:sz w:val="22"/>
                <w:szCs w:val="22"/>
              </w:rPr>
              <w:fldChar w:fldCharType="end"/>
            </w:r>
          </w:hyperlink>
        </w:p>
        <w:p w14:paraId="4D6309F8" w14:textId="2F541FB6" w:rsidR="00C92588" w:rsidRPr="0013155B" w:rsidRDefault="00324F91">
          <w:pPr>
            <w:pStyle w:val="TOC1"/>
            <w:rPr>
              <w:rFonts w:ascii="Times New Roman" w:hAnsi="Times New Roman"/>
              <w:sz w:val="22"/>
              <w:szCs w:val="22"/>
              <w:lang w:eastAsia="en-GB"/>
            </w:rPr>
          </w:pPr>
          <w:hyperlink w:anchor="_Toc523992825" w:history="1">
            <w:r w:rsidR="00C92588" w:rsidRPr="0013155B">
              <w:rPr>
                <w:rStyle w:val="Hyperlink"/>
                <w:rFonts w:ascii="Times New Roman" w:hAnsi="Times New Roman"/>
                <w:b/>
                <w:sz w:val="22"/>
                <w:szCs w:val="22"/>
              </w:rPr>
              <w:t>4.</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Membership Dues</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_Toc523992825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BC0521">
              <w:rPr>
                <w:rFonts w:ascii="Times New Roman" w:hAnsi="Times New Roman"/>
                <w:webHidden/>
                <w:sz w:val="22"/>
                <w:szCs w:val="22"/>
              </w:rPr>
              <w:t>5</w:t>
            </w:r>
            <w:r w:rsidR="00C92588" w:rsidRPr="0013155B">
              <w:rPr>
                <w:rFonts w:ascii="Times New Roman" w:hAnsi="Times New Roman"/>
                <w:webHidden/>
                <w:sz w:val="22"/>
                <w:szCs w:val="22"/>
              </w:rPr>
              <w:fldChar w:fldCharType="end"/>
            </w:r>
          </w:hyperlink>
        </w:p>
        <w:p w14:paraId="6B8251C6" w14:textId="4F5D048F" w:rsidR="00C92588" w:rsidRPr="0013155B" w:rsidRDefault="00324F91">
          <w:pPr>
            <w:pStyle w:val="TOC1"/>
            <w:rPr>
              <w:rFonts w:ascii="Times New Roman" w:hAnsi="Times New Roman"/>
              <w:sz w:val="22"/>
              <w:szCs w:val="22"/>
              <w:lang w:eastAsia="en-GB"/>
            </w:rPr>
          </w:pPr>
          <w:hyperlink w:anchor="_Toc523992826" w:history="1">
            <w:r w:rsidR="00C92588" w:rsidRPr="0013155B">
              <w:rPr>
                <w:rStyle w:val="Hyperlink"/>
                <w:rFonts w:ascii="Times New Roman" w:hAnsi="Times New Roman"/>
                <w:b/>
                <w:sz w:val="22"/>
                <w:szCs w:val="22"/>
              </w:rPr>
              <w:t>5.</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Member’s Obligations</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_Toc523992826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BC0521">
              <w:rPr>
                <w:rFonts w:ascii="Times New Roman" w:hAnsi="Times New Roman"/>
                <w:webHidden/>
                <w:sz w:val="22"/>
                <w:szCs w:val="22"/>
              </w:rPr>
              <w:t>6</w:t>
            </w:r>
            <w:r w:rsidR="00C92588" w:rsidRPr="0013155B">
              <w:rPr>
                <w:rFonts w:ascii="Times New Roman" w:hAnsi="Times New Roman"/>
                <w:webHidden/>
                <w:sz w:val="22"/>
                <w:szCs w:val="22"/>
              </w:rPr>
              <w:fldChar w:fldCharType="end"/>
            </w:r>
          </w:hyperlink>
        </w:p>
        <w:p w14:paraId="0187FB3D" w14:textId="05E87D44" w:rsidR="00C92588" w:rsidRPr="0013155B" w:rsidRDefault="00324F91">
          <w:pPr>
            <w:pStyle w:val="TOC1"/>
            <w:rPr>
              <w:rFonts w:ascii="Times New Roman" w:hAnsi="Times New Roman"/>
              <w:sz w:val="22"/>
              <w:szCs w:val="22"/>
              <w:lang w:eastAsia="en-GB"/>
            </w:rPr>
          </w:pPr>
          <w:hyperlink w:anchor="_Toc523992827" w:history="1">
            <w:r w:rsidR="00C92588" w:rsidRPr="0013155B">
              <w:rPr>
                <w:rStyle w:val="Hyperlink"/>
                <w:rFonts w:ascii="Times New Roman" w:hAnsi="Times New Roman"/>
                <w:b/>
                <w:sz w:val="22"/>
                <w:szCs w:val="22"/>
              </w:rPr>
              <w:t>6.</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Termination of Membership</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_Toc523992827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BC0521">
              <w:rPr>
                <w:rFonts w:ascii="Times New Roman" w:hAnsi="Times New Roman"/>
                <w:webHidden/>
                <w:sz w:val="22"/>
                <w:szCs w:val="22"/>
              </w:rPr>
              <w:t>7</w:t>
            </w:r>
            <w:r w:rsidR="00C92588" w:rsidRPr="0013155B">
              <w:rPr>
                <w:rFonts w:ascii="Times New Roman" w:hAnsi="Times New Roman"/>
                <w:webHidden/>
                <w:sz w:val="22"/>
                <w:szCs w:val="22"/>
              </w:rPr>
              <w:fldChar w:fldCharType="end"/>
            </w:r>
          </w:hyperlink>
        </w:p>
        <w:p w14:paraId="58BE12A0" w14:textId="613E0455" w:rsidR="00C92588" w:rsidRPr="0013155B" w:rsidRDefault="00324F91">
          <w:pPr>
            <w:pStyle w:val="TOC1"/>
            <w:rPr>
              <w:rFonts w:ascii="Times New Roman" w:hAnsi="Times New Roman"/>
              <w:sz w:val="22"/>
              <w:szCs w:val="22"/>
              <w:lang w:eastAsia="en-GB"/>
            </w:rPr>
          </w:pPr>
          <w:hyperlink w:anchor="_Toc523992828" w:history="1">
            <w:r w:rsidR="00C92588" w:rsidRPr="0013155B">
              <w:rPr>
                <w:rStyle w:val="Hyperlink"/>
                <w:rFonts w:ascii="Times New Roman" w:hAnsi="Times New Roman"/>
                <w:b/>
                <w:sz w:val="22"/>
                <w:szCs w:val="22"/>
              </w:rPr>
              <w:t>7.</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Assignment of Trade Data Rights</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_Toc523992828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BC0521">
              <w:rPr>
                <w:rFonts w:ascii="Times New Roman" w:hAnsi="Times New Roman"/>
                <w:webHidden/>
                <w:sz w:val="22"/>
                <w:szCs w:val="22"/>
              </w:rPr>
              <w:t>7</w:t>
            </w:r>
            <w:r w:rsidR="00C92588" w:rsidRPr="0013155B">
              <w:rPr>
                <w:rFonts w:ascii="Times New Roman" w:hAnsi="Times New Roman"/>
                <w:webHidden/>
                <w:sz w:val="22"/>
                <w:szCs w:val="22"/>
              </w:rPr>
              <w:fldChar w:fldCharType="end"/>
            </w:r>
          </w:hyperlink>
        </w:p>
        <w:p w14:paraId="0EDD5833" w14:textId="609BECA6" w:rsidR="00C92588" w:rsidRPr="0013155B" w:rsidRDefault="00324F91">
          <w:pPr>
            <w:pStyle w:val="TOC1"/>
            <w:rPr>
              <w:rFonts w:ascii="Times New Roman" w:hAnsi="Times New Roman"/>
              <w:sz w:val="22"/>
              <w:szCs w:val="22"/>
              <w:lang w:eastAsia="en-GB"/>
            </w:rPr>
          </w:pPr>
          <w:hyperlink w:anchor="_Toc523992829" w:history="1">
            <w:r w:rsidR="00C92588" w:rsidRPr="0013155B">
              <w:rPr>
                <w:rStyle w:val="Hyperlink"/>
                <w:rFonts w:ascii="Times New Roman" w:hAnsi="Times New Roman"/>
                <w:b/>
                <w:sz w:val="22"/>
                <w:szCs w:val="22"/>
              </w:rPr>
              <w:t>8.</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Limitation of Liability</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_Toc523992829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BC0521">
              <w:rPr>
                <w:rFonts w:ascii="Times New Roman" w:hAnsi="Times New Roman"/>
                <w:webHidden/>
                <w:sz w:val="22"/>
                <w:szCs w:val="22"/>
              </w:rPr>
              <w:t>7</w:t>
            </w:r>
            <w:r w:rsidR="00C92588" w:rsidRPr="0013155B">
              <w:rPr>
                <w:rFonts w:ascii="Times New Roman" w:hAnsi="Times New Roman"/>
                <w:webHidden/>
                <w:sz w:val="22"/>
                <w:szCs w:val="22"/>
              </w:rPr>
              <w:fldChar w:fldCharType="end"/>
            </w:r>
          </w:hyperlink>
        </w:p>
        <w:p w14:paraId="5C8D53D3" w14:textId="1FF0D9C0" w:rsidR="00C92588" w:rsidRPr="0013155B" w:rsidRDefault="00324F91">
          <w:pPr>
            <w:pStyle w:val="TOC1"/>
            <w:rPr>
              <w:rFonts w:ascii="Times New Roman" w:hAnsi="Times New Roman"/>
              <w:sz w:val="22"/>
              <w:szCs w:val="22"/>
              <w:lang w:eastAsia="en-GB"/>
            </w:rPr>
          </w:pPr>
          <w:hyperlink w:anchor="_Toc523992830" w:history="1">
            <w:r w:rsidR="00C92588" w:rsidRPr="0013155B">
              <w:rPr>
                <w:rStyle w:val="Hyperlink"/>
                <w:rFonts w:ascii="Times New Roman" w:hAnsi="Times New Roman"/>
                <w:b/>
                <w:sz w:val="22"/>
                <w:szCs w:val="22"/>
              </w:rPr>
              <w:t>9.</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Notices</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_Toc523992830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BC0521">
              <w:rPr>
                <w:rFonts w:ascii="Times New Roman" w:hAnsi="Times New Roman"/>
                <w:webHidden/>
                <w:sz w:val="22"/>
                <w:szCs w:val="22"/>
              </w:rPr>
              <w:t>7</w:t>
            </w:r>
            <w:r w:rsidR="00C92588" w:rsidRPr="0013155B">
              <w:rPr>
                <w:rFonts w:ascii="Times New Roman" w:hAnsi="Times New Roman"/>
                <w:webHidden/>
                <w:sz w:val="22"/>
                <w:szCs w:val="22"/>
              </w:rPr>
              <w:fldChar w:fldCharType="end"/>
            </w:r>
          </w:hyperlink>
        </w:p>
        <w:p w14:paraId="34D5A171" w14:textId="6DFE46A2" w:rsidR="00C92588" w:rsidRPr="0013155B" w:rsidRDefault="00324F91">
          <w:pPr>
            <w:pStyle w:val="TOC1"/>
            <w:rPr>
              <w:rFonts w:ascii="Times New Roman" w:hAnsi="Times New Roman"/>
              <w:sz w:val="22"/>
              <w:szCs w:val="22"/>
              <w:lang w:eastAsia="en-GB"/>
            </w:rPr>
          </w:pPr>
          <w:hyperlink w:anchor="_Toc523992831" w:history="1">
            <w:r w:rsidR="00C92588" w:rsidRPr="0013155B">
              <w:rPr>
                <w:rStyle w:val="Hyperlink"/>
                <w:rFonts w:ascii="Times New Roman" w:hAnsi="Times New Roman"/>
                <w:b/>
                <w:sz w:val="22"/>
                <w:szCs w:val="22"/>
              </w:rPr>
              <w:t>10.</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Binding Agreement</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_Toc523992831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BC0521">
              <w:rPr>
                <w:rFonts w:ascii="Times New Roman" w:hAnsi="Times New Roman"/>
                <w:webHidden/>
                <w:sz w:val="22"/>
                <w:szCs w:val="22"/>
              </w:rPr>
              <w:t>7</w:t>
            </w:r>
            <w:r w:rsidR="00C92588" w:rsidRPr="0013155B">
              <w:rPr>
                <w:rFonts w:ascii="Times New Roman" w:hAnsi="Times New Roman"/>
                <w:webHidden/>
                <w:sz w:val="22"/>
                <w:szCs w:val="22"/>
              </w:rPr>
              <w:fldChar w:fldCharType="end"/>
            </w:r>
          </w:hyperlink>
        </w:p>
        <w:p w14:paraId="029F3316" w14:textId="5031AEF0" w:rsidR="00C92588" w:rsidRPr="0013155B" w:rsidRDefault="00324F91">
          <w:pPr>
            <w:pStyle w:val="TOC1"/>
            <w:rPr>
              <w:rFonts w:ascii="Times New Roman" w:hAnsi="Times New Roman"/>
              <w:sz w:val="22"/>
              <w:szCs w:val="22"/>
              <w:lang w:eastAsia="en-GB"/>
            </w:rPr>
          </w:pPr>
          <w:hyperlink w:anchor="_Toc523992832" w:history="1">
            <w:r w:rsidR="00C92588" w:rsidRPr="0013155B">
              <w:rPr>
                <w:rStyle w:val="Hyperlink"/>
                <w:rFonts w:ascii="Times New Roman" w:hAnsi="Times New Roman"/>
                <w:b/>
                <w:sz w:val="22"/>
                <w:szCs w:val="22"/>
              </w:rPr>
              <w:t>11.</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Non-Waiver</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_Toc523992832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BC0521">
              <w:rPr>
                <w:rFonts w:ascii="Times New Roman" w:hAnsi="Times New Roman"/>
                <w:webHidden/>
                <w:sz w:val="22"/>
                <w:szCs w:val="22"/>
              </w:rPr>
              <w:t>8</w:t>
            </w:r>
            <w:r w:rsidR="00C92588" w:rsidRPr="0013155B">
              <w:rPr>
                <w:rFonts w:ascii="Times New Roman" w:hAnsi="Times New Roman"/>
                <w:webHidden/>
                <w:sz w:val="22"/>
                <w:szCs w:val="22"/>
              </w:rPr>
              <w:fldChar w:fldCharType="end"/>
            </w:r>
          </w:hyperlink>
        </w:p>
        <w:p w14:paraId="30778DF6" w14:textId="2FD499E6" w:rsidR="00C92588" w:rsidRPr="0013155B" w:rsidRDefault="00324F91">
          <w:pPr>
            <w:pStyle w:val="TOC1"/>
            <w:rPr>
              <w:rFonts w:ascii="Times New Roman" w:hAnsi="Times New Roman"/>
              <w:sz w:val="22"/>
              <w:szCs w:val="22"/>
              <w:lang w:eastAsia="en-GB"/>
            </w:rPr>
          </w:pPr>
          <w:hyperlink w:anchor="_Toc523992833" w:history="1">
            <w:r w:rsidR="00C92588" w:rsidRPr="0013155B">
              <w:rPr>
                <w:rStyle w:val="Hyperlink"/>
                <w:rFonts w:ascii="Times New Roman" w:hAnsi="Times New Roman"/>
                <w:b/>
                <w:sz w:val="22"/>
                <w:szCs w:val="22"/>
              </w:rPr>
              <w:t>12.</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Severability</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_Toc523992833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BC0521">
              <w:rPr>
                <w:rFonts w:ascii="Times New Roman" w:hAnsi="Times New Roman"/>
                <w:webHidden/>
                <w:sz w:val="22"/>
                <w:szCs w:val="22"/>
              </w:rPr>
              <w:t>8</w:t>
            </w:r>
            <w:r w:rsidR="00C92588" w:rsidRPr="0013155B">
              <w:rPr>
                <w:rFonts w:ascii="Times New Roman" w:hAnsi="Times New Roman"/>
                <w:webHidden/>
                <w:sz w:val="22"/>
                <w:szCs w:val="22"/>
              </w:rPr>
              <w:fldChar w:fldCharType="end"/>
            </w:r>
          </w:hyperlink>
        </w:p>
        <w:p w14:paraId="758DEE55" w14:textId="2A506C95" w:rsidR="00C92588" w:rsidRPr="0013155B" w:rsidRDefault="00324F91">
          <w:pPr>
            <w:pStyle w:val="TOC1"/>
            <w:rPr>
              <w:rFonts w:ascii="Times New Roman" w:hAnsi="Times New Roman"/>
              <w:sz w:val="22"/>
              <w:szCs w:val="22"/>
              <w:lang w:eastAsia="en-GB"/>
            </w:rPr>
          </w:pPr>
          <w:hyperlink w:anchor="_Toc523992834" w:history="1">
            <w:r w:rsidR="00C92588" w:rsidRPr="0013155B">
              <w:rPr>
                <w:rStyle w:val="Hyperlink"/>
                <w:rFonts w:ascii="Times New Roman" w:hAnsi="Times New Roman"/>
                <w:b/>
                <w:sz w:val="22"/>
                <w:szCs w:val="22"/>
              </w:rPr>
              <w:t>13.</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Governing Law</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_Toc523992834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BC0521">
              <w:rPr>
                <w:rFonts w:ascii="Times New Roman" w:hAnsi="Times New Roman"/>
                <w:webHidden/>
                <w:sz w:val="22"/>
                <w:szCs w:val="22"/>
              </w:rPr>
              <w:t>8</w:t>
            </w:r>
            <w:r w:rsidR="00C92588" w:rsidRPr="0013155B">
              <w:rPr>
                <w:rFonts w:ascii="Times New Roman" w:hAnsi="Times New Roman"/>
                <w:webHidden/>
                <w:sz w:val="22"/>
                <w:szCs w:val="22"/>
              </w:rPr>
              <w:fldChar w:fldCharType="end"/>
            </w:r>
          </w:hyperlink>
        </w:p>
        <w:p w14:paraId="60FD2D29" w14:textId="5982E38E" w:rsidR="00C92588" w:rsidRPr="0013155B" w:rsidRDefault="00324F91">
          <w:pPr>
            <w:pStyle w:val="TOC1"/>
            <w:rPr>
              <w:rFonts w:ascii="Times New Roman" w:hAnsi="Times New Roman"/>
              <w:sz w:val="22"/>
              <w:szCs w:val="22"/>
              <w:lang w:eastAsia="en-GB"/>
            </w:rPr>
          </w:pPr>
          <w:hyperlink w:anchor="_Toc523992835" w:history="1">
            <w:r w:rsidR="00C92588" w:rsidRPr="0013155B">
              <w:rPr>
                <w:rStyle w:val="Hyperlink"/>
                <w:rFonts w:ascii="Times New Roman" w:hAnsi="Times New Roman"/>
                <w:b/>
                <w:sz w:val="22"/>
                <w:szCs w:val="22"/>
              </w:rPr>
              <w:t>14.</w:t>
            </w:r>
            <w:r w:rsidR="00C92588" w:rsidRPr="0013155B">
              <w:rPr>
                <w:rFonts w:ascii="Times New Roman" w:hAnsi="Times New Roman"/>
                <w:sz w:val="22"/>
                <w:szCs w:val="22"/>
                <w:lang w:eastAsia="en-GB"/>
              </w:rPr>
              <w:tab/>
            </w:r>
            <w:r w:rsidR="00C92588" w:rsidRPr="0013155B">
              <w:rPr>
                <w:rStyle w:val="Hyperlink"/>
                <w:rFonts w:ascii="Times New Roman" w:hAnsi="Times New Roman"/>
                <w:b/>
                <w:sz w:val="22"/>
                <w:szCs w:val="22"/>
              </w:rPr>
              <w:t>Dispute Resolution</w:t>
            </w:r>
            <w:r w:rsidR="00C92588" w:rsidRPr="0013155B">
              <w:rPr>
                <w:rFonts w:ascii="Times New Roman" w:hAnsi="Times New Roman"/>
                <w:webHidden/>
                <w:sz w:val="22"/>
                <w:szCs w:val="22"/>
              </w:rPr>
              <w:tab/>
            </w:r>
            <w:r w:rsidR="00C92588" w:rsidRPr="0013155B">
              <w:rPr>
                <w:rFonts w:ascii="Times New Roman" w:hAnsi="Times New Roman"/>
                <w:webHidden/>
                <w:sz w:val="22"/>
                <w:szCs w:val="22"/>
              </w:rPr>
              <w:fldChar w:fldCharType="begin"/>
            </w:r>
            <w:r w:rsidR="00C92588" w:rsidRPr="0013155B">
              <w:rPr>
                <w:rFonts w:ascii="Times New Roman" w:hAnsi="Times New Roman"/>
                <w:webHidden/>
                <w:sz w:val="22"/>
                <w:szCs w:val="22"/>
              </w:rPr>
              <w:instrText xml:space="preserve"> PAGEREF _Toc523992835 \h </w:instrText>
            </w:r>
            <w:r w:rsidR="00C92588" w:rsidRPr="0013155B">
              <w:rPr>
                <w:rFonts w:ascii="Times New Roman" w:hAnsi="Times New Roman"/>
                <w:webHidden/>
                <w:sz w:val="22"/>
                <w:szCs w:val="22"/>
              </w:rPr>
            </w:r>
            <w:r w:rsidR="00C92588" w:rsidRPr="0013155B">
              <w:rPr>
                <w:rFonts w:ascii="Times New Roman" w:hAnsi="Times New Roman"/>
                <w:webHidden/>
                <w:sz w:val="22"/>
                <w:szCs w:val="22"/>
              </w:rPr>
              <w:fldChar w:fldCharType="separate"/>
            </w:r>
            <w:r w:rsidR="00BC0521">
              <w:rPr>
                <w:rFonts w:ascii="Times New Roman" w:hAnsi="Times New Roman"/>
                <w:webHidden/>
                <w:sz w:val="22"/>
                <w:szCs w:val="22"/>
              </w:rPr>
              <w:t>8</w:t>
            </w:r>
            <w:r w:rsidR="00C92588" w:rsidRPr="0013155B">
              <w:rPr>
                <w:rFonts w:ascii="Times New Roman" w:hAnsi="Times New Roman"/>
                <w:webHidden/>
                <w:sz w:val="22"/>
                <w:szCs w:val="22"/>
              </w:rPr>
              <w:fldChar w:fldCharType="end"/>
            </w:r>
          </w:hyperlink>
        </w:p>
        <w:p w14:paraId="6BBA6884" w14:textId="77777777" w:rsidR="009D21E1" w:rsidRPr="0013155B" w:rsidRDefault="009D21E1" w:rsidP="00E9040D">
          <w:pPr>
            <w:spacing w:after="80" w:line="259" w:lineRule="auto"/>
            <w:jc w:val="both"/>
            <w:rPr>
              <w:b/>
              <w:bCs/>
              <w:noProof/>
              <w:szCs w:val="22"/>
            </w:rPr>
          </w:pPr>
          <w:r w:rsidRPr="0013155B">
            <w:rPr>
              <w:rFonts w:eastAsiaTheme="minorEastAsia"/>
              <w:noProof/>
              <w:szCs w:val="22"/>
            </w:rPr>
            <w:fldChar w:fldCharType="end"/>
          </w:r>
        </w:p>
      </w:sdtContent>
    </w:sdt>
    <w:p w14:paraId="69487BFF" w14:textId="77777777" w:rsidR="00633B93" w:rsidRPr="0013155B" w:rsidRDefault="00633B93" w:rsidP="00B17D65">
      <w:pPr>
        <w:pStyle w:val="AONormal"/>
      </w:pPr>
    </w:p>
    <w:p w14:paraId="1CC9E325" w14:textId="77777777" w:rsidR="00B17D65" w:rsidRPr="0013155B" w:rsidRDefault="00B17D65" w:rsidP="00B17D65">
      <w:pPr>
        <w:pStyle w:val="AONormal"/>
      </w:pPr>
    </w:p>
    <w:p w14:paraId="081BBF70" w14:textId="77777777" w:rsidR="000237D4" w:rsidRPr="0013155B" w:rsidRDefault="000237D4" w:rsidP="00B17D65">
      <w:pPr>
        <w:pStyle w:val="AONormal"/>
      </w:pPr>
    </w:p>
    <w:p w14:paraId="2B8BD99F" w14:textId="77777777" w:rsidR="000237D4" w:rsidRPr="0013155B" w:rsidRDefault="000237D4" w:rsidP="00B17D65">
      <w:pPr>
        <w:pStyle w:val="AONormal"/>
      </w:pPr>
    </w:p>
    <w:p w14:paraId="2F286980" w14:textId="77777777" w:rsidR="000237D4" w:rsidRPr="0013155B" w:rsidRDefault="000237D4" w:rsidP="00B17D65">
      <w:pPr>
        <w:pStyle w:val="AONormal"/>
      </w:pPr>
    </w:p>
    <w:p w14:paraId="3C642AF1" w14:textId="77777777" w:rsidR="000237D4" w:rsidRPr="0013155B" w:rsidRDefault="000237D4" w:rsidP="00B17D65">
      <w:pPr>
        <w:pStyle w:val="AONormal"/>
      </w:pPr>
    </w:p>
    <w:p w14:paraId="69D0386A" w14:textId="77777777" w:rsidR="000237D4" w:rsidRPr="0013155B" w:rsidRDefault="000237D4" w:rsidP="00B17D65">
      <w:pPr>
        <w:pStyle w:val="AONormal"/>
      </w:pPr>
    </w:p>
    <w:p w14:paraId="741124AE" w14:textId="77777777" w:rsidR="000237D4" w:rsidRPr="0013155B" w:rsidRDefault="000237D4" w:rsidP="00B17D65">
      <w:pPr>
        <w:pStyle w:val="AONormal"/>
      </w:pPr>
    </w:p>
    <w:p w14:paraId="50B90FCF" w14:textId="77777777" w:rsidR="00A277D4" w:rsidRPr="0013155B" w:rsidRDefault="00A277D4" w:rsidP="00B17D65">
      <w:pPr>
        <w:pStyle w:val="AONormal"/>
      </w:pPr>
    </w:p>
    <w:p w14:paraId="66A067EA" w14:textId="77777777" w:rsidR="00A277D4" w:rsidRPr="0013155B" w:rsidRDefault="00A277D4" w:rsidP="00B17D65">
      <w:pPr>
        <w:pStyle w:val="AONormal"/>
      </w:pPr>
    </w:p>
    <w:p w14:paraId="32BF758B" w14:textId="77777777" w:rsidR="00A277D4" w:rsidRPr="0013155B" w:rsidRDefault="00A277D4" w:rsidP="00B17D65">
      <w:pPr>
        <w:pStyle w:val="AONormal"/>
      </w:pPr>
    </w:p>
    <w:p w14:paraId="760D20CC" w14:textId="77777777" w:rsidR="00A277D4" w:rsidRPr="0013155B" w:rsidRDefault="00A277D4" w:rsidP="00B17D65">
      <w:pPr>
        <w:pStyle w:val="AONormal"/>
      </w:pPr>
    </w:p>
    <w:p w14:paraId="70B02100" w14:textId="77777777" w:rsidR="00A277D4" w:rsidRPr="0013155B" w:rsidRDefault="00A277D4" w:rsidP="00B17D65">
      <w:pPr>
        <w:pStyle w:val="AONormal"/>
      </w:pPr>
    </w:p>
    <w:p w14:paraId="2FEEF69C" w14:textId="77777777" w:rsidR="00A277D4" w:rsidRPr="0013155B" w:rsidRDefault="00A277D4" w:rsidP="00B17D65">
      <w:pPr>
        <w:pStyle w:val="AONormal"/>
      </w:pPr>
    </w:p>
    <w:p w14:paraId="7D779104" w14:textId="77777777" w:rsidR="00A277D4" w:rsidRPr="0013155B" w:rsidRDefault="00A277D4" w:rsidP="00B17D65">
      <w:pPr>
        <w:pStyle w:val="AONormal"/>
      </w:pPr>
    </w:p>
    <w:p w14:paraId="6F033831" w14:textId="77777777" w:rsidR="00A67B4A" w:rsidRPr="0013155B" w:rsidRDefault="00A67B4A" w:rsidP="00B17D65">
      <w:pPr>
        <w:pStyle w:val="AONormal"/>
      </w:pPr>
    </w:p>
    <w:p w14:paraId="698FA5D0" w14:textId="77777777" w:rsidR="00A67B4A" w:rsidRPr="0013155B" w:rsidRDefault="00A67B4A" w:rsidP="00B17D65">
      <w:pPr>
        <w:pStyle w:val="AONormal"/>
      </w:pPr>
    </w:p>
    <w:p w14:paraId="46D8F9B3" w14:textId="77777777" w:rsidR="00A67B4A" w:rsidRPr="0013155B" w:rsidRDefault="00A67B4A" w:rsidP="00B17D65">
      <w:pPr>
        <w:pStyle w:val="AONormal"/>
      </w:pPr>
    </w:p>
    <w:p w14:paraId="0CF01967" w14:textId="77777777" w:rsidR="00A67B4A" w:rsidRPr="0013155B" w:rsidRDefault="00A67B4A" w:rsidP="00B17D65">
      <w:pPr>
        <w:pStyle w:val="AONormal"/>
      </w:pPr>
    </w:p>
    <w:p w14:paraId="720B41EE" w14:textId="77777777" w:rsidR="00A67B4A" w:rsidRPr="0013155B" w:rsidRDefault="00A67B4A" w:rsidP="00B17D65">
      <w:pPr>
        <w:pStyle w:val="AONormal"/>
      </w:pPr>
    </w:p>
    <w:p w14:paraId="34ED4C89" w14:textId="77777777" w:rsidR="00A67B4A" w:rsidRPr="0013155B" w:rsidRDefault="00A67B4A" w:rsidP="00B17D65">
      <w:pPr>
        <w:pStyle w:val="AONormal"/>
      </w:pPr>
    </w:p>
    <w:p w14:paraId="0E9DEE07" w14:textId="77777777" w:rsidR="00A67B4A" w:rsidRPr="0013155B" w:rsidRDefault="00A67B4A" w:rsidP="00B17D65">
      <w:pPr>
        <w:pStyle w:val="AONormal"/>
      </w:pPr>
    </w:p>
    <w:p w14:paraId="5BC1363E" w14:textId="77777777" w:rsidR="00A67B4A" w:rsidRPr="0013155B" w:rsidRDefault="00A67B4A" w:rsidP="00B17D65">
      <w:pPr>
        <w:pStyle w:val="AONormal"/>
      </w:pPr>
    </w:p>
    <w:p w14:paraId="1E4ACF1A" w14:textId="77777777" w:rsidR="00A67B4A" w:rsidRPr="0013155B" w:rsidRDefault="00A67B4A" w:rsidP="00B17D65">
      <w:pPr>
        <w:pStyle w:val="AONormal"/>
      </w:pPr>
    </w:p>
    <w:p w14:paraId="36F7E579" w14:textId="77777777" w:rsidR="00A67B4A" w:rsidRPr="0013155B" w:rsidRDefault="00A67B4A" w:rsidP="00B17D65">
      <w:pPr>
        <w:pStyle w:val="AONormal"/>
      </w:pPr>
    </w:p>
    <w:p w14:paraId="5F2B224E" w14:textId="77777777" w:rsidR="00A67B4A" w:rsidRPr="0013155B" w:rsidRDefault="00A67B4A" w:rsidP="00B17D65">
      <w:pPr>
        <w:pStyle w:val="AONormal"/>
      </w:pPr>
    </w:p>
    <w:p w14:paraId="14CFF1E4" w14:textId="77777777" w:rsidR="00A67B4A" w:rsidRPr="0013155B" w:rsidRDefault="00A67B4A" w:rsidP="00B17D65">
      <w:pPr>
        <w:pStyle w:val="AONormal"/>
      </w:pPr>
    </w:p>
    <w:p w14:paraId="087F6C5B" w14:textId="77777777" w:rsidR="00A67B4A" w:rsidRPr="0013155B" w:rsidRDefault="00A67B4A" w:rsidP="00B17D65">
      <w:pPr>
        <w:pStyle w:val="AONormal"/>
      </w:pPr>
    </w:p>
    <w:p w14:paraId="1B6C9F33" w14:textId="77777777" w:rsidR="00A67B4A" w:rsidRPr="0013155B" w:rsidRDefault="00A67B4A" w:rsidP="00B17D65">
      <w:pPr>
        <w:pStyle w:val="AONormal"/>
      </w:pPr>
    </w:p>
    <w:p w14:paraId="31242D96" w14:textId="77777777" w:rsidR="00DF4A26" w:rsidRPr="0013155B" w:rsidRDefault="00DF4A26" w:rsidP="00B17D65">
      <w:pPr>
        <w:pStyle w:val="AONormal"/>
      </w:pPr>
    </w:p>
    <w:p w14:paraId="53F5A6F6" w14:textId="77777777" w:rsidR="00DF4A26" w:rsidRPr="0013155B" w:rsidRDefault="00DF4A26" w:rsidP="00B17D65">
      <w:pPr>
        <w:pStyle w:val="AONormal"/>
      </w:pPr>
    </w:p>
    <w:p w14:paraId="1213128C" w14:textId="77777777" w:rsidR="000237D4" w:rsidRPr="0013155B" w:rsidRDefault="000237D4" w:rsidP="00B17D65">
      <w:pPr>
        <w:pStyle w:val="AONormal"/>
      </w:pPr>
    </w:p>
    <w:p w14:paraId="00BB3CE9" w14:textId="77777777" w:rsidR="000237D4" w:rsidRPr="0013155B" w:rsidRDefault="000237D4" w:rsidP="00B17D65">
      <w:pPr>
        <w:pStyle w:val="AONormal"/>
      </w:pPr>
    </w:p>
    <w:p w14:paraId="2A1C6507" w14:textId="0D915352" w:rsidR="007B3144" w:rsidRPr="0013155B" w:rsidRDefault="007B3144" w:rsidP="00017FE9">
      <w:pPr>
        <w:spacing w:after="160" w:line="259" w:lineRule="auto"/>
        <w:jc w:val="both"/>
        <w:rPr>
          <w:szCs w:val="22"/>
        </w:rPr>
      </w:pPr>
      <w:r w:rsidRPr="0013155B">
        <w:rPr>
          <w:b/>
          <w:szCs w:val="22"/>
        </w:rPr>
        <w:t xml:space="preserve">THIS </w:t>
      </w:r>
      <w:r w:rsidR="00A6721D" w:rsidRPr="0013155B">
        <w:rPr>
          <w:b/>
          <w:szCs w:val="22"/>
        </w:rPr>
        <w:t xml:space="preserve">DEALING </w:t>
      </w:r>
      <w:r w:rsidR="00C1669B" w:rsidRPr="0013155B">
        <w:rPr>
          <w:b/>
          <w:szCs w:val="22"/>
        </w:rPr>
        <w:t xml:space="preserve">MEMBERSHIP </w:t>
      </w:r>
      <w:r w:rsidRPr="0013155B">
        <w:rPr>
          <w:b/>
          <w:szCs w:val="22"/>
        </w:rPr>
        <w:t>AGREEMENT</w:t>
      </w:r>
      <w:r w:rsidR="007F387B" w:rsidRPr="0013155B">
        <w:rPr>
          <w:szCs w:val="22"/>
        </w:rPr>
        <w:t xml:space="preserve"> is </w:t>
      </w:r>
      <w:r w:rsidR="00895B9F" w:rsidRPr="0013155B">
        <w:rPr>
          <w:szCs w:val="22"/>
        </w:rPr>
        <w:t>dated _______________</w:t>
      </w:r>
      <w:r w:rsidR="000662B5" w:rsidRPr="0013155B">
        <w:rPr>
          <w:szCs w:val="22"/>
        </w:rPr>
        <w:softHyphen/>
      </w:r>
      <w:r w:rsidR="000662B5" w:rsidRPr="0013155B">
        <w:rPr>
          <w:szCs w:val="22"/>
        </w:rPr>
        <w:softHyphen/>
      </w:r>
      <w:r w:rsidR="000662B5" w:rsidRPr="0013155B">
        <w:rPr>
          <w:szCs w:val="22"/>
        </w:rPr>
        <w:softHyphen/>
      </w:r>
      <w:r w:rsidR="000662B5" w:rsidRPr="0013155B">
        <w:rPr>
          <w:szCs w:val="22"/>
        </w:rPr>
        <w:softHyphen/>
      </w:r>
      <w:r w:rsidR="000662B5" w:rsidRPr="0013155B">
        <w:rPr>
          <w:szCs w:val="22"/>
        </w:rPr>
        <w:softHyphen/>
        <w:t>______________________</w:t>
      </w:r>
    </w:p>
    <w:p w14:paraId="1E5C81BB" w14:textId="77777777" w:rsidR="007B3144" w:rsidRPr="0013155B" w:rsidRDefault="007B3144" w:rsidP="00017FE9">
      <w:pPr>
        <w:jc w:val="both"/>
        <w:rPr>
          <w:szCs w:val="22"/>
        </w:rPr>
      </w:pPr>
    </w:p>
    <w:p w14:paraId="5DE9AD26" w14:textId="77777777" w:rsidR="007B3144" w:rsidRPr="0013155B" w:rsidRDefault="00895B9F" w:rsidP="00017FE9">
      <w:pPr>
        <w:jc w:val="both"/>
        <w:rPr>
          <w:b/>
          <w:szCs w:val="22"/>
        </w:rPr>
      </w:pPr>
      <w:r w:rsidRPr="0013155B">
        <w:rPr>
          <w:b/>
          <w:szCs w:val="22"/>
        </w:rPr>
        <w:t>PARTIES</w:t>
      </w:r>
    </w:p>
    <w:p w14:paraId="68A47490" w14:textId="77777777" w:rsidR="00B1684F" w:rsidRPr="0013155B" w:rsidRDefault="00B1684F" w:rsidP="00017FE9">
      <w:pPr>
        <w:pStyle w:val="AONormal"/>
        <w:spacing w:line="240" w:lineRule="auto"/>
        <w:jc w:val="both"/>
      </w:pPr>
    </w:p>
    <w:p w14:paraId="36C1D942" w14:textId="0BE4603B" w:rsidR="00BB1FA7" w:rsidRPr="0013155B" w:rsidRDefault="00E71DCE" w:rsidP="006F76FC">
      <w:pPr>
        <w:jc w:val="both"/>
        <w:rPr>
          <w:szCs w:val="22"/>
        </w:rPr>
      </w:pPr>
      <w:r w:rsidRPr="0013155B">
        <w:rPr>
          <w:b/>
          <w:bCs/>
          <w:szCs w:val="22"/>
        </w:rPr>
        <w:t>FMDQ SECURITIES EXCHANGE LIMITED</w:t>
      </w:r>
      <w:r w:rsidR="00CC1B22" w:rsidRPr="0013155B">
        <w:rPr>
          <w:bCs/>
          <w:szCs w:val="22"/>
        </w:rPr>
        <w:t xml:space="preserve"> </w:t>
      </w:r>
      <w:r w:rsidR="006F76FC" w:rsidRPr="0013155B">
        <w:rPr>
          <w:b/>
          <w:bCs/>
          <w:szCs w:val="22"/>
        </w:rPr>
        <w:t xml:space="preserve">(RC. NO. 1617162), </w:t>
      </w:r>
      <w:r w:rsidR="006F76FC" w:rsidRPr="0013155B">
        <w:rPr>
          <w:szCs w:val="22"/>
        </w:rPr>
        <w:t xml:space="preserve">a company incorporated under the laws of the Federal Republic of Nigeria with its principal place of business at 35 Idowu Taylor Street, Victoria Island, Lagos, (hereinafter called </w:t>
      </w:r>
      <w:r w:rsidR="006F76FC" w:rsidRPr="0013155B">
        <w:rPr>
          <w:b/>
          <w:szCs w:val="22"/>
        </w:rPr>
        <w:t>“FMDQ Exchange</w:t>
      </w:r>
      <w:r w:rsidR="006F76FC" w:rsidRPr="0013155B">
        <w:rPr>
          <w:szCs w:val="22"/>
        </w:rPr>
        <w:t>” which expression shall where the context so admits include its successors and assigns) of the first part</w:t>
      </w:r>
      <w:r w:rsidR="006F76FC" w:rsidRPr="0013155B">
        <w:rPr>
          <w:b/>
          <w:szCs w:val="22"/>
        </w:rPr>
        <w:t>.</w:t>
      </w:r>
    </w:p>
    <w:p w14:paraId="7CA535FC" w14:textId="6914F7B6" w:rsidR="006F76FC" w:rsidRPr="00782018" w:rsidRDefault="006F76FC" w:rsidP="006F76FC">
      <w:pPr>
        <w:pStyle w:val="AONormal"/>
      </w:pPr>
    </w:p>
    <w:p w14:paraId="333DEE85" w14:textId="77777777" w:rsidR="006F76FC" w:rsidRPr="0013155B" w:rsidRDefault="006F76FC" w:rsidP="006F76FC">
      <w:pPr>
        <w:jc w:val="both"/>
        <w:rPr>
          <w:b/>
          <w:szCs w:val="22"/>
        </w:rPr>
      </w:pPr>
      <w:r w:rsidRPr="0013155B">
        <w:rPr>
          <w:b/>
          <w:szCs w:val="22"/>
        </w:rPr>
        <w:t>AND</w:t>
      </w:r>
    </w:p>
    <w:p w14:paraId="646FE1FF" w14:textId="77777777" w:rsidR="006F76FC" w:rsidRPr="00782018" w:rsidRDefault="006F76FC" w:rsidP="0013155B">
      <w:pPr>
        <w:pStyle w:val="AONormal"/>
      </w:pPr>
    </w:p>
    <w:p w14:paraId="5B50CA62" w14:textId="7A8066E0" w:rsidR="006F76FC" w:rsidRPr="0013155B" w:rsidRDefault="006F76FC" w:rsidP="006F76FC">
      <w:pPr>
        <w:pStyle w:val="AONormal"/>
        <w:jc w:val="both"/>
      </w:pPr>
      <w:r w:rsidRPr="0013155B">
        <w:rPr>
          <w:bCs/>
        </w:rPr>
        <w:t>[</w:t>
      </w:r>
      <w:r w:rsidRPr="0013155B">
        <w:rPr>
          <w:b/>
          <w:i/>
          <w:iCs/>
        </w:rPr>
        <w:t>Insert Institution’s name</w:t>
      </w:r>
      <w:r w:rsidRPr="0013155B">
        <w:rPr>
          <w:bCs/>
        </w:rPr>
        <w:t>]</w:t>
      </w:r>
      <w:r w:rsidRPr="0013155B">
        <w:rPr>
          <w:b/>
          <w:bCs/>
        </w:rPr>
        <w:t xml:space="preserve"> (RC NO. XXXXX</w:t>
      </w:r>
      <w:proofErr w:type="gramStart"/>
      <w:r w:rsidRPr="0013155B">
        <w:rPr>
          <w:b/>
          <w:bCs/>
        </w:rPr>
        <w:t>),</w:t>
      </w:r>
      <w:r w:rsidR="00895B9F" w:rsidRPr="0013155B">
        <w:t>,</w:t>
      </w:r>
      <w:proofErr w:type="gramEnd"/>
      <w:r w:rsidR="00895B9F" w:rsidRPr="0013155B">
        <w:t xml:space="preserve"> </w:t>
      </w:r>
    </w:p>
    <w:p w14:paraId="35110C51" w14:textId="77777777" w:rsidR="006F76FC" w:rsidRPr="00782018" w:rsidRDefault="006F76FC" w:rsidP="006F76FC">
      <w:pPr>
        <w:pStyle w:val="AONormal"/>
        <w:jc w:val="both"/>
      </w:pPr>
      <w:r w:rsidRPr="0013155B">
        <w:t>a company incorporated under the laws of the Federal Republic of Nigeria with its registered office at [</w:t>
      </w:r>
      <w:r w:rsidRPr="0013155B">
        <w:rPr>
          <w:b/>
          <w:bCs/>
          <w:i/>
          <w:iCs/>
        </w:rPr>
        <w:t>Insert Institution’s address</w:t>
      </w:r>
      <w:r w:rsidRPr="0013155B">
        <w:t xml:space="preserve">] </w:t>
      </w:r>
      <w:r w:rsidRPr="00782018">
        <w:t>(</w:t>
      </w:r>
      <w:r w:rsidRPr="0013155B">
        <w:t xml:space="preserve">the </w:t>
      </w:r>
      <w:r w:rsidRPr="0013155B">
        <w:rPr>
          <w:b/>
          <w:bCs/>
        </w:rPr>
        <w:t>“Member”</w:t>
      </w:r>
      <w:r w:rsidRPr="0013155B">
        <w:t xml:space="preserve"> which expression shall where the context so admits include its successors and assigns</w:t>
      </w:r>
      <w:r w:rsidRPr="0013155B">
        <w:rPr>
          <w:b/>
          <w:bCs/>
        </w:rPr>
        <w:t xml:space="preserve">) </w:t>
      </w:r>
      <w:r w:rsidRPr="0013155B">
        <w:t>of the second part.</w:t>
      </w:r>
    </w:p>
    <w:p w14:paraId="1B5A0176" w14:textId="77777777" w:rsidR="00C07B15" w:rsidRPr="0013155B" w:rsidRDefault="00C07B15" w:rsidP="00E4708C">
      <w:pPr>
        <w:pStyle w:val="AODocTxt"/>
        <w:numPr>
          <w:ilvl w:val="0"/>
          <w:numId w:val="23"/>
        </w:numPr>
        <w:spacing w:before="0" w:line="240" w:lineRule="auto"/>
        <w:rPr>
          <w:bCs/>
        </w:rPr>
      </w:pPr>
    </w:p>
    <w:p w14:paraId="51057A37" w14:textId="77777777" w:rsidR="00AE4D8F" w:rsidRPr="0013155B" w:rsidRDefault="00AE4D8F" w:rsidP="00017FE9">
      <w:pPr>
        <w:jc w:val="both"/>
        <w:rPr>
          <w:rFonts w:eastAsia="Calibri"/>
          <w:b/>
          <w:szCs w:val="22"/>
          <w:lang w:val="en-US"/>
        </w:rPr>
      </w:pPr>
      <w:r w:rsidRPr="0013155B">
        <w:rPr>
          <w:rFonts w:eastAsia="Calibri"/>
          <w:b/>
          <w:szCs w:val="22"/>
          <w:lang w:val="en-US"/>
        </w:rPr>
        <w:t>BACKGROUND</w:t>
      </w:r>
    </w:p>
    <w:p w14:paraId="5A2E6BB1" w14:textId="77777777" w:rsidR="00AE4D8F" w:rsidRPr="0013155B" w:rsidRDefault="00AE4D8F" w:rsidP="00017FE9">
      <w:pPr>
        <w:pStyle w:val="AONormal"/>
        <w:jc w:val="both"/>
        <w:rPr>
          <w:lang w:val="en-US"/>
        </w:rPr>
      </w:pPr>
    </w:p>
    <w:p w14:paraId="41E64BBA" w14:textId="321FA932" w:rsidR="00AE4D8F" w:rsidRPr="0013155B" w:rsidRDefault="00AE4D8F" w:rsidP="00E7537A">
      <w:pPr>
        <w:pStyle w:val="AONormal"/>
        <w:numPr>
          <w:ilvl w:val="0"/>
          <w:numId w:val="24"/>
        </w:numPr>
        <w:jc w:val="both"/>
        <w:rPr>
          <w:lang w:val="en-US"/>
        </w:rPr>
      </w:pPr>
      <w:r w:rsidRPr="0013155B">
        <w:rPr>
          <w:lang w:val="en-US"/>
        </w:rPr>
        <w:t xml:space="preserve">FMDQ </w:t>
      </w:r>
      <w:r w:rsidR="004154F0" w:rsidRPr="0013155B">
        <w:rPr>
          <w:lang w:val="en-US"/>
        </w:rPr>
        <w:t>Securities Exchange</w:t>
      </w:r>
      <w:r w:rsidRPr="0013155B">
        <w:rPr>
          <w:lang w:val="en-US"/>
        </w:rPr>
        <w:t xml:space="preserve"> </w:t>
      </w:r>
      <w:r w:rsidR="00960B8A" w:rsidRPr="0013155B">
        <w:rPr>
          <w:lang w:val="en-US"/>
        </w:rPr>
        <w:t>Limited</w:t>
      </w:r>
      <w:r w:rsidRPr="0013155B">
        <w:rPr>
          <w:lang w:val="en-US"/>
        </w:rPr>
        <w:t xml:space="preserve"> (</w:t>
      </w:r>
      <w:r w:rsidR="00CA59C5" w:rsidRPr="0013155B">
        <w:rPr>
          <w:lang w:val="en-US"/>
        </w:rPr>
        <w:t>“</w:t>
      </w:r>
      <w:r w:rsidR="00D06037" w:rsidRPr="0013155B">
        <w:rPr>
          <w:b/>
          <w:lang w:val="en-US"/>
        </w:rPr>
        <w:t>FMDQ</w:t>
      </w:r>
      <w:r w:rsidR="005D55D2" w:rsidRPr="0013155B">
        <w:rPr>
          <w:b/>
          <w:lang w:val="en-US"/>
        </w:rPr>
        <w:t xml:space="preserve"> </w:t>
      </w:r>
      <w:r w:rsidR="00CA59C5" w:rsidRPr="0013155B">
        <w:rPr>
          <w:b/>
          <w:lang w:val="en-US"/>
        </w:rPr>
        <w:t>Exchange</w:t>
      </w:r>
      <w:r w:rsidR="00CA59C5" w:rsidRPr="0013155B">
        <w:rPr>
          <w:bCs/>
          <w:lang w:val="en-US"/>
        </w:rPr>
        <w:t xml:space="preserve">” </w:t>
      </w:r>
      <w:r w:rsidR="005D55D2" w:rsidRPr="0013155B">
        <w:rPr>
          <w:bCs/>
          <w:lang w:val="en-US"/>
        </w:rPr>
        <w:t>or</w:t>
      </w:r>
      <w:r w:rsidR="005D55D2" w:rsidRPr="0013155B">
        <w:rPr>
          <w:lang w:val="en-US"/>
        </w:rPr>
        <w:t xml:space="preserve"> the </w:t>
      </w:r>
      <w:r w:rsidR="00CA59C5" w:rsidRPr="0013155B">
        <w:rPr>
          <w:lang w:val="en-US"/>
        </w:rPr>
        <w:t>“</w:t>
      </w:r>
      <w:r w:rsidR="005D55D2" w:rsidRPr="0013155B">
        <w:rPr>
          <w:b/>
          <w:lang w:val="en-US"/>
        </w:rPr>
        <w:t>Exchange</w:t>
      </w:r>
      <w:r w:rsidR="00CA59C5" w:rsidRPr="0013155B">
        <w:rPr>
          <w:bCs/>
          <w:lang w:val="en-US"/>
        </w:rPr>
        <w:t>”</w:t>
      </w:r>
      <w:r w:rsidR="00D06037" w:rsidRPr="0013155B">
        <w:rPr>
          <w:bCs/>
          <w:lang w:val="en-US"/>
        </w:rPr>
        <w:t>)</w:t>
      </w:r>
      <w:r w:rsidR="00D06037" w:rsidRPr="0013155B">
        <w:rPr>
          <w:lang w:val="en-US"/>
        </w:rPr>
        <w:t xml:space="preserve"> is </w:t>
      </w:r>
      <w:r w:rsidR="00067375" w:rsidRPr="0013155B">
        <w:rPr>
          <w:lang w:val="en-US"/>
        </w:rPr>
        <w:t>a</w:t>
      </w:r>
      <w:r w:rsidR="006229CB" w:rsidRPr="0013155B">
        <w:rPr>
          <w:lang w:val="en-US"/>
        </w:rPr>
        <w:t xml:space="preserve"> </w:t>
      </w:r>
      <w:r w:rsidR="00D06037" w:rsidRPr="0013155B">
        <w:rPr>
          <w:lang w:val="en-US"/>
        </w:rPr>
        <w:t xml:space="preserve">securities exchange and self-regulatory </w:t>
      </w:r>
      <w:r w:rsidR="00D06037" w:rsidRPr="0013155B">
        <w:t>organisation</w:t>
      </w:r>
      <w:r w:rsidR="00D06037" w:rsidRPr="0013155B">
        <w:rPr>
          <w:lang w:val="en-US"/>
        </w:rPr>
        <w:t xml:space="preserve"> (</w:t>
      </w:r>
      <w:r w:rsidR="00200BA8" w:rsidRPr="0013155B">
        <w:rPr>
          <w:lang w:val="en-US"/>
        </w:rPr>
        <w:t>“</w:t>
      </w:r>
      <w:r w:rsidR="00D06037" w:rsidRPr="0013155B">
        <w:rPr>
          <w:b/>
          <w:lang w:val="en-US"/>
        </w:rPr>
        <w:t>SRO</w:t>
      </w:r>
      <w:r w:rsidR="00200BA8" w:rsidRPr="0013155B">
        <w:rPr>
          <w:bCs/>
          <w:lang w:val="en-US"/>
        </w:rPr>
        <w:t>”</w:t>
      </w:r>
      <w:r w:rsidR="00D06037" w:rsidRPr="0013155B">
        <w:rPr>
          <w:lang w:val="en-US"/>
        </w:rPr>
        <w:t xml:space="preserve">) </w:t>
      </w:r>
      <w:r w:rsidR="0066733E" w:rsidRPr="0013155B">
        <w:rPr>
          <w:lang w:val="en-US"/>
        </w:rPr>
        <w:t>licensed</w:t>
      </w:r>
      <w:r w:rsidR="005618BB" w:rsidRPr="0013155B">
        <w:rPr>
          <w:lang w:val="en-US"/>
        </w:rPr>
        <w:t xml:space="preserve"> and </w:t>
      </w:r>
      <w:r w:rsidR="00D06037" w:rsidRPr="0013155B">
        <w:rPr>
          <w:lang w:val="en-US"/>
        </w:rPr>
        <w:t>regulated by the Securities and Exchange Commission (</w:t>
      </w:r>
      <w:r w:rsidR="00200BA8" w:rsidRPr="0013155B">
        <w:rPr>
          <w:lang w:val="en-US"/>
        </w:rPr>
        <w:t>“</w:t>
      </w:r>
      <w:r w:rsidR="00D06037" w:rsidRPr="0013155B">
        <w:rPr>
          <w:b/>
          <w:lang w:val="en-US"/>
        </w:rPr>
        <w:t>SEC</w:t>
      </w:r>
      <w:r w:rsidR="00200BA8" w:rsidRPr="0013155B">
        <w:rPr>
          <w:bCs/>
          <w:lang w:val="en-US"/>
        </w:rPr>
        <w:t>”</w:t>
      </w:r>
      <w:r w:rsidR="00BF1CE6" w:rsidRPr="0013155B">
        <w:rPr>
          <w:bCs/>
          <w:lang w:val="en-US"/>
        </w:rPr>
        <w:t xml:space="preserve"> or the “</w:t>
      </w:r>
      <w:r w:rsidR="00BF1CE6" w:rsidRPr="0013155B">
        <w:rPr>
          <w:b/>
          <w:lang w:val="en-US"/>
        </w:rPr>
        <w:t>Commission</w:t>
      </w:r>
      <w:r w:rsidR="00BF1CE6" w:rsidRPr="0013155B">
        <w:rPr>
          <w:bCs/>
          <w:lang w:val="en-US"/>
        </w:rPr>
        <w:t>”</w:t>
      </w:r>
      <w:r w:rsidR="00D06037" w:rsidRPr="0013155B">
        <w:rPr>
          <w:lang w:val="en-US"/>
        </w:rPr>
        <w:t xml:space="preserve">). </w:t>
      </w:r>
    </w:p>
    <w:p w14:paraId="3AF40406" w14:textId="77777777" w:rsidR="00D06037" w:rsidRPr="0013155B" w:rsidRDefault="00D06037" w:rsidP="00E7537A">
      <w:pPr>
        <w:pStyle w:val="AONormal"/>
        <w:ind w:left="720"/>
        <w:jc w:val="both"/>
        <w:rPr>
          <w:lang w:val="en-US"/>
        </w:rPr>
      </w:pPr>
    </w:p>
    <w:p w14:paraId="3E4B31C5" w14:textId="143C8EF7" w:rsidR="00D06037" w:rsidRPr="0013155B" w:rsidRDefault="00D06037" w:rsidP="00E7537A">
      <w:pPr>
        <w:pStyle w:val="AONormal"/>
        <w:numPr>
          <w:ilvl w:val="0"/>
          <w:numId w:val="24"/>
        </w:numPr>
        <w:jc w:val="both"/>
        <w:rPr>
          <w:lang w:val="en-US"/>
        </w:rPr>
      </w:pPr>
      <w:r w:rsidRPr="0013155B">
        <w:rPr>
          <w:lang w:val="en-US"/>
        </w:rPr>
        <w:t xml:space="preserve">The Exchange </w:t>
      </w:r>
      <w:r w:rsidR="0047244C" w:rsidRPr="0013155B">
        <w:rPr>
          <w:lang w:val="en-US"/>
        </w:rPr>
        <w:t>provides</w:t>
      </w:r>
      <w:r w:rsidR="008F4334" w:rsidRPr="0013155B">
        <w:rPr>
          <w:lang w:val="en-US"/>
        </w:rPr>
        <w:t xml:space="preserve"> a P</w:t>
      </w:r>
      <w:r w:rsidR="0047244C" w:rsidRPr="0013155B">
        <w:rPr>
          <w:lang w:val="en-US"/>
        </w:rPr>
        <w:t>latform</w:t>
      </w:r>
      <w:r w:rsidR="008F4334" w:rsidRPr="0013155B">
        <w:rPr>
          <w:lang w:val="en-US"/>
        </w:rPr>
        <w:t xml:space="preserve"> </w:t>
      </w:r>
      <w:r w:rsidR="0047244C" w:rsidRPr="0013155B">
        <w:rPr>
          <w:lang w:val="en-US"/>
        </w:rPr>
        <w:t>for the listing, quotati</w:t>
      </w:r>
      <w:r w:rsidR="008F4334" w:rsidRPr="0013155B">
        <w:rPr>
          <w:lang w:val="en-US"/>
        </w:rPr>
        <w:t xml:space="preserve">on, </w:t>
      </w:r>
      <w:r w:rsidR="00A67B4A" w:rsidRPr="0013155B">
        <w:rPr>
          <w:lang w:val="en-US"/>
        </w:rPr>
        <w:t xml:space="preserve">noting, </w:t>
      </w:r>
      <w:r w:rsidR="008F4334" w:rsidRPr="0013155B">
        <w:rPr>
          <w:lang w:val="en-US"/>
        </w:rPr>
        <w:t xml:space="preserve">registration, trading, </w:t>
      </w:r>
      <w:r w:rsidR="008F4334" w:rsidRPr="0013155B">
        <w:t>order execution, and trade reporting of fixed income, currency</w:t>
      </w:r>
      <w:r w:rsidR="00073587" w:rsidRPr="0013155B">
        <w:t>,</w:t>
      </w:r>
      <w:r w:rsidR="008F4334" w:rsidRPr="0013155B">
        <w:t xml:space="preserve"> and </w:t>
      </w:r>
      <w:r w:rsidR="0025462D" w:rsidRPr="0013155B">
        <w:t xml:space="preserve">derivative </w:t>
      </w:r>
      <w:r w:rsidR="008F4334" w:rsidRPr="0013155B">
        <w:t>product</w:t>
      </w:r>
      <w:r w:rsidR="001D1DA6" w:rsidRPr="0013155B">
        <w:t>s</w:t>
      </w:r>
      <w:r w:rsidRPr="0013155B">
        <w:t xml:space="preserve">, </w:t>
      </w:r>
      <w:r w:rsidRPr="0013155B">
        <w:rPr>
          <w:i/>
        </w:rPr>
        <w:t>inter alia</w:t>
      </w:r>
      <w:r w:rsidRPr="0013155B">
        <w:t xml:space="preserve">. </w:t>
      </w:r>
    </w:p>
    <w:p w14:paraId="65C1395E" w14:textId="77777777" w:rsidR="0019616F" w:rsidRPr="0013155B" w:rsidRDefault="0019616F" w:rsidP="00E7537A">
      <w:pPr>
        <w:jc w:val="both"/>
        <w:rPr>
          <w:szCs w:val="22"/>
        </w:rPr>
      </w:pPr>
    </w:p>
    <w:p w14:paraId="40C2AD14" w14:textId="77777777" w:rsidR="0019616F" w:rsidRPr="0013155B" w:rsidRDefault="0047244C" w:rsidP="00E7537A">
      <w:pPr>
        <w:pStyle w:val="AONormal"/>
        <w:numPr>
          <w:ilvl w:val="0"/>
          <w:numId w:val="24"/>
        </w:numPr>
        <w:jc w:val="both"/>
        <w:rPr>
          <w:lang w:val="en-US"/>
        </w:rPr>
      </w:pPr>
      <w:r w:rsidRPr="0013155B">
        <w:rPr>
          <w:lang w:val="en-US"/>
        </w:rPr>
        <w:t xml:space="preserve">The </w:t>
      </w:r>
      <w:r w:rsidR="00F15AA1" w:rsidRPr="0013155B">
        <w:rPr>
          <w:lang w:val="en-US"/>
        </w:rPr>
        <w:t>Member</w:t>
      </w:r>
      <w:r w:rsidR="005D1E1B" w:rsidRPr="0013155B">
        <w:rPr>
          <w:lang w:val="en-US"/>
        </w:rPr>
        <w:t xml:space="preserve"> </w:t>
      </w:r>
      <w:r w:rsidRPr="0013155B">
        <w:rPr>
          <w:lang w:val="en-US"/>
        </w:rPr>
        <w:t xml:space="preserve">has indicated interest in becoming a </w:t>
      </w:r>
      <w:r w:rsidR="008F4334" w:rsidRPr="0013155B">
        <w:rPr>
          <w:lang w:val="en-US"/>
        </w:rPr>
        <w:t>Dealing Member</w:t>
      </w:r>
      <w:r w:rsidR="005D1E1B" w:rsidRPr="0013155B">
        <w:rPr>
          <w:lang w:val="en-US"/>
        </w:rPr>
        <w:t xml:space="preserve"> </w:t>
      </w:r>
      <w:r w:rsidR="00370058" w:rsidRPr="0013155B">
        <w:rPr>
          <w:lang w:val="en-US"/>
        </w:rPr>
        <w:t xml:space="preserve">(Specialist) </w:t>
      </w:r>
      <w:r w:rsidR="008F4334" w:rsidRPr="0013155B">
        <w:rPr>
          <w:lang w:val="en-US"/>
        </w:rPr>
        <w:t xml:space="preserve">of the Exchange </w:t>
      </w:r>
      <w:r w:rsidRPr="0013155B">
        <w:rPr>
          <w:lang w:val="en-US"/>
        </w:rPr>
        <w:t>with a view to actively participating in Trading Activities on the Exchange</w:t>
      </w:r>
      <w:r w:rsidR="007225F5" w:rsidRPr="0013155B">
        <w:rPr>
          <w:lang w:val="en-US"/>
        </w:rPr>
        <w:t xml:space="preserve">. </w:t>
      </w:r>
    </w:p>
    <w:p w14:paraId="0776C19E" w14:textId="77777777" w:rsidR="00BD4895" w:rsidRPr="0013155B" w:rsidRDefault="00BD4895" w:rsidP="00E7537A">
      <w:pPr>
        <w:jc w:val="both"/>
        <w:rPr>
          <w:szCs w:val="22"/>
        </w:rPr>
      </w:pPr>
    </w:p>
    <w:p w14:paraId="71EE8CB5" w14:textId="77777777" w:rsidR="00444272" w:rsidRPr="0013155B" w:rsidRDefault="008A09FD" w:rsidP="00E7537A">
      <w:pPr>
        <w:pStyle w:val="AONormal"/>
        <w:numPr>
          <w:ilvl w:val="0"/>
          <w:numId w:val="24"/>
        </w:numPr>
        <w:jc w:val="both"/>
        <w:rPr>
          <w:lang w:val="en-US"/>
        </w:rPr>
      </w:pPr>
      <w:r w:rsidRPr="0013155B">
        <w:rPr>
          <w:lang w:val="en-US"/>
        </w:rPr>
        <w:t>By executing this Agreement, t</w:t>
      </w:r>
      <w:r w:rsidR="00BD4895" w:rsidRPr="0013155B">
        <w:rPr>
          <w:lang w:val="en-US"/>
        </w:rPr>
        <w:t xml:space="preserve">he </w:t>
      </w:r>
      <w:r w:rsidR="00C11D00" w:rsidRPr="0013155B">
        <w:rPr>
          <w:lang w:val="en-US"/>
        </w:rPr>
        <w:t>Member</w:t>
      </w:r>
      <w:r w:rsidR="0047244C" w:rsidRPr="0013155B">
        <w:rPr>
          <w:lang w:val="en-US"/>
        </w:rPr>
        <w:t xml:space="preserve"> </w:t>
      </w:r>
      <w:r w:rsidR="00BD4895" w:rsidRPr="0013155B">
        <w:rPr>
          <w:lang w:val="en-US"/>
        </w:rPr>
        <w:t>agree</w:t>
      </w:r>
      <w:r w:rsidR="00C11D00" w:rsidRPr="0013155B">
        <w:rPr>
          <w:lang w:val="en-US"/>
        </w:rPr>
        <w:t>s</w:t>
      </w:r>
      <w:r w:rsidR="00BD4895" w:rsidRPr="0013155B">
        <w:rPr>
          <w:lang w:val="en-US"/>
        </w:rPr>
        <w:t xml:space="preserve"> to</w:t>
      </w:r>
      <w:r w:rsidR="003C5138" w:rsidRPr="0013155B">
        <w:rPr>
          <w:lang w:val="en-US"/>
        </w:rPr>
        <w:t xml:space="preserve"> </w:t>
      </w:r>
      <w:r w:rsidR="008F4334" w:rsidRPr="0013155B">
        <w:rPr>
          <w:lang w:val="en-US"/>
        </w:rPr>
        <w:t>be bound by the Rules (as defined below</w:t>
      </w:r>
      <w:r w:rsidR="00D01F26" w:rsidRPr="0013155B">
        <w:rPr>
          <w:lang w:val="en-US"/>
        </w:rPr>
        <w:t>)</w:t>
      </w:r>
      <w:r w:rsidR="00A07D65" w:rsidRPr="0013155B">
        <w:rPr>
          <w:lang w:val="en-US"/>
        </w:rPr>
        <w:t xml:space="preserve">. </w:t>
      </w:r>
    </w:p>
    <w:p w14:paraId="6798F270" w14:textId="77777777" w:rsidR="003768D9" w:rsidRPr="0013155B" w:rsidRDefault="003768D9" w:rsidP="00017FE9">
      <w:pPr>
        <w:pStyle w:val="AODocTxt"/>
        <w:spacing w:before="0" w:line="240" w:lineRule="auto"/>
      </w:pPr>
    </w:p>
    <w:p w14:paraId="7199A819" w14:textId="77777777" w:rsidR="00BF79D4" w:rsidRPr="0013155B" w:rsidRDefault="00A07D65" w:rsidP="00017FE9">
      <w:pPr>
        <w:jc w:val="both"/>
        <w:rPr>
          <w:szCs w:val="22"/>
        </w:rPr>
      </w:pPr>
      <w:r w:rsidRPr="0013155B">
        <w:rPr>
          <w:b/>
          <w:szCs w:val="22"/>
        </w:rPr>
        <w:t>AGREED TERMS</w:t>
      </w:r>
    </w:p>
    <w:p w14:paraId="2ED2B920" w14:textId="77777777" w:rsidR="00807BB4" w:rsidRPr="0013155B" w:rsidRDefault="006C1775" w:rsidP="00017FE9">
      <w:pPr>
        <w:pStyle w:val="Heading1"/>
        <w:numPr>
          <w:ilvl w:val="0"/>
          <w:numId w:val="25"/>
        </w:numPr>
        <w:jc w:val="both"/>
        <w:rPr>
          <w:rFonts w:ascii="Times New Roman" w:hAnsi="Times New Roman" w:cs="Times New Roman"/>
          <w:b/>
          <w:color w:val="auto"/>
          <w:sz w:val="22"/>
          <w:szCs w:val="22"/>
        </w:rPr>
      </w:pPr>
      <w:bookmarkStart w:id="0" w:name="_Toc387329777"/>
      <w:bookmarkStart w:id="1" w:name="_Toc430704247"/>
      <w:bookmarkStart w:id="2" w:name="_Toc523992822"/>
      <w:r w:rsidRPr="0013155B">
        <w:rPr>
          <w:rFonts w:ascii="Times New Roman" w:hAnsi="Times New Roman" w:cs="Times New Roman"/>
          <w:b/>
          <w:color w:val="auto"/>
          <w:sz w:val="22"/>
          <w:szCs w:val="22"/>
        </w:rPr>
        <w:t>Definitions and Interpretation</w:t>
      </w:r>
      <w:bookmarkEnd w:id="0"/>
      <w:bookmarkEnd w:id="1"/>
      <w:bookmarkEnd w:id="2"/>
    </w:p>
    <w:p w14:paraId="6514C5C8" w14:textId="77777777" w:rsidR="00CA3579" w:rsidRPr="0013155B" w:rsidRDefault="00CA3579" w:rsidP="00017FE9">
      <w:pPr>
        <w:jc w:val="both"/>
        <w:rPr>
          <w:szCs w:val="22"/>
        </w:rPr>
      </w:pPr>
    </w:p>
    <w:p w14:paraId="68F47C98" w14:textId="77777777" w:rsidR="00CA3579" w:rsidRPr="0013155B" w:rsidRDefault="00CA3579" w:rsidP="00017FE9">
      <w:pPr>
        <w:pStyle w:val="AONormal"/>
        <w:numPr>
          <w:ilvl w:val="1"/>
          <w:numId w:val="25"/>
        </w:numPr>
        <w:ind w:left="709" w:hanging="709"/>
        <w:jc w:val="both"/>
      </w:pPr>
      <w:r w:rsidRPr="0013155B">
        <w:t>The following definitions</w:t>
      </w:r>
      <w:r w:rsidR="00FC10A6" w:rsidRPr="0013155B">
        <w:t xml:space="preserve"> shall apply in this </w:t>
      </w:r>
      <w:r w:rsidR="008964BD" w:rsidRPr="0013155B">
        <w:t>Agreement</w:t>
      </w:r>
      <w:r w:rsidR="00FC10A6" w:rsidRPr="0013155B">
        <w:t>:</w:t>
      </w:r>
    </w:p>
    <w:p w14:paraId="065CC57D" w14:textId="77777777" w:rsidR="00CA3579" w:rsidRPr="0013155B" w:rsidRDefault="00CA3579" w:rsidP="00017FE9">
      <w:pPr>
        <w:pStyle w:val="AONormal"/>
        <w:ind w:left="709"/>
        <w:jc w:val="both"/>
      </w:pPr>
    </w:p>
    <w:p w14:paraId="3010FFF6" w14:textId="77777777" w:rsidR="00CA3579" w:rsidRPr="0013155B" w:rsidRDefault="00CA3579" w:rsidP="00017FE9">
      <w:pPr>
        <w:pStyle w:val="AONormal"/>
        <w:ind w:left="709"/>
        <w:jc w:val="both"/>
      </w:pPr>
      <w:r w:rsidRPr="0013155B">
        <w:rPr>
          <w:b/>
        </w:rPr>
        <w:t>Agreement:</w:t>
      </w:r>
      <w:r w:rsidRPr="0013155B">
        <w:t xml:space="preserve"> this </w:t>
      </w:r>
      <w:r w:rsidR="008A09FD" w:rsidRPr="0013155B">
        <w:t>Dealing Membership</w:t>
      </w:r>
      <w:r w:rsidR="00946607" w:rsidRPr="0013155B">
        <w:t xml:space="preserve"> Agreement</w:t>
      </w:r>
      <w:r w:rsidR="00DB2850" w:rsidRPr="0013155B">
        <w:t>, as may be revised, updated and</w:t>
      </w:r>
      <w:r w:rsidR="00D01F26" w:rsidRPr="0013155B">
        <w:t>/or</w:t>
      </w:r>
      <w:r w:rsidR="00DB2850" w:rsidRPr="0013155B">
        <w:t xml:space="preserve"> amended from time to time</w:t>
      </w:r>
      <w:r w:rsidRPr="0013155B">
        <w:t>.</w:t>
      </w:r>
    </w:p>
    <w:p w14:paraId="17385903" w14:textId="77777777" w:rsidR="0098497D" w:rsidRPr="0013155B" w:rsidRDefault="0098497D" w:rsidP="00017FE9">
      <w:pPr>
        <w:pStyle w:val="AONormal"/>
        <w:ind w:left="709"/>
        <w:jc w:val="both"/>
      </w:pPr>
    </w:p>
    <w:p w14:paraId="67BB76FE" w14:textId="77777777" w:rsidR="0098497D" w:rsidRPr="0013155B" w:rsidRDefault="0098497D" w:rsidP="00017FE9">
      <w:pPr>
        <w:pStyle w:val="AONormal"/>
        <w:ind w:left="709"/>
        <w:jc w:val="both"/>
      </w:pPr>
      <w:r w:rsidRPr="0013155B">
        <w:rPr>
          <w:b/>
        </w:rPr>
        <w:t>Applicable Law:</w:t>
      </w:r>
      <w:r w:rsidR="005A0E47" w:rsidRPr="0013155B">
        <w:t xml:space="preserve"> </w:t>
      </w:r>
      <w:r w:rsidRPr="0013155B">
        <w:t xml:space="preserve">any law, statute, code, ordinance, </w:t>
      </w:r>
      <w:r w:rsidR="005A0E47" w:rsidRPr="0013155B">
        <w:t xml:space="preserve">decree, </w:t>
      </w:r>
      <w:proofErr w:type="gramStart"/>
      <w:r w:rsidRPr="0013155B">
        <w:t>rule</w:t>
      </w:r>
      <w:proofErr w:type="gramEnd"/>
      <w:r w:rsidRPr="0013155B">
        <w:t xml:space="preserve"> or regulation (including rules and regulations of self-regulatory organis</w:t>
      </w:r>
      <w:r w:rsidR="00D01F26" w:rsidRPr="0013155B">
        <w:t xml:space="preserve">ations) as </w:t>
      </w:r>
      <w:r w:rsidRPr="0013155B">
        <w:t xml:space="preserve">may relate to the activities of the </w:t>
      </w:r>
      <w:r w:rsidR="00F15AA1" w:rsidRPr="0013155B">
        <w:t>Member</w:t>
      </w:r>
      <w:r w:rsidR="00D01F26" w:rsidRPr="0013155B">
        <w:t xml:space="preserve"> (as may be revised, updated and/or amended from time to time).</w:t>
      </w:r>
    </w:p>
    <w:p w14:paraId="1DD0E33D" w14:textId="77777777" w:rsidR="000B4706" w:rsidRPr="0013155B" w:rsidRDefault="000B4706" w:rsidP="00017FE9">
      <w:pPr>
        <w:pStyle w:val="AONormal"/>
        <w:ind w:left="709"/>
        <w:jc w:val="both"/>
      </w:pPr>
    </w:p>
    <w:p w14:paraId="71AA6363" w14:textId="77777777" w:rsidR="000B4706" w:rsidRPr="0013155B" w:rsidRDefault="00D01F26" w:rsidP="00017FE9">
      <w:pPr>
        <w:pStyle w:val="AONormal"/>
        <w:ind w:left="709"/>
        <w:jc w:val="both"/>
      </w:pPr>
      <w:r w:rsidRPr="0013155B">
        <w:rPr>
          <w:b/>
        </w:rPr>
        <w:t>Authorised Representative</w:t>
      </w:r>
      <w:r w:rsidR="000B4706" w:rsidRPr="0013155B">
        <w:rPr>
          <w:b/>
        </w:rPr>
        <w:t>:</w:t>
      </w:r>
      <w:r w:rsidR="00C91AD6" w:rsidRPr="0013155B">
        <w:t xml:space="preserve"> </w:t>
      </w:r>
      <w:r w:rsidR="00FA6839" w:rsidRPr="0013155B">
        <w:rPr>
          <w:lang w:val="en-US"/>
        </w:rPr>
        <w:t xml:space="preserve">means an employee, or such other person as may be </w:t>
      </w:r>
      <w:proofErr w:type="spellStart"/>
      <w:r w:rsidR="00FA6839" w:rsidRPr="0013155B">
        <w:rPr>
          <w:lang w:val="en-US"/>
        </w:rPr>
        <w:t>authorised</w:t>
      </w:r>
      <w:proofErr w:type="spellEnd"/>
      <w:r w:rsidR="00FA6839" w:rsidRPr="0013155B">
        <w:rPr>
          <w:lang w:val="en-US"/>
        </w:rPr>
        <w:t xml:space="preserve"> by the Membe</w:t>
      </w:r>
      <w:r w:rsidR="00C11D00" w:rsidRPr="0013155B">
        <w:rPr>
          <w:lang w:val="en-US"/>
        </w:rPr>
        <w:t>r</w:t>
      </w:r>
      <w:r w:rsidR="00FA6839" w:rsidRPr="0013155B">
        <w:rPr>
          <w:lang w:val="en-US"/>
        </w:rPr>
        <w:t xml:space="preserve"> to perform activities on its behalf on the Exchange. </w:t>
      </w:r>
      <w:proofErr w:type="spellStart"/>
      <w:r w:rsidR="00FA6839" w:rsidRPr="0013155B">
        <w:rPr>
          <w:lang w:val="en-US"/>
        </w:rPr>
        <w:t>Authorised</w:t>
      </w:r>
      <w:proofErr w:type="spellEnd"/>
      <w:r w:rsidR="00FA6839" w:rsidRPr="0013155B">
        <w:rPr>
          <w:lang w:val="en-US"/>
        </w:rPr>
        <w:t xml:space="preserve"> Representatives include but are not limited to treasurers, dealers, compliance officers, treasury operations staff, </w:t>
      </w:r>
      <w:r w:rsidR="00C11D00" w:rsidRPr="0013155B">
        <w:rPr>
          <w:lang w:val="en-US"/>
        </w:rPr>
        <w:t xml:space="preserve">treasury sales staff, </w:t>
      </w:r>
      <w:r w:rsidR="00FA6839" w:rsidRPr="0013155B">
        <w:rPr>
          <w:lang w:val="en-US"/>
        </w:rPr>
        <w:t>risk officers and control &amp; audit staff.</w:t>
      </w:r>
      <w:r w:rsidRPr="0013155B">
        <w:t xml:space="preserve"> </w:t>
      </w:r>
    </w:p>
    <w:p w14:paraId="30B3D111" w14:textId="77777777" w:rsidR="00290C4A" w:rsidRPr="0013155B" w:rsidRDefault="00290C4A" w:rsidP="00017FE9">
      <w:pPr>
        <w:pStyle w:val="AONormal"/>
        <w:ind w:left="709"/>
        <w:jc w:val="both"/>
      </w:pPr>
    </w:p>
    <w:p w14:paraId="7D6835A4" w14:textId="77777777" w:rsidR="001E1377" w:rsidRPr="0013155B" w:rsidRDefault="001E1377" w:rsidP="00017FE9">
      <w:pPr>
        <w:pStyle w:val="AONormal"/>
        <w:ind w:left="709"/>
        <w:jc w:val="both"/>
      </w:pPr>
      <w:r w:rsidRPr="0013155B">
        <w:rPr>
          <w:b/>
        </w:rPr>
        <w:t>Broker:</w:t>
      </w:r>
      <w:r w:rsidRPr="0013155B">
        <w:t xml:space="preserve"> a</w:t>
      </w:r>
      <w:r w:rsidR="00215AD6" w:rsidRPr="0013155B">
        <w:t>n individual or</w:t>
      </w:r>
      <w:r w:rsidRPr="0013155B">
        <w:t xml:space="preserve"> body corporate that arranges transactions between a buyer and a seller </w:t>
      </w:r>
      <w:r w:rsidR="00BB7E3E" w:rsidRPr="0013155B">
        <w:t xml:space="preserve">of a Product </w:t>
      </w:r>
      <w:r w:rsidRPr="0013155B">
        <w:t>in return for a fee or commission upon due execution of a trade/deal.</w:t>
      </w:r>
    </w:p>
    <w:p w14:paraId="21DEC4D3" w14:textId="77777777" w:rsidR="001E1377" w:rsidRPr="0013155B" w:rsidRDefault="001E1377" w:rsidP="00017FE9">
      <w:pPr>
        <w:pStyle w:val="AONormal"/>
        <w:ind w:left="709"/>
        <w:jc w:val="both"/>
      </w:pPr>
    </w:p>
    <w:p w14:paraId="7A318A05" w14:textId="77777777" w:rsidR="00290C4A" w:rsidRPr="0013155B" w:rsidRDefault="00290C4A" w:rsidP="00017FE9">
      <w:pPr>
        <w:pStyle w:val="AONormal"/>
        <w:ind w:left="709"/>
        <w:jc w:val="both"/>
      </w:pPr>
      <w:r w:rsidRPr="0013155B">
        <w:rPr>
          <w:b/>
        </w:rPr>
        <w:lastRenderedPageBreak/>
        <w:t>Business Day:</w:t>
      </w:r>
      <w:r w:rsidRPr="0013155B">
        <w:t xml:space="preserve"> a day (other than a Saturday, Sunday or Federal Government of Nigeria declared public holiday) on which </w:t>
      </w:r>
      <w:r w:rsidR="00D25947" w:rsidRPr="0013155B">
        <w:t>banks</w:t>
      </w:r>
      <w:r w:rsidRPr="0013155B">
        <w:t xml:space="preserve"> are open for business in Nigeria. </w:t>
      </w:r>
    </w:p>
    <w:p w14:paraId="5988EAEF" w14:textId="77777777" w:rsidR="00290C4A" w:rsidRPr="0013155B" w:rsidRDefault="00290C4A" w:rsidP="00017FE9">
      <w:pPr>
        <w:pStyle w:val="AONormal"/>
        <w:ind w:left="709"/>
        <w:jc w:val="both"/>
      </w:pPr>
    </w:p>
    <w:p w14:paraId="74A9BC3F" w14:textId="77777777" w:rsidR="00951B95" w:rsidRPr="0013155B" w:rsidRDefault="00290C4A" w:rsidP="005B2D66">
      <w:pPr>
        <w:pStyle w:val="AONormal"/>
        <w:tabs>
          <w:tab w:val="left" w:pos="709"/>
          <w:tab w:val="left" w:pos="2835"/>
        </w:tabs>
        <w:spacing w:line="240" w:lineRule="auto"/>
        <w:ind w:left="709"/>
        <w:jc w:val="both"/>
      </w:pPr>
      <w:r w:rsidRPr="0013155B">
        <w:rPr>
          <w:b/>
        </w:rPr>
        <w:t>Dealing Member</w:t>
      </w:r>
      <w:r w:rsidR="000111EB" w:rsidRPr="0013155B">
        <w:rPr>
          <w:b/>
        </w:rPr>
        <w:t xml:space="preserve"> (Bank)</w:t>
      </w:r>
      <w:r w:rsidRPr="0013155B">
        <w:rPr>
          <w:b/>
        </w:rPr>
        <w:t xml:space="preserve">: </w:t>
      </w:r>
      <w:r w:rsidR="0032129E" w:rsidRPr="0013155B">
        <w:t>a</w:t>
      </w:r>
      <w:r w:rsidRPr="0013155B">
        <w:t xml:space="preserve"> </w:t>
      </w:r>
      <w:r w:rsidR="009B42D5" w:rsidRPr="0013155B">
        <w:t xml:space="preserve">bank </w:t>
      </w:r>
      <w:r w:rsidRPr="0013155B">
        <w:t>which has been admitted to trade on the Platform</w:t>
      </w:r>
      <w:r w:rsidR="00D25947" w:rsidRPr="0013155B">
        <w:t xml:space="preserve"> (as defined below)</w:t>
      </w:r>
      <w:r w:rsidRPr="0013155B">
        <w:t>.</w:t>
      </w:r>
      <w:r w:rsidR="000111EB" w:rsidRPr="0013155B">
        <w:t xml:space="preserve"> Dealing Member (Banks)</w:t>
      </w:r>
      <w:r w:rsidR="000B4706" w:rsidRPr="0013155B">
        <w:t xml:space="preserve"> shall serve as liquidity providers to Dealing Members </w:t>
      </w:r>
      <w:r w:rsidR="000111EB" w:rsidRPr="0013155B">
        <w:t xml:space="preserve">(Specialists) </w:t>
      </w:r>
      <w:r w:rsidR="000B4706" w:rsidRPr="0013155B">
        <w:t xml:space="preserve">on the Platform. </w:t>
      </w:r>
    </w:p>
    <w:p w14:paraId="2EA7AC88" w14:textId="77777777" w:rsidR="0032129E" w:rsidRPr="0013155B" w:rsidRDefault="0032129E" w:rsidP="00017FE9">
      <w:pPr>
        <w:pStyle w:val="AONormal"/>
        <w:spacing w:line="240" w:lineRule="auto"/>
        <w:ind w:left="709" w:firstLine="11"/>
        <w:jc w:val="both"/>
        <w:rPr>
          <w:b/>
        </w:rPr>
      </w:pPr>
    </w:p>
    <w:p w14:paraId="7192A9C1" w14:textId="77777777" w:rsidR="000111EB" w:rsidRPr="0013155B" w:rsidRDefault="000111EB" w:rsidP="000111EB">
      <w:pPr>
        <w:pStyle w:val="AONormal"/>
        <w:spacing w:line="240" w:lineRule="auto"/>
        <w:ind w:left="709" w:firstLine="11"/>
        <w:jc w:val="both"/>
      </w:pPr>
      <w:r w:rsidRPr="0013155B">
        <w:rPr>
          <w:b/>
        </w:rPr>
        <w:t xml:space="preserve">Dealing Member (Specialist) </w:t>
      </w:r>
      <w:r w:rsidR="008A09FD" w:rsidRPr="0013155B">
        <w:rPr>
          <w:b/>
        </w:rPr>
        <w:t xml:space="preserve">or </w:t>
      </w:r>
      <w:r w:rsidRPr="0013155B">
        <w:rPr>
          <w:b/>
        </w:rPr>
        <w:t xml:space="preserve">DMS: </w:t>
      </w:r>
      <w:r w:rsidR="00732A7D" w:rsidRPr="0013155B">
        <w:t>an</w:t>
      </w:r>
      <w:r w:rsidRPr="0013155B">
        <w:t xml:space="preserve"> investment banking firm, securities dealing firm or </w:t>
      </w:r>
      <w:r w:rsidR="00D9083B" w:rsidRPr="0013155B">
        <w:t xml:space="preserve">experienced fixed income dealer </w:t>
      </w:r>
      <w:r w:rsidRPr="0013155B">
        <w:t xml:space="preserve">permitted to engage in Trading Activities (as defined below) on the Platform of the Exchange pursuant to terms </w:t>
      </w:r>
      <w:r w:rsidR="008964BD" w:rsidRPr="0013155B">
        <w:t>of this Agreement and the Rules (defined below)</w:t>
      </w:r>
      <w:r w:rsidRPr="0013155B">
        <w:t xml:space="preserve">. </w:t>
      </w:r>
    </w:p>
    <w:p w14:paraId="228754D7" w14:textId="77777777" w:rsidR="000111EB" w:rsidRPr="0013155B" w:rsidRDefault="000111EB" w:rsidP="000111EB">
      <w:pPr>
        <w:pStyle w:val="AONormal"/>
        <w:spacing w:line="240" w:lineRule="auto"/>
        <w:ind w:left="709" w:firstLine="11"/>
        <w:jc w:val="both"/>
        <w:rPr>
          <w:b/>
        </w:rPr>
      </w:pPr>
    </w:p>
    <w:p w14:paraId="3CCE7C2B" w14:textId="77777777" w:rsidR="00DC126B" w:rsidRPr="0013155B" w:rsidRDefault="003D219A" w:rsidP="00017FE9">
      <w:pPr>
        <w:pStyle w:val="AONormal"/>
        <w:spacing w:line="240" w:lineRule="auto"/>
        <w:ind w:left="709" w:firstLine="11"/>
        <w:jc w:val="both"/>
      </w:pPr>
      <w:r w:rsidRPr="0013155B">
        <w:rPr>
          <w:b/>
        </w:rPr>
        <w:t>Insider Trading:</w:t>
      </w:r>
      <w:r w:rsidRPr="0013155B">
        <w:t xml:space="preserve"> trading done by an individual or body corporate or group of individuals or bodies corporate who</w:t>
      </w:r>
      <w:r w:rsidR="00525885" w:rsidRPr="0013155B">
        <w:t>,</w:t>
      </w:r>
      <w:r w:rsidRPr="0013155B">
        <w:t xml:space="preserve"> being in possession of some confidential and price sensitive information not generally a</w:t>
      </w:r>
      <w:r w:rsidR="007C40A8" w:rsidRPr="0013155B">
        <w:t>vailable to the public, utilising</w:t>
      </w:r>
      <w:r w:rsidRPr="0013155B">
        <w:t xml:space="preserve"> such information to buy or sell </w:t>
      </w:r>
      <w:r w:rsidR="007C40A8" w:rsidRPr="0013155B">
        <w:t>s</w:t>
      </w:r>
      <w:r w:rsidRPr="0013155B">
        <w:t>ecurities for the benefit of themselves or any other individual or body corporate</w:t>
      </w:r>
      <w:r w:rsidR="00BF2B11" w:rsidRPr="0013155B">
        <w:t>.</w:t>
      </w:r>
    </w:p>
    <w:p w14:paraId="587E6313" w14:textId="77777777" w:rsidR="00DC126B" w:rsidRPr="0013155B" w:rsidRDefault="00DC126B" w:rsidP="00017FE9">
      <w:pPr>
        <w:pStyle w:val="AONormal"/>
        <w:spacing w:line="240" w:lineRule="auto"/>
        <w:ind w:left="3600" w:hanging="2880"/>
        <w:jc w:val="both"/>
        <w:rPr>
          <w:b/>
        </w:rPr>
      </w:pPr>
    </w:p>
    <w:p w14:paraId="03ABA77F" w14:textId="1F415B14" w:rsidR="003D219A" w:rsidRPr="0013155B" w:rsidRDefault="00DC126B" w:rsidP="00017FE9">
      <w:pPr>
        <w:pStyle w:val="AONormal"/>
        <w:spacing w:line="240" w:lineRule="auto"/>
        <w:ind w:left="3600" w:hanging="2880"/>
        <w:jc w:val="both"/>
      </w:pPr>
      <w:r w:rsidRPr="0013155B">
        <w:rPr>
          <w:b/>
        </w:rPr>
        <w:t>Market:</w:t>
      </w:r>
      <w:r w:rsidRPr="0013155B">
        <w:t xml:space="preserve"> </w:t>
      </w:r>
      <w:r w:rsidR="003D219A" w:rsidRPr="0013155B">
        <w:t xml:space="preserve">the market for Products </w:t>
      </w:r>
      <w:r w:rsidR="007C40A8" w:rsidRPr="0013155B">
        <w:t xml:space="preserve">(as defined below) </w:t>
      </w:r>
      <w:r w:rsidR="003D219A" w:rsidRPr="0013155B">
        <w:t xml:space="preserve">tradable or traded on the FMDQ </w:t>
      </w:r>
      <w:r w:rsidR="00200BA8" w:rsidRPr="0013155B">
        <w:t xml:space="preserve">Exchange </w:t>
      </w:r>
      <w:r w:rsidR="003D219A" w:rsidRPr="0013155B">
        <w:t xml:space="preserve">Platform. </w:t>
      </w:r>
    </w:p>
    <w:p w14:paraId="6B457393" w14:textId="77777777" w:rsidR="000B4706" w:rsidRPr="0013155B" w:rsidRDefault="000B4706" w:rsidP="000B4706">
      <w:pPr>
        <w:pStyle w:val="AONormal"/>
        <w:spacing w:line="240" w:lineRule="auto"/>
        <w:jc w:val="both"/>
        <w:rPr>
          <w:b/>
        </w:rPr>
      </w:pPr>
    </w:p>
    <w:p w14:paraId="626FB055" w14:textId="77777777" w:rsidR="004C47BA" w:rsidRPr="0013155B" w:rsidRDefault="003D219A" w:rsidP="00017FE9">
      <w:pPr>
        <w:pStyle w:val="AONormal"/>
        <w:spacing w:line="240" w:lineRule="auto"/>
        <w:ind w:left="3600" w:hanging="2880"/>
        <w:jc w:val="both"/>
      </w:pPr>
      <w:r w:rsidRPr="0013155B">
        <w:rPr>
          <w:b/>
        </w:rPr>
        <w:t>National Assembly:</w:t>
      </w:r>
      <w:r w:rsidRPr="0013155B">
        <w:t xml:space="preserve"> </w:t>
      </w:r>
      <w:proofErr w:type="gramStart"/>
      <w:r w:rsidRPr="0013155B">
        <w:t>the</w:t>
      </w:r>
      <w:proofErr w:type="gramEnd"/>
      <w:r w:rsidRPr="0013155B">
        <w:t xml:space="preserve"> National Assembly of the Federal Republic of Nigeria. </w:t>
      </w:r>
    </w:p>
    <w:p w14:paraId="71CC964D" w14:textId="77777777" w:rsidR="00B24EE4" w:rsidRPr="0013155B" w:rsidRDefault="00B24EE4" w:rsidP="005A0E47">
      <w:pPr>
        <w:pStyle w:val="AONormal"/>
        <w:spacing w:line="240" w:lineRule="auto"/>
        <w:jc w:val="both"/>
      </w:pPr>
    </w:p>
    <w:p w14:paraId="50AEF79D" w14:textId="38FE61BA" w:rsidR="004C47BA" w:rsidRPr="0013155B" w:rsidRDefault="004C47BA" w:rsidP="00017FE9">
      <w:pPr>
        <w:pStyle w:val="AONormal"/>
        <w:spacing w:line="240" w:lineRule="auto"/>
        <w:ind w:left="709" w:firstLine="11"/>
        <w:jc w:val="both"/>
      </w:pPr>
      <w:r w:rsidRPr="0013155B">
        <w:rPr>
          <w:b/>
        </w:rPr>
        <w:t>Platform:</w:t>
      </w:r>
      <w:r w:rsidRPr="0013155B">
        <w:t xml:space="preserve"> the FMDQ </w:t>
      </w:r>
      <w:r w:rsidR="00200BA8" w:rsidRPr="0013155B">
        <w:t xml:space="preserve">Exchange </w:t>
      </w:r>
      <w:r w:rsidRPr="0013155B">
        <w:t xml:space="preserve">organised </w:t>
      </w:r>
      <w:proofErr w:type="gramStart"/>
      <w:r w:rsidRPr="0013155B">
        <w:t>market place</w:t>
      </w:r>
      <w:proofErr w:type="gramEnd"/>
      <w:r w:rsidRPr="0013155B">
        <w:t xml:space="preserve"> for listing, registration, quotation,</w:t>
      </w:r>
      <w:r w:rsidR="00A67B4A" w:rsidRPr="0013155B">
        <w:t xml:space="preserve"> noting,</w:t>
      </w:r>
      <w:r w:rsidRPr="0013155B">
        <w:t xml:space="preserve"> </w:t>
      </w:r>
      <w:r w:rsidR="00EE2A94" w:rsidRPr="0013155B">
        <w:t xml:space="preserve">trading, </w:t>
      </w:r>
      <w:r w:rsidRPr="0013155B">
        <w:t>order execution, and trade reporting</w:t>
      </w:r>
      <w:r w:rsidR="00525885" w:rsidRPr="0013155B">
        <w:t xml:space="preserve"> of fixed income, currency and </w:t>
      </w:r>
      <w:r w:rsidR="0025462D" w:rsidRPr="0013155B">
        <w:t xml:space="preserve">derivative </w:t>
      </w:r>
      <w:r w:rsidR="00525885" w:rsidRPr="0013155B">
        <w:t>products</w:t>
      </w:r>
      <w:r w:rsidR="008964BD" w:rsidRPr="0013155B">
        <w:t xml:space="preserve">, </w:t>
      </w:r>
      <w:r w:rsidR="008964BD" w:rsidRPr="0013155B">
        <w:rPr>
          <w:i/>
        </w:rPr>
        <w:t>inter alia</w:t>
      </w:r>
      <w:r w:rsidR="005B2D66" w:rsidRPr="0013155B">
        <w:t>.</w:t>
      </w:r>
    </w:p>
    <w:p w14:paraId="635E34C0" w14:textId="77777777" w:rsidR="004C47BA" w:rsidRPr="0013155B" w:rsidRDefault="004C47BA" w:rsidP="00017FE9">
      <w:pPr>
        <w:pStyle w:val="AONormal"/>
        <w:spacing w:line="240" w:lineRule="auto"/>
        <w:ind w:left="709" w:firstLine="11"/>
        <w:jc w:val="both"/>
      </w:pPr>
    </w:p>
    <w:p w14:paraId="301A871D" w14:textId="34B678EA" w:rsidR="004C47BA" w:rsidRPr="0013155B" w:rsidRDefault="004C47BA" w:rsidP="00017FE9">
      <w:pPr>
        <w:pStyle w:val="AONormal"/>
        <w:spacing w:line="240" w:lineRule="auto"/>
        <w:ind w:left="709" w:firstLine="11"/>
        <w:jc w:val="both"/>
      </w:pPr>
      <w:r w:rsidRPr="0013155B">
        <w:rPr>
          <w:b/>
        </w:rPr>
        <w:t>Product:</w:t>
      </w:r>
      <w:r w:rsidRPr="0013155B">
        <w:t xml:space="preserve"> any instrument, security, currency, or other contract admitted by FMDQ </w:t>
      </w:r>
      <w:r w:rsidR="00200BA8" w:rsidRPr="0013155B">
        <w:t xml:space="preserve">Exchange </w:t>
      </w:r>
      <w:r w:rsidRPr="0013155B">
        <w:t>for trading on the Platform</w:t>
      </w:r>
      <w:r w:rsidR="007C40A8" w:rsidRPr="0013155B">
        <w:t>.</w:t>
      </w:r>
    </w:p>
    <w:p w14:paraId="04BE2374" w14:textId="77777777" w:rsidR="00946607" w:rsidRPr="0013155B" w:rsidRDefault="00946607" w:rsidP="00017FE9">
      <w:pPr>
        <w:pStyle w:val="AONormal"/>
        <w:spacing w:line="240" w:lineRule="auto"/>
        <w:ind w:left="709" w:firstLine="11"/>
        <w:jc w:val="both"/>
      </w:pPr>
    </w:p>
    <w:p w14:paraId="0D62CA4C" w14:textId="77777777" w:rsidR="00946607" w:rsidRPr="0013155B" w:rsidRDefault="00F15AA1" w:rsidP="00017FE9">
      <w:pPr>
        <w:pStyle w:val="AONormal"/>
        <w:spacing w:line="240" w:lineRule="auto"/>
        <w:ind w:left="709" w:firstLine="11"/>
        <w:jc w:val="both"/>
      </w:pPr>
      <w:r w:rsidRPr="0013155B">
        <w:rPr>
          <w:b/>
        </w:rPr>
        <w:t>Member</w:t>
      </w:r>
      <w:r w:rsidR="00946607" w:rsidRPr="0013155B">
        <w:rPr>
          <w:b/>
        </w:rPr>
        <w:t xml:space="preserve">: </w:t>
      </w:r>
      <w:r w:rsidR="00215AD6" w:rsidRPr="0013155B">
        <w:t xml:space="preserve">an </w:t>
      </w:r>
      <w:r w:rsidR="00946607" w:rsidRPr="0013155B">
        <w:t xml:space="preserve">individual </w:t>
      </w:r>
      <w:r w:rsidR="00215AD6" w:rsidRPr="0013155B">
        <w:t xml:space="preserve">or body corporate </w:t>
      </w:r>
      <w:r w:rsidR="00946607" w:rsidRPr="0013155B">
        <w:t xml:space="preserve">with demonstrable and recognised expertise, </w:t>
      </w:r>
      <w:proofErr w:type="gramStart"/>
      <w:r w:rsidR="00946607" w:rsidRPr="0013155B">
        <w:t>experience</w:t>
      </w:r>
      <w:proofErr w:type="gramEnd"/>
      <w:r w:rsidR="00946607" w:rsidRPr="0013155B">
        <w:t xml:space="preserve"> and knowledge in trading in </w:t>
      </w:r>
      <w:r w:rsidR="005D1E1B" w:rsidRPr="0013155B">
        <w:t xml:space="preserve">one or more of the Products traded on the </w:t>
      </w:r>
      <w:r w:rsidR="008964BD" w:rsidRPr="0013155B">
        <w:t xml:space="preserve">Platform </w:t>
      </w:r>
      <w:r w:rsidR="00C11D00" w:rsidRPr="0013155B">
        <w:t xml:space="preserve">as a </w:t>
      </w:r>
      <w:r w:rsidR="005D1E1B" w:rsidRPr="0013155B">
        <w:t xml:space="preserve">Dealing Member </w:t>
      </w:r>
      <w:r w:rsidR="000111EB" w:rsidRPr="0013155B">
        <w:t>(Specialist) (as defined above</w:t>
      </w:r>
      <w:r w:rsidR="005D1E1B" w:rsidRPr="0013155B">
        <w:t xml:space="preserve">). </w:t>
      </w:r>
    </w:p>
    <w:p w14:paraId="21F77F15" w14:textId="77777777" w:rsidR="00B10A44" w:rsidRPr="0013155B" w:rsidRDefault="00B10A44" w:rsidP="00017FE9">
      <w:pPr>
        <w:pStyle w:val="AONormal"/>
        <w:spacing w:line="240" w:lineRule="auto"/>
        <w:ind w:left="709" w:firstLine="11"/>
        <w:jc w:val="both"/>
      </w:pPr>
    </w:p>
    <w:p w14:paraId="2ED30852" w14:textId="77777777" w:rsidR="004C47BA" w:rsidRPr="0013155B" w:rsidRDefault="00B17D65" w:rsidP="00017FE9">
      <w:pPr>
        <w:pStyle w:val="AONormal"/>
        <w:spacing w:line="240" w:lineRule="auto"/>
        <w:ind w:left="709" w:firstLine="11"/>
        <w:jc w:val="both"/>
      </w:pPr>
      <w:r w:rsidRPr="0013155B">
        <w:rPr>
          <w:b/>
        </w:rPr>
        <w:t>Rules</w:t>
      </w:r>
      <w:r w:rsidR="004C47BA" w:rsidRPr="0013155B">
        <w:rPr>
          <w:b/>
        </w:rPr>
        <w:t>:</w:t>
      </w:r>
      <w:r w:rsidR="004C47BA" w:rsidRPr="0013155B">
        <w:t xml:space="preserve"> </w:t>
      </w:r>
      <w:r w:rsidRPr="0013155B">
        <w:t>rules, guidelines,</w:t>
      </w:r>
      <w:r w:rsidR="00CB00B0" w:rsidRPr="0013155B">
        <w:t xml:space="preserve"> </w:t>
      </w:r>
      <w:r w:rsidRPr="0013155B">
        <w:t>bullet</w:t>
      </w:r>
      <w:r w:rsidR="00DA66B3" w:rsidRPr="0013155B">
        <w:t>in</w:t>
      </w:r>
      <w:r w:rsidRPr="0013155B">
        <w:t>s</w:t>
      </w:r>
      <w:r w:rsidR="00D74D3F" w:rsidRPr="0013155B">
        <w:t xml:space="preserve">, </w:t>
      </w:r>
      <w:proofErr w:type="gramStart"/>
      <w:r w:rsidR="00D74D3F" w:rsidRPr="0013155B">
        <w:t>agreements</w:t>
      </w:r>
      <w:proofErr w:type="gramEnd"/>
      <w:r w:rsidR="00D74D3F" w:rsidRPr="0013155B">
        <w:t xml:space="preserve"> and such other regulation </w:t>
      </w:r>
      <w:r w:rsidR="00FA6839" w:rsidRPr="0013155B">
        <w:t xml:space="preserve">relating to the Member </w:t>
      </w:r>
      <w:r w:rsidR="00D74D3F" w:rsidRPr="0013155B">
        <w:t>as may be</w:t>
      </w:r>
      <w:r w:rsidRPr="0013155B">
        <w:t xml:space="preserve"> issued by the Exchange in its capacity as </w:t>
      </w:r>
      <w:r w:rsidR="00B27AC9" w:rsidRPr="0013155B">
        <w:t xml:space="preserve">an SRO and </w:t>
      </w:r>
      <w:r w:rsidR="004C47BA" w:rsidRPr="0013155B">
        <w:t xml:space="preserve">advised to </w:t>
      </w:r>
      <w:r w:rsidR="00335236" w:rsidRPr="0013155B">
        <w:t xml:space="preserve">the </w:t>
      </w:r>
      <w:r w:rsidR="007C40A8" w:rsidRPr="0013155B">
        <w:t>Member</w:t>
      </w:r>
      <w:r w:rsidR="00335236" w:rsidRPr="0013155B">
        <w:t xml:space="preserve"> from time to time. </w:t>
      </w:r>
      <w:r w:rsidR="004C47BA" w:rsidRPr="0013155B">
        <w:t xml:space="preserve"> </w:t>
      </w:r>
    </w:p>
    <w:p w14:paraId="70F2F466" w14:textId="77777777" w:rsidR="00335236" w:rsidRPr="0013155B" w:rsidRDefault="00335236" w:rsidP="00017FE9">
      <w:pPr>
        <w:pStyle w:val="AONormal"/>
        <w:spacing w:line="240" w:lineRule="auto"/>
        <w:ind w:left="709" w:firstLine="11"/>
        <w:jc w:val="both"/>
      </w:pPr>
    </w:p>
    <w:p w14:paraId="3396D941" w14:textId="758A9343" w:rsidR="00335236" w:rsidRPr="0013155B" w:rsidRDefault="00335236" w:rsidP="00017FE9">
      <w:pPr>
        <w:pStyle w:val="AONormal"/>
        <w:spacing w:line="240" w:lineRule="auto"/>
        <w:ind w:left="709" w:firstLine="11"/>
        <w:jc w:val="both"/>
      </w:pPr>
      <w:r w:rsidRPr="0013155B">
        <w:rPr>
          <w:b/>
        </w:rPr>
        <w:t>SEC Rules:</w:t>
      </w:r>
      <w:r w:rsidRPr="0013155B">
        <w:t xml:space="preserve"> rules and regulations issued by </w:t>
      </w:r>
      <w:r w:rsidR="00DD0BFD" w:rsidRPr="0013155B">
        <w:t xml:space="preserve">the </w:t>
      </w:r>
      <w:r w:rsidRPr="0013155B">
        <w:t xml:space="preserve">SEC pursuant </w:t>
      </w:r>
      <w:r w:rsidR="00DA66B3" w:rsidRPr="0013155B">
        <w:t xml:space="preserve">to </w:t>
      </w:r>
      <w:r w:rsidRPr="0013155B">
        <w:t xml:space="preserve">the </w:t>
      </w:r>
      <w:r w:rsidR="00D5602F" w:rsidRPr="0013155B">
        <w:rPr>
          <w:i/>
        </w:rPr>
        <w:t>Investments and Securities Act 2007</w:t>
      </w:r>
      <w:r w:rsidR="00D5602F" w:rsidRPr="0013155B">
        <w:t xml:space="preserve">. </w:t>
      </w:r>
    </w:p>
    <w:p w14:paraId="3D19512E" w14:textId="77777777" w:rsidR="00B17D65" w:rsidRPr="0013155B" w:rsidRDefault="00B17D65" w:rsidP="00B935FC">
      <w:pPr>
        <w:pStyle w:val="AONormal"/>
        <w:spacing w:line="240" w:lineRule="auto"/>
        <w:jc w:val="both"/>
      </w:pPr>
    </w:p>
    <w:p w14:paraId="0F4C1EE4" w14:textId="77777777" w:rsidR="00B17D65" w:rsidRPr="0013155B" w:rsidRDefault="00B17D65" w:rsidP="00017FE9">
      <w:pPr>
        <w:pStyle w:val="AONormal"/>
        <w:spacing w:line="240" w:lineRule="auto"/>
        <w:ind w:left="709" w:firstLine="11"/>
        <w:jc w:val="both"/>
      </w:pPr>
      <w:r w:rsidRPr="0013155B">
        <w:rPr>
          <w:b/>
        </w:rPr>
        <w:t>System:</w:t>
      </w:r>
      <w:r w:rsidRPr="0013155B">
        <w:t xml:space="preserve"> </w:t>
      </w:r>
      <w:r w:rsidR="00E71F05" w:rsidRPr="0013155B">
        <w:t xml:space="preserve">the </w:t>
      </w:r>
      <w:r w:rsidRPr="0013155B">
        <w:t xml:space="preserve">electronic trading programme </w:t>
      </w:r>
      <w:r w:rsidR="00E71F05" w:rsidRPr="0013155B">
        <w:t xml:space="preserve">around which the Platform is organised </w:t>
      </w:r>
      <w:r w:rsidRPr="0013155B">
        <w:t xml:space="preserve">that allows </w:t>
      </w:r>
      <w:r w:rsidR="007C40A8" w:rsidRPr="0013155B">
        <w:t xml:space="preserve">the </w:t>
      </w:r>
      <w:r w:rsidR="00340AC1" w:rsidRPr="0013155B">
        <w:t xml:space="preserve">Proposed </w:t>
      </w:r>
      <w:r w:rsidR="007C40A8" w:rsidRPr="0013155B">
        <w:t>Member</w:t>
      </w:r>
      <w:r w:rsidRPr="0013155B">
        <w:t xml:space="preserve"> to submit trade-related data and fulfil contractual obligations leading up to the clearing and settlement of executed trades. </w:t>
      </w:r>
    </w:p>
    <w:p w14:paraId="7649C7BF" w14:textId="77777777" w:rsidR="00B935FC" w:rsidRPr="0013155B" w:rsidRDefault="002668F3" w:rsidP="005D55D2">
      <w:pPr>
        <w:pStyle w:val="AONormal"/>
        <w:tabs>
          <w:tab w:val="left" w:pos="6030"/>
        </w:tabs>
        <w:spacing w:line="240" w:lineRule="auto"/>
        <w:ind w:left="709" w:firstLine="11"/>
        <w:jc w:val="both"/>
        <w:rPr>
          <w:b/>
        </w:rPr>
      </w:pPr>
      <w:r w:rsidRPr="0013155B">
        <w:rPr>
          <w:b/>
        </w:rPr>
        <w:tab/>
      </w:r>
    </w:p>
    <w:p w14:paraId="0780F010" w14:textId="57481CE3" w:rsidR="00B935FC" w:rsidRPr="0013155B" w:rsidRDefault="00B935FC" w:rsidP="00017FE9">
      <w:pPr>
        <w:pStyle w:val="AONormal"/>
        <w:spacing w:line="240" w:lineRule="auto"/>
        <w:ind w:left="709" w:firstLine="11"/>
        <w:jc w:val="both"/>
      </w:pPr>
      <w:r w:rsidRPr="0013155B">
        <w:rPr>
          <w:b/>
        </w:rPr>
        <w:t>Trading Activities</w:t>
      </w:r>
      <w:r w:rsidRPr="0013155B">
        <w:t xml:space="preserve">: </w:t>
      </w:r>
      <w:r w:rsidR="002A3196" w:rsidRPr="0013155B">
        <w:t xml:space="preserve">trading amongst </w:t>
      </w:r>
      <w:r w:rsidR="002668F3" w:rsidRPr="0013155B">
        <w:t>Dealing Member</w:t>
      </w:r>
      <w:r w:rsidR="00946607" w:rsidRPr="0013155B">
        <w:t xml:space="preserve"> </w:t>
      </w:r>
      <w:r w:rsidR="002A3196" w:rsidRPr="0013155B">
        <w:t xml:space="preserve">(Specialists) </w:t>
      </w:r>
      <w:r w:rsidR="00946607" w:rsidRPr="0013155B">
        <w:t>and</w:t>
      </w:r>
      <w:r w:rsidR="005D1E1B" w:rsidRPr="0013155B">
        <w:t>/or</w:t>
      </w:r>
      <w:r w:rsidR="00946607" w:rsidRPr="0013155B">
        <w:t xml:space="preserve"> Dealing Member</w:t>
      </w:r>
      <w:r w:rsidR="002A3196" w:rsidRPr="0013155B">
        <w:t xml:space="preserve"> (Banks)</w:t>
      </w:r>
      <w:r w:rsidR="00946607" w:rsidRPr="0013155B">
        <w:t xml:space="preserve"> </w:t>
      </w:r>
      <w:r w:rsidR="00215AD6" w:rsidRPr="0013155B">
        <w:t>in</w:t>
      </w:r>
      <w:r w:rsidR="002668F3" w:rsidRPr="0013155B">
        <w:t xml:space="preserve"> specific </w:t>
      </w:r>
      <w:r w:rsidR="008964BD" w:rsidRPr="0013155B">
        <w:t xml:space="preserve">products </w:t>
      </w:r>
      <w:r w:rsidR="00C742DE" w:rsidRPr="0013155B">
        <w:t>a</w:t>
      </w:r>
      <w:r w:rsidR="00D74D3F" w:rsidRPr="0013155B">
        <w:t>dvised by</w:t>
      </w:r>
      <w:r w:rsidR="008A09FD" w:rsidRPr="0013155B">
        <w:t xml:space="preserve"> FMDQ</w:t>
      </w:r>
      <w:r w:rsidR="00DD0BFD" w:rsidRPr="0013155B">
        <w:t xml:space="preserve"> Exchange</w:t>
      </w:r>
      <w:r w:rsidR="00215AD6" w:rsidRPr="0013155B">
        <w:t xml:space="preserve">. </w:t>
      </w:r>
    </w:p>
    <w:p w14:paraId="78864B15" w14:textId="77777777" w:rsidR="00B17D65" w:rsidRPr="0013155B" w:rsidRDefault="00B17D65" w:rsidP="00F4237F">
      <w:pPr>
        <w:pStyle w:val="AONormal"/>
        <w:spacing w:line="240" w:lineRule="auto"/>
        <w:jc w:val="both"/>
      </w:pPr>
    </w:p>
    <w:p w14:paraId="52FB6A73" w14:textId="77777777" w:rsidR="00B17D65" w:rsidRPr="0013155B" w:rsidRDefault="00B17D65" w:rsidP="00017FE9">
      <w:pPr>
        <w:pStyle w:val="AONormal"/>
        <w:spacing w:line="240" w:lineRule="auto"/>
        <w:ind w:left="709" w:firstLine="11"/>
        <w:jc w:val="both"/>
      </w:pPr>
      <w:r w:rsidRPr="0013155B">
        <w:rPr>
          <w:b/>
        </w:rPr>
        <w:t>Year:</w:t>
      </w:r>
      <w:r w:rsidRPr="0013155B">
        <w:t xml:space="preserve"> a calendar year. </w:t>
      </w:r>
    </w:p>
    <w:p w14:paraId="122FA781" w14:textId="77777777" w:rsidR="004C47BA" w:rsidRPr="0013155B" w:rsidRDefault="004C47BA" w:rsidP="00017FE9">
      <w:pPr>
        <w:pStyle w:val="AONormal"/>
        <w:spacing w:line="240" w:lineRule="auto"/>
        <w:ind w:left="709" w:firstLine="11"/>
        <w:jc w:val="both"/>
      </w:pPr>
    </w:p>
    <w:p w14:paraId="4939BEA7" w14:textId="77777777" w:rsidR="00B17D65" w:rsidRPr="0013155B" w:rsidRDefault="00B17D65" w:rsidP="00017FE9">
      <w:pPr>
        <w:pStyle w:val="AONormal"/>
        <w:numPr>
          <w:ilvl w:val="1"/>
          <w:numId w:val="25"/>
        </w:numPr>
        <w:ind w:left="709" w:hanging="709"/>
        <w:jc w:val="both"/>
      </w:pPr>
      <w:r w:rsidRPr="0013155B">
        <w:t>Interpretation</w:t>
      </w:r>
    </w:p>
    <w:p w14:paraId="4753EEC0" w14:textId="77777777" w:rsidR="00B17D65" w:rsidRPr="0013155B" w:rsidRDefault="00B17D65" w:rsidP="00017FE9">
      <w:pPr>
        <w:pStyle w:val="AONormal"/>
        <w:ind w:left="709"/>
        <w:jc w:val="both"/>
      </w:pPr>
    </w:p>
    <w:p w14:paraId="79FB0CAB" w14:textId="77777777" w:rsidR="00B17D65" w:rsidRPr="0013155B" w:rsidRDefault="00B17D65" w:rsidP="00017FE9">
      <w:pPr>
        <w:pStyle w:val="AONormal"/>
        <w:ind w:left="709"/>
        <w:jc w:val="both"/>
      </w:pPr>
      <w:r w:rsidRPr="0013155B">
        <w:t>In this Agreement:</w:t>
      </w:r>
    </w:p>
    <w:p w14:paraId="2F2202EB" w14:textId="77777777" w:rsidR="00B17D65" w:rsidRPr="0013155B" w:rsidRDefault="00B17D65" w:rsidP="00017FE9">
      <w:pPr>
        <w:pStyle w:val="AONormal"/>
        <w:ind w:left="709"/>
        <w:jc w:val="both"/>
      </w:pPr>
    </w:p>
    <w:p w14:paraId="46D6C285" w14:textId="77777777" w:rsidR="00B17D65" w:rsidRPr="0013155B" w:rsidRDefault="00B17D65" w:rsidP="00017FE9">
      <w:pPr>
        <w:pStyle w:val="AONormal"/>
        <w:numPr>
          <w:ilvl w:val="2"/>
          <w:numId w:val="25"/>
        </w:numPr>
        <w:ind w:hanging="11"/>
        <w:jc w:val="both"/>
      </w:pPr>
      <w:r w:rsidRPr="0013155B">
        <w:t>Words importing the singular number only shall inc</w:t>
      </w:r>
      <w:r w:rsidR="00B5676A" w:rsidRPr="0013155B">
        <w:t xml:space="preserve">lude the plural and vice-versa </w:t>
      </w:r>
      <w:r w:rsidRPr="0013155B">
        <w:t xml:space="preserve">and words importing the feminine gender only shall include the masculine gender and vice versa </w:t>
      </w:r>
      <w:r w:rsidRPr="0013155B">
        <w:lastRenderedPageBreak/>
        <w:t xml:space="preserve">and words importing persons shall include corporations, associations, </w:t>
      </w:r>
      <w:proofErr w:type="gramStart"/>
      <w:r w:rsidRPr="0013155B">
        <w:t>partnerships</w:t>
      </w:r>
      <w:proofErr w:type="gramEnd"/>
      <w:r w:rsidRPr="0013155B">
        <w:t xml:space="preserve"> and governments (whether</w:t>
      </w:r>
      <w:r w:rsidR="0092374B" w:rsidRPr="0013155B">
        <w:t xml:space="preserve"> federal,</w:t>
      </w:r>
      <w:r w:rsidRPr="0013155B">
        <w:t xml:space="preserve"> state or local), and the words “written” or “in writing” shall include printing, engraving, lithography or other means of visible reproduction.</w:t>
      </w:r>
    </w:p>
    <w:p w14:paraId="37F1374B" w14:textId="77777777" w:rsidR="00B17D65" w:rsidRPr="0013155B" w:rsidRDefault="00B17D65" w:rsidP="00017FE9">
      <w:pPr>
        <w:pStyle w:val="AONormal"/>
        <w:ind w:left="720"/>
        <w:jc w:val="both"/>
      </w:pPr>
    </w:p>
    <w:p w14:paraId="3BE2FCF5" w14:textId="77777777" w:rsidR="00B17D65" w:rsidRPr="0013155B" w:rsidRDefault="00B17D65" w:rsidP="00017FE9">
      <w:pPr>
        <w:pStyle w:val="AONormal"/>
        <w:numPr>
          <w:ilvl w:val="2"/>
          <w:numId w:val="25"/>
        </w:numPr>
        <w:ind w:hanging="11"/>
        <w:jc w:val="both"/>
      </w:pPr>
      <w:r w:rsidRPr="0013155B">
        <w:t>A reference to “Party” or “Parties” shall mean a party or parties to this Agreement.</w:t>
      </w:r>
    </w:p>
    <w:p w14:paraId="0E0F0C23" w14:textId="77777777" w:rsidR="00B17D65" w:rsidRPr="0013155B" w:rsidRDefault="00B17D65" w:rsidP="00017FE9">
      <w:pPr>
        <w:ind w:left="709"/>
        <w:jc w:val="both"/>
        <w:rPr>
          <w:szCs w:val="22"/>
        </w:rPr>
      </w:pPr>
    </w:p>
    <w:p w14:paraId="725158FA" w14:textId="641C56CB" w:rsidR="00B17D65" w:rsidRPr="0013155B" w:rsidRDefault="00B17D65" w:rsidP="00017FE9">
      <w:pPr>
        <w:pStyle w:val="AONormal"/>
        <w:numPr>
          <w:ilvl w:val="2"/>
          <w:numId w:val="25"/>
        </w:numPr>
        <w:ind w:hanging="11"/>
        <w:jc w:val="both"/>
      </w:pPr>
      <w:r w:rsidRPr="0013155B">
        <w:t xml:space="preserve">The words “hereof,” “herein,” “hereby,” “hereto” and similar words refer to this entire Agreement and not any </w:t>
      </w:r>
      <w:r w:rsidR="00A706DD" w:rsidRPr="0013155B">
        <w:t>Clause</w:t>
      </w:r>
      <w:r w:rsidRPr="0013155B">
        <w:t xml:space="preserve">, </w:t>
      </w:r>
      <w:proofErr w:type="gramStart"/>
      <w:r w:rsidRPr="0013155B">
        <w:t>Schedule</w:t>
      </w:r>
      <w:proofErr w:type="gramEnd"/>
      <w:r w:rsidRPr="0013155B">
        <w:t xml:space="preserve"> or other subdivision of this Agreement.</w:t>
      </w:r>
    </w:p>
    <w:p w14:paraId="35CF6CDA" w14:textId="77777777" w:rsidR="00B17D65" w:rsidRPr="0013155B" w:rsidRDefault="00B17D65" w:rsidP="00017FE9">
      <w:pPr>
        <w:ind w:left="709"/>
        <w:jc w:val="both"/>
        <w:rPr>
          <w:szCs w:val="22"/>
        </w:rPr>
      </w:pPr>
    </w:p>
    <w:p w14:paraId="718FAEC0" w14:textId="77777777" w:rsidR="00B17D65" w:rsidRPr="0013155B" w:rsidRDefault="00B17D65" w:rsidP="00017FE9">
      <w:pPr>
        <w:pStyle w:val="AONormal"/>
        <w:numPr>
          <w:ilvl w:val="2"/>
          <w:numId w:val="25"/>
        </w:numPr>
        <w:ind w:hanging="11"/>
        <w:jc w:val="both"/>
      </w:pPr>
      <w:r w:rsidRPr="0013155B">
        <w:t xml:space="preserve">Defined terms appearing in this Agreement in upper case shall be given their meaning as defined, while the same terms appearing in lower case shall be interpreted in accordance with their plain English meaning. </w:t>
      </w:r>
    </w:p>
    <w:p w14:paraId="302FE780" w14:textId="77777777" w:rsidR="00B17D65" w:rsidRPr="0013155B" w:rsidRDefault="00B17D65" w:rsidP="00017FE9">
      <w:pPr>
        <w:ind w:left="709"/>
        <w:jc w:val="both"/>
        <w:rPr>
          <w:szCs w:val="22"/>
        </w:rPr>
      </w:pPr>
    </w:p>
    <w:p w14:paraId="38D0D4C5" w14:textId="77777777" w:rsidR="00B17D65" w:rsidRPr="0013155B" w:rsidRDefault="00B17D65" w:rsidP="00017FE9">
      <w:pPr>
        <w:pStyle w:val="AONormal"/>
        <w:numPr>
          <w:ilvl w:val="2"/>
          <w:numId w:val="25"/>
        </w:numPr>
        <w:ind w:hanging="11"/>
        <w:jc w:val="both"/>
      </w:pPr>
      <w:r w:rsidRPr="0013155B">
        <w:t xml:space="preserve">References </w:t>
      </w:r>
      <w:r w:rsidRPr="0013155B">
        <w:rPr>
          <w:bCs/>
        </w:rPr>
        <w:t xml:space="preserve">to any liability shall include actual, contingent, </w:t>
      </w:r>
      <w:proofErr w:type="gramStart"/>
      <w:r w:rsidRPr="0013155B">
        <w:rPr>
          <w:bCs/>
        </w:rPr>
        <w:t>present</w:t>
      </w:r>
      <w:proofErr w:type="gramEnd"/>
      <w:r w:rsidRPr="0013155B">
        <w:rPr>
          <w:bCs/>
        </w:rPr>
        <w:t xml:space="preserve"> or future liabilities.</w:t>
      </w:r>
    </w:p>
    <w:p w14:paraId="3E7F570B" w14:textId="77777777" w:rsidR="00B17D65" w:rsidRPr="0013155B" w:rsidRDefault="00B17D65" w:rsidP="00017FE9">
      <w:pPr>
        <w:ind w:left="709"/>
        <w:jc w:val="both"/>
        <w:rPr>
          <w:szCs w:val="22"/>
        </w:rPr>
      </w:pPr>
    </w:p>
    <w:p w14:paraId="363B13CB" w14:textId="58D09C6B" w:rsidR="00B17D65" w:rsidRPr="0013155B" w:rsidRDefault="00B17D65" w:rsidP="00017FE9">
      <w:pPr>
        <w:pStyle w:val="AONormal"/>
        <w:numPr>
          <w:ilvl w:val="2"/>
          <w:numId w:val="25"/>
        </w:numPr>
        <w:ind w:hanging="11"/>
        <w:jc w:val="both"/>
      </w:pPr>
      <w:r w:rsidRPr="0013155B">
        <w:t xml:space="preserve">A reference to FMDQ </w:t>
      </w:r>
      <w:r w:rsidR="00DD0BFD" w:rsidRPr="0013155B">
        <w:t xml:space="preserve">Exchange </w:t>
      </w:r>
      <w:r w:rsidRPr="0013155B">
        <w:t xml:space="preserve">or the </w:t>
      </w:r>
      <w:r w:rsidR="00F15AA1" w:rsidRPr="0013155B">
        <w:t>Member</w:t>
      </w:r>
      <w:r w:rsidRPr="0013155B">
        <w:t xml:space="preserve"> herein shall include reference to their respective successors and assigns.</w:t>
      </w:r>
    </w:p>
    <w:p w14:paraId="13732193" w14:textId="77777777" w:rsidR="00B17D65" w:rsidRPr="0013155B" w:rsidRDefault="00B17D65" w:rsidP="004371E4">
      <w:pPr>
        <w:ind w:left="709"/>
        <w:jc w:val="both"/>
        <w:rPr>
          <w:szCs w:val="22"/>
        </w:rPr>
      </w:pPr>
    </w:p>
    <w:p w14:paraId="42DBBB2D" w14:textId="77777777" w:rsidR="00EE1480" w:rsidRPr="0013155B" w:rsidRDefault="00B17D65" w:rsidP="00BA52FE">
      <w:pPr>
        <w:pStyle w:val="AONormal"/>
        <w:numPr>
          <w:ilvl w:val="2"/>
          <w:numId w:val="25"/>
        </w:numPr>
        <w:ind w:hanging="11"/>
        <w:jc w:val="both"/>
      </w:pPr>
      <w:r w:rsidRPr="0013155B">
        <w:t xml:space="preserve">Any money payable under this Agreement on a day that falls on a public holiday shall be paid on the next Business Day. </w:t>
      </w:r>
    </w:p>
    <w:p w14:paraId="02A87EB9" w14:textId="77777777" w:rsidR="00EE50A1" w:rsidRPr="0013155B" w:rsidRDefault="00EE50A1" w:rsidP="00EE50A1">
      <w:pPr>
        <w:pStyle w:val="Heading1"/>
        <w:numPr>
          <w:ilvl w:val="0"/>
          <w:numId w:val="25"/>
        </w:numPr>
        <w:jc w:val="both"/>
        <w:rPr>
          <w:rFonts w:ascii="Times New Roman" w:hAnsi="Times New Roman" w:cs="Times New Roman"/>
          <w:b/>
          <w:color w:val="auto"/>
          <w:sz w:val="22"/>
          <w:szCs w:val="22"/>
        </w:rPr>
      </w:pPr>
      <w:bookmarkStart w:id="3" w:name="_Toc523992823"/>
      <w:r w:rsidRPr="0013155B">
        <w:rPr>
          <w:rFonts w:ascii="Times New Roman" w:hAnsi="Times New Roman" w:cs="Times New Roman"/>
          <w:b/>
          <w:color w:val="auto"/>
          <w:sz w:val="22"/>
          <w:szCs w:val="22"/>
        </w:rPr>
        <w:t>Non-Agency Relationship</w:t>
      </w:r>
      <w:bookmarkEnd w:id="3"/>
      <w:r w:rsidRPr="0013155B">
        <w:rPr>
          <w:rFonts w:ascii="Times New Roman" w:hAnsi="Times New Roman" w:cs="Times New Roman"/>
          <w:b/>
          <w:color w:val="auto"/>
          <w:sz w:val="22"/>
          <w:szCs w:val="22"/>
        </w:rPr>
        <w:t xml:space="preserve"> </w:t>
      </w:r>
    </w:p>
    <w:p w14:paraId="15123CBA" w14:textId="77777777" w:rsidR="00EE50A1" w:rsidRPr="0013155B" w:rsidRDefault="00EE50A1" w:rsidP="00EE50A1">
      <w:pPr>
        <w:pStyle w:val="AONormal"/>
        <w:jc w:val="both"/>
      </w:pPr>
    </w:p>
    <w:p w14:paraId="77B063EA" w14:textId="08ADD2EC" w:rsidR="00EE50A1" w:rsidRPr="0013155B" w:rsidRDefault="00EE50A1" w:rsidP="00EE50A1">
      <w:pPr>
        <w:pStyle w:val="AONormal"/>
        <w:numPr>
          <w:ilvl w:val="1"/>
          <w:numId w:val="25"/>
        </w:numPr>
        <w:ind w:left="709" w:hanging="709"/>
        <w:jc w:val="both"/>
      </w:pPr>
      <w:r w:rsidRPr="0013155B">
        <w:t xml:space="preserve">The </w:t>
      </w:r>
      <w:r w:rsidR="00F15AA1" w:rsidRPr="0013155B">
        <w:t>Member</w:t>
      </w:r>
      <w:r w:rsidRPr="0013155B">
        <w:t xml:space="preserve"> shall not hold itself out to any individual or body corporate as being an agent of or otherwise </w:t>
      </w:r>
      <w:r w:rsidR="008E1A6F" w:rsidRPr="0013155B">
        <w:t>representing or</w:t>
      </w:r>
      <w:r w:rsidRPr="0013155B">
        <w:t xml:space="preserve"> having the power in any way to act for or bind the Exchange unless expressly authorised in writing. </w:t>
      </w:r>
    </w:p>
    <w:p w14:paraId="44F60FA1" w14:textId="77777777" w:rsidR="00EE50A1" w:rsidRPr="0013155B" w:rsidRDefault="00EE50A1" w:rsidP="00EE50A1">
      <w:pPr>
        <w:pStyle w:val="AONormal"/>
        <w:ind w:left="709"/>
        <w:jc w:val="both"/>
      </w:pPr>
    </w:p>
    <w:p w14:paraId="2EC264A3" w14:textId="77777777" w:rsidR="00EF4AEB" w:rsidRPr="0013155B" w:rsidRDefault="00EE50A1" w:rsidP="00051C54">
      <w:pPr>
        <w:pStyle w:val="AONormal"/>
        <w:numPr>
          <w:ilvl w:val="1"/>
          <w:numId w:val="25"/>
        </w:numPr>
        <w:ind w:left="709" w:hanging="709"/>
        <w:jc w:val="both"/>
      </w:pPr>
      <w:r w:rsidRPr="0013155B">
        <w:t>The</w:t>
      </w:r>
      <w:r w:rsidR="00946607" w:rsidRPr="0013155B">
        <w:t xml:space="preserve"> </w:t>
      </w:r>
      <w:r w:rsidR="00F15AA1" w:rsidRPr="0013155B">
        <w:t>Member</w:t>
      </w:r>
      <w:r w:rsidR="0022128C" w:rsidRPr="0013155B">
        <w:t xml:space="preserve"> </w:t>
      </w:r>
      <w:r w:rsidRPr="0013155B">
        <w:t>shall act as a principal in all its</w:t>
      </w:r>
      <w:r w:rsidR="00721B80" w:rsidRPr="0013155B">
        <w:t xml:space="preserve"> </w:t>
      </w:r>
      <w:r w:rsidR="001D6D01" w:rsidRPr="0013155B">
        <w:t>Trading Activities</w:t>
      </w:r>
      <w:r w:rsidRPr="0013155B">
        <w:t xml:space="preserve"> on the Platform without limitation, when trading, </w:t>
      </w:r>
      <w:proofErr w:type="gramStart"/>
      <w:r w:rsidRPr="0013155B">
        <w:t>clearing</w:t>
      </w:r>
      <w:proofErr w:type="gramEnd"/>
      <w:r w:rsidRPr="0013155B">
        <w:t xml:space="preserve"> or settling and be responsible to other Dealing Member</w:t>
      </w:r>
      <w:r w:rsidR="00C776BA" w:rsidRPr="0013155B">
        <w:t xml:space="preserve"> (Specialist</w:t>
      </w:r>
      <w:r w:rsidRPr="0013155B">
        <w:t>s</w:t>
      </w:r>
      <w:r w:rsidR="00C776BA" w:rsidRPr="0013155B">
        <w:t>)</w:t>
      </w:r>
      <w:r w:rsidR="001D6D01" w:rsidRPr="0013155B">
        <w:t>, Dealing Member</w:t>
      </w:r>
      <w:r w:rsidR="00C776BA" w:rsidRPr="0013155B">
        <w:t xml:space="preserve"> (Bank</w:t>
      </w:r>
      <w:r w:rsidR="001D6D01" w:rsidRPr="0013155B">
        <w:t>s</w:t>
      </w:r>
      <w:r w:rsidR="00C776BA" w:rsidRPr="0013155B">
        <w:t>)</w:t>
      </w:r>
      <w:r w:rsidRPr="0013155B">
        <w:t xml:space="preserve"> and the Exchange as a principal.</w:t>
      </w:r>
    </w:p>
    <w:p w14:paraId="729B9030" w14:textId="77777777" w:rsidR="00A716F7" w:rsidRPr="0013155B" w:rsidRDefault="00A716F7" w:rsidP="00017FE9">
      <w:pPr>
        <w:pStyle w:val="Heading1"/>
        <w:numPr>
          <w:ilvl w:val="0"/>
          <w:numId w:val="25"/>
        </w:numPr>
        <w:jc w:val="both"/>
        <w:rPr>
          <w:rFonts w:ascii="Times New Roman" w:hAnsi="Times New Roman" w:cs="Times New Roman"/>
          <w:b/>
          <w:color w:val="auto"/>
          <w:sz w:val="22"/>
          <w:szCs w:val="22"/>
        </w:rPr>
      </w:pPr>
      <w:bookmarkStart w:id="4" w:name="_Toc430704252"/>
      <w:bookmarkStart w:id="5" w:name="_Toc523992824"/>
      <w:r w:rsidRPr="0013155B">
        <w:rPr>
          <w:rFonts w:ascii="Times New Roman" w:hAnsi="Times New Roman" w:cs="Times New Roman"/>
          <w:b/>
          <w:color w:val="auto"/>
          <w:sz w:val="22"/>
          <w:szCs w:val="22"/>
        </w:rPr>
        <w:t>Transaction Fees</w:t>
      </w:r>
      <w:bookmarkEnd w:id="4"/>
      <w:bookmarkEnd w:id="5"/>
    </w:p>
    <w:p w14:paraId="54F76C82" w14:textId="77777777" w:rsidR="00A716F7" w:rsidRPr="0013155B" w:rsidRDefault="00A716F7" w:rsidP="00017FE9">
      <w:pPr>
        <w:pStyle w:val="AONormal"/>
        <w:jc w:val="both"/>
      </w:pPr>
    </w:p>
    <w:p w14:paraId="330AA6CC" w14:textId="77777777" w:rsidR="00A716F7" w:rsidRPr="0013155B" w:rsidRDefault="00A716F7" w:rsidP="00017FE9">
      <w:pPr>
        <w:pStyle w:val="AONormal"/>
        <w:numPr>
          <w:ilvl w:val="1"/>
          <w:numId w:val="25"/>
        </w:numPr>
        <w:ind w:left="709" w:hanging="709"/>
        <w:jc w:val="both"/>
      </w:pPr>
      <w:r w:rsidRPr="0013155B">
        <w:t xml:space="preserve">The </w:t>
      </w:r>
      <w:r w:rsidR="00946607" w:rsidRPr="0013155B">
        <w:t xml:space="preserve">Proposed </w:t>
      </w:r>
      <w:r w:rsidR="00C40F42" w:rsidRPr="0013155B">
        <w:t xml:space="preserve">Member </w:t>
      </w:r>
      <w:r w:rsidRPr="0013155B">
        <w:t>hereby agrees that:</w:t>
      </w:r>
    </w:p>
    <w:p w14:paraId="3AADA558" w14:textId="77777777" w:rsidR="00A716F7" w:rsidRPr="0013155B" w:rsidRDefault="00A716F7" w:rsidP="00017FE9">
      <w:pPr>
        <w:pStyle w:val="AONormal"/>
        <w:ind w:left="709"/>
        <w:jc w:val="both"/>
      </w:pPr>
    </w:p>
    <w:p w14:paraId="32ACF484" w14:textId="77777777" w:rsidR="00A716F7" w:rsidRPr="0013155B" w:rsidRDefault="00A716F7" w:rsidP="00017FE9">
      <w:pPr>
        <w:pStyle w:val="AONormal"/>
        <w:numPr>
          <w:ilvl w:val="2"/>
          <w:numId w:val="25"/>
        </w:numPr>
        <w:ind w:hanging="11"/>
        <w:jc w:val="both"/>
      </w:pPr>
      <w:r w:rsidRPr="0013155B">
        <w:t xml:space="preserve"> The Exchange shall charge and revise transaction fees at rates to be </w:t>
      </w:r>
      <w:r w:rsidR="00C146DA" w:rsidRPr="0013155B">
        <w:t xml:space="preserve">determined </w:t>
      </w:r>
      <w:r w:rsidR="000134F5" w:rsidRPr="0013155B">
        <w:t xml:space="preserve">and </w:t>
      </w:r>
      <w:r w:rsidR="00C146DA" w:rsidRPr="0013155B">
        <w:t>agreed</w:t>
      </w:r>
      <w:r w:rsidRPr="0013155B">
        <w:t xml:space="preserve"> for transactions conducted on the Platform.</w:t>
      </w:r>
    </w:p>
    <w:p w14:paraId="302D33BC" w14:textId="77777777" w:rsidR="00C40F42" w:rsidRPr="0013155B" w:rsidRDefault="00C40F42" w:rsidP="00C40F42">
      <w:pPr>
        <w:pStyle w:val="AONormal"/>
        <w:ind w:left="720"/>
        <w:jc w:val="both"/>
      </w:pPr>
    </w:p>
    <w:p w14:paraId="51268D96" w14:textId="47DDDFC1" w:rsidR="00A716F7" w:rsidRPr="0013155B" w:rsidRDefault="00C40F42" w:rsidP="00017FE9">
      <w:pPr>
        <w:pStyle w:val="AONormal"/>
        <w:numPr>
          <w:ilvl w:val="2"/>
          <w:numId w:val="25"/>
        </w:numPr>
        <w:ind w:hanging="11"/>
        <w:jc w:val="both"/>
      </w:pPr>
      <w:r w:rsidRPr="0013155B">
        <w:t xml:space="preserve">It shall execute a </w:t>
      </w:r>
      <w:r w:rsidRPr="0013155B">
        <w:rPr>
          <w:i/>
        </w:rPr>
        <w:t xml:space="preserve">Direct Debit Mandate </w:t>
      </w:r>
      <w:r w:rsidRPr="0013155B">
        <w:t xml:space="preserve">authorising its bank to make periodic payments of transaction fees payable to FMDQ </w:t>
      </w:r>
      <w:r w:rsidR="0030454E" w:rsidRPr="0013155B">
        <w:t xml:space="preserve">Exchange </w:t>
      </w:r>
      <w:r w:rsidRPr="0013155B">
        <w:t>in the manner described in the form advised by FMDQ</w:t>
      </w:r>
      <w:r w:rsidR="0030454E" w:rsidRPr="0013155B">
        <w:t xml:space="preserve"> Exchange</w:t>
      </w:r>
      <w:r w:rsidRPr="0013155B">
        <w:t xml:space="preserve">. </w:t>
      </w:r>
      <w:r w:rsidR="0022128C" w:rsidRPr="0013155B">
        <w:t xml:space="preserve">Whenever transaction fees are revised by FMDQ </w:t>
      </w:r>
      <w:r w:rsidR="00D52B2B" w:rsidRPr="0013155B">
        <w:t xml:space="preserve">Exchange </w:t>
      </w:r>
      <w:r w:rsidR="0022128C" w:rsidRPr="0013155B">
        <w:t xml:space="preserve">and duly communicated to the </w:t>
      </w:r>
      <w:r w:rsidR="00946607" w:rsidRPr="0013155B">
        <w:t xml:space="preserve">Proposed </w:t>
      </w:r>
      <w:r w:rsidR="0022128C" w:rsidRPr="0013155B">
        <w:t>Member, the</w:t>
      </w:r>
      <w:r w:rsidR="00946607" w:rsidRPr="0013155B">
        <w:t xml:space="preserve"> Proposed</w:t>
      </w:r>
      <w:r w:rsidR="0022128C" w:rsidRPr="0013155B">
        <w:t xml:space="preserve"> Member shall be required to execute another </w:t>
      </w:r>
      <w:r w:rsidR="0022128C" w:rsidRPr="0013155B">
        <w:rPr>
          <w:i/>
        </w:rPr>
        <w:t>Direct Debit Mandate</w:t>
      </w:r>
      <w:r w:rsidR="0022128C" w:rsidRPr="0013155B">
        <w:t xml:space="preserve"> to supersede the one previously executed.</w:t>
      </w:r>
    </w:p>
    <w:p w14:paraId="4F12889C" w14:textId="77777777" w:rsidR="00A716F7" w:rsidRPr="0013155B" w:rsidRDefault="00051C54" w:rsidP="00017FE9">
      <w:pPr>
        <w:pStyle w:val="Heading1"/>
        <w:numPr>
          <w:ilvl w:val="0"/>
          <w:numId w:val="25"/>
        </w:numPr>
        <w:jc w:val="both"/>
        <w:rPr>
          <w:rFonts w:ascii="Times New Roman" w:hAnsi="Times New Roman" w:cs="Times New Roman"/>
          <w:b/>
          <w:color w:val="auto"/>
          <w:sz w:val="22"/>
          <w:szCs w:val="22"/>
        </w:rPr>
      </w:pPr>
      <w:bookmarkStart w:id="6" w:name="_Toc430704253"/>
      <w:bookmarkStart w:id="7" w:name="_Toc523992825"/>
      <w:r w:rsidRPr="0013155B">
        <w:rPr>
          <w:rFonts w:ascii="Times New Roman" w:hAnsi="Times New Roman" w:cs="Times New Roman"/>
          <w:b/>
          <w:color w:val="auto"/>
          <w:sz w:val="22"/>
          <w:szCs w:val="22"/>
        </w:rPr>
        <w:t>Membership</w:t>
      </w:r>
      <w:r w:rsidR="00F4157F" w:rsidRPr="0013155B">
        <w:rPr>
          <w:rFonts w:ascii="Times New Roman" w:hAnsi="Times New Roman" w:cs="Times New Roman"/>
          <w:b/>
          <w:color w:val="auto"/>
          <w:sz w:val="22"/>
          <w:szCs w:val="22"/>
        </w:rPr>
        <w:t xml:space="preserve"> </w:t>
      </w:r>
      <w:r w:rsidR="00A716F7" w:rsidRPr="0013155B">
        <w:rPr>
          <w:rFonts w:ascii="Times New Roman" w:hAnsi="Times New Roman" w:cs="Times New Roman"/>
          <w:b/>
          <w:color w:val="auto"/>
          <w:sz w:val="22"/>
          <w:szCs w:val="22"/>
        </w:rPr>
        <w:t>Dues</w:t>
      </w:r>
      <w:bookmarkEnd w:id="6"/>
      <w:bookmarkEnd w:id="7"/>
      <w:r w:rsidR="00A716F7" w:rsidRPr="0013155B">
        <w:rPr>
          <w:rFonts w:ascii="Times New Roman" w:hAnsi="Times New Roman" w:cs="Times New Roman"/>
          <w:b/>
          <w:color w:val="auto"/>
          <w:sz w:val="22"/>
          <w:szCs w:val="22"/>
        </w:rPr>
        <w:t xml:space="preserve"> </w:t>
      </w:r>
    </w:p>
    <w:p w14:paraId="150FAFB4" w14:textId="77777777" w:rsidR="00A716F7" w:rsidRPr="0013155B" w:rsidRDefault="00A716F7" w:rsidP="00017FE9">
      <w:pPr>
        <w:pStyle w:val="AONormal"/>
        <w:jc w:val="both"/>
      </w:pPr>
    </w:p>
    <w:p w14:paraId="15D43681" w14:textId="0BF4A697" w:rsidR="00B152A5" w:rsidRPr="0013155B" w:rsidRDefault="00B152A5" w:rsidP="00017FE9">
      <w:pPr>
        <w:pStyle w:val="AONormal"/>
        <w:numPr>
          <w:ilvl w:val="1"/>
          <w:numId w:val="25"/>
        </w:numPr>
        <w:ind w:left="709" w:hanging="709"/>
        <w:jc w:val="both"/>
      </w:pPr>
      <w:r w:rsidRPr="0013155B">
        <w:t xml:space="preserve">The </w:t>
      </w:r>
      <w:r w:rsidR="00946607" w:rsidRPr="0013155B">
        <w:t xml:space="preserve">Proposed </w:t>
      </w:r>
      <w:r w:rsidR="00C40F42" w:rsidRPr="0013155B">
        <w:t>Member</w:t>
      </w:r>
      <w:r w:rsidR="001D6D01" w:rsidRPr="0013155B">
        <w:t xml:space="preserve"> undertakes to pay </w:t>
      </w:r>
      <w:r w:rsidRPr="0013155B">
        <w:t>membership due</w:t>
      </w:r>
      <w:r w:rsidR="001D6D01" w:rsidRPr="0013155B">
        <w:t>s</w:t>
      </w:r>
      <w:r w:rsidRPr="0013155B">
        <w:t xml:space="preserve"> to FMDQ</w:t>
      </w:r>
      <w:r w:rsidR="006725F7" w:rsidRPr="0013155B">
        <w:t xml:space="preserve"> Exchange</w:t>
      </w:r>
      <w:r w:rsidRPr="0013155B">
        <w:t xml:space="preserve"> at a rate to be determined </w:t>
      </w:r>
      <w:r w:rsidR="00F4157F" w:rsidRPr="0013155B">
        <w:t>and agreed with</w:t>
      </w:r>
      <w:r w:rsidRPr="0013155B">
        <w:t xml:space="preserve"> FMDQ</w:t>
      </w:r>
      <w:r w:rsidR="006725F7" w:rsidRPr="0013155B">
        <w:t xml:space="preserve"> Exchange</w:t>
      </w:r>
      <w:r w:rsidRPr="0013155B">
        <w:t xml:space="preserve">. The </w:t>
      </w:r>
      <w:r w:rsidR="001D6D01" w:rsidRPr="0013155B">
        <w:t xml:space="preserve">membership </w:t>
      </w:r>
      <w:r w:rsidRPr="0013155B">
        <w:t xml:space="preserve">dues shall be payable immediately upon </w:t>
      </w:r>
      <w:r w:rsidR="001D6D01" w:rsidRPr="0013155B">
        <w:t>execution of this A</w:t>
      </w:r>
      <w:r w:rsidR="00C40F42" w:rsidRPr="0013155B">
        <w:t>greement</w:t>
      </w:r>
      <w:r w:rsidRPr="0013155B">
        <w:t xml:space="preserve">. </w:t>
      </w:r>
    </w:p>
    <w:p w14:paraId="093BA97D" w14:textId="77777777" w:rsidR="00C40F42" w:rsidRPr="0013155B" w:rsidRDefault="00C40F42" w:rsidP="00C40F42">
      <w:pPr>
        <w:pStyle w:val="AONormal"/>
        <w:ind w:left="709"/>
        <w:jc w:val="both"/>
      </w:pPr>
    </w:p>
    <w:p w14:paraId="50E1E3D8" w14:textId="62C0893D" w:rsidR="00C40F42" w:rsidRPr="0013155B" w:rsidRDefault="00C40F42" w:rsidP="00017FE9">
      <w:pPr>
        <w:pStyle w:val="AONormal"/>
        <w:numPr>
          <w:ilvl w:val="1"/>
          <w:numId w:val="25"/>
        </w:numPr>
        <w:ind w:left="709" w:hanging="709"/>
        <w:jc w:val="both"/>
      </w:pPr>
      <w:r w:rsidRPr="0013155B">
        <w:t>The</w:t>
      </w:r>
      <w:r w:rsidR="00946607" w:rsidRPr="0013155B">
        <w:t xml:space="preserve"> Proposed</w:t>
      </w:r>
      <w:r w:rsidRPr="0013155B">
        <w:t xml:space="preserve"> Member shall execute a </w:t>
      </w:r>
      <w:r w:rsidRPr="0013155B">
        <w:rPr>
          <w:i/>
        </w:rPr>
        <w:t xml:space="preserve">Direct Debit Mandate </w:t>
      </w:r>
      <w:r w:rsidRPr="0013155B">
        <w:t xml:space="preserve">authorising its bank to make </w:t>
      </w:r>
      <w:r w:rsidR="00B50CD0" w:rsidRPr="0013155B">
        <w:t>payment</w:t>
      </w:r>
      <w:r w:rsidRPr="0013155B">
        <w:t xml:space="preserve"> of </w:t>
      </w:r>
      <w:r w:rsidR="00663EEC" w:rsidRPr="0013155B">
        <w:t xml:space="preserve">subsequent </w:t>
      </w:r>
      <w:r w:rsidRPr="0013155B">
        <w:t xml:space="preserve">membership dues payable to FMDQ </w:t>
      </w:r>
      <w:r w:rsidR="001C7479" w:rsidRPr="0013155B">
        <w:t xml:space="preserve">Exchange </w:t>
      </w:r>
      <w:r w:rsidRPr="0013155B">
        <w:t>in the manner described in the form advised by FMDQ</w:t>
      </w:r>
      <w:r w:rsidR="001C7479" w:rsidRPr="0013155B">
        <w:t xml:space="preserve"> Exchange</w:t>
      </w:r>
      <w:r w:rsidRPr="0013155B">
        <w:t>. Whenever membership dues are revised by FMDQ</w:t>
      </w:r>
      <w:r w:rsidR="0022128C" w:rsidRPr="0013155B">
        <w:t xml:space="preserve"> </w:t>
      </w:r>
      <w:r w:rsidR="001C7479" w:rsidRPr="0013155B">
        <w:lastRenderedPageBreak/>
        <w:t xml:space="preserve">Exchange </w:t>
      </w:r>
      <w:r w:rsidR="0022128C" w:rsidRPr="0013155B">
        <w:t xml:space="preserve">and duly communicated to the </w:t>
      </w:r>
      <w:r w:rsidR="003C5138" w:rsidRPr="0013155B">
        <w:t xml:space="preserve">Proposed </w:t>
      </w:r>
      <w:r w:rsidR="0022128C" w:rsidRPr="0013155B">
        <w:t xml:space="preserve">Member, the </w:t>
      </w:r>
      <w:r w:rsidR="003C5138" w:rsidRPr="0013155B">
        <w:t xml:space="preserve">Proposed </w:t>
      </w:r>
      <w:r w:rsidR="0022128C" w:rsidRPr="0013155B">
        <w:t>Member</w:t>
      </w:r>
      <w:r w:rsidRPr="0013155B">
        <w:t xml:space="preserve"> shall be required to execute another </w:t>
      </w:r>
      <w:r w:rsidRPr="0013155B">
        <w:rPr>
          <w:i/>
        </w:rPr>
        <w:t>Direct Debit Mandate</w:t>
      </w:r>
      <w:r w:rsidRPr="0013155B">
        <w:t xml:space="preserve"> to supersede the one previously executed. </w:t>
      </w:r>
    </w:p>
    <w:p w14:paraId="04EEC198" w14:textId="77777777" w:rsidR="00DA177B" w:rsidRPr="0013155B" w:rsidRDefault="00DA177B" w:rsidP="00017FE9">
      <w:pPr>
        <w:pStyle w:val="AONormal"/>
        <w:ind w:left="709"/>
        <w:jc w:val="both"/>
      </w:pPr>
    </w:p>
    <w:p w14:paraId="56859BD1" w14:textId="77777777" w:rsidR="00B152A5" w:rsidRPr="0013155B" w:rsidRDefault="00C40F42" w:rsidP="00017FE9">
      <w:pPr>
        <w:pStyle w:val="AONormal"/>
        <w:numPr>
          <w:ilvl w:val="1"/>
          <w:numId w:val="25"/>
        </w:numPr>
        <w:ind w:left="709" w:hanging="709"/>
        <w:jc w:val="both"/>
      </w:pPr>
      <w:r w:rsidRPr="0013155B">
        <w:t>No fees</w:t>
      </w:r>
      <w:r w:rsidR="00F4157F" w:rsidRPr="0013155B">
        <w:t xml:space="preserve"> shall remain outstanding against the </w:t>
      </w:r>
      <w:r w:rsidR="00F15AA1" w:rsidRPr="0013155B">
        <w:t>Member</w:t>
      </w:r>
      <w:r w:rsidR="00C146DA" w:rsidRPr="0013155B">
        <w:t xml:space="preserve">. </w:t>
      </w:r>
      <w:r w:rsidR="00F4157F" w:rsidRPr="0013155B">
        <w:t xml:space="preserve"> </w:t>
      </w:r>
    </w:p>
    <w:p w14:paraId="5EB77239" w14:textId="77777777" w:rsidR="00FD76EF" w:rsidRPr="0013155B" w:rsidRDefault="000B4706" w:rsidP="00017FE9">
      <w:pPr>
        <w:pStyle w:val="Heading1"/>
        <w:numPr>
          <w:ilvl w:val="0"/>
          <w:numId w:val="25"/>
        </w:numPr>
        <w:jc w:val="both"/>
        <w:rPr>
          <w:rFonts w:ascii="Times New Roman" w:hAnsi="Times New Roman" w:cs="Times New Roman"/>
          <w:b/>
          <w:color w:val="auto"/>
          <w:sz w:val="22"/>
          <w:szCs w:val="22"/>
        </w:rPr>
      </w:pPr>
      <w:bookmarkStart w:id="8" w:name="_Toc430704256"/>
      <w:bookmarkStart w:id="9" w:name="_Toc523992826"/>
      <w:r w:rsidRPr="0013155B">
        <w:rPr>
          <w:rFonts w:ascii="Times New Roman" w:hAnsi="Times New Roman" w:cs="Times New Roman"/>
          <w:b/>
          <w:color w:val="auto"/>
          <w:sz w:val="22"/>
          <w:szCs w:val="22"/>
        </w:rPr>
        <w:t>Member</w:t>
      </w:r>
      <w:r w:rsidR="00FD76EF" w:rsidRPr="0013155B">
        <w:rPr>
          <w:rFonts w:ascii="Times New Roman" w:hAnsi="Times New Roman" w:cs="Times New Roman"/>
          <w:b/>
          <w:color w:val="auto"/>
          <w:sz w:val="22"/>
          <w:szCs w:val="22"/>
        </w:rPr>
        <w:t>’s Obligations</w:t>
      </w:r>
      <w:bookmarkEnd w:id="8"/>
      <w:bookmarkEnd w:id="9"/>
    </w:p>
    <w:p w14:paraId="3EA5D19E" w14:textId="77777777" w:rsidR="00FD76EF" w:rsidRPr="0013155B" w:rsidRDefault="00FD76EF" w:rsidP="00017FE9">
      <w:pPr>
        <w:pStyle w:val="AONormal"/>
        <w:jc w:val="both"/>
      </w:pPr>
    </w:p>
    <w:p w14:paraId="7A677D3A" w14:textId="77777777" w:rsidR="00FD76EF" w:rsidRPr="0013155B" w:rsidRDefault="00FD76EF" w:rsidP="00017FE9">
      <w:pPr>
        <w:pStyle w:val="AONormal"/>
        <w:numPr>
          <w:ilvl w:val="1"/>
          <w:numId w:val="25"/>
        </w:numPr>
        <w:ind w:left="709" w:hanging="709"/>
        <w:jc w:val="both"/>
      </w:pPr>
      <w:r w:rsidRPr="0013155B">
        <w:t xml:space="preserve">The </w:t>
      </w:r>
      <w:r w:rsidR="00F15AA1" w:rsidRPr="0013155B">
        <w:t>Member</w:t>
      </w:r>
      <w:r w:rsidRPr="0013155B">
        <w:t xml:space="preserve"> undertakes to:</w:t>
      </w:r>
    </w:p>
    <w:p w14:paraId="6F3C0A4F" w14:textId="77777777" w:rsidR="00FD76EF" w:rsidRPr="0013155B" w:rsidRDefault="00FD76EF" w:rsidP="00017FE9">
      <w:pPr>
        <w:pStyle w:val="AONormal"/>
        <w:ind w:left="709"/>
        <w:jc w:val="both"/>
      </w:pPr>
    </w:p>
    <w:p w14:paraId="6D647CCC" w14:textId="08EACF2D" w:rsidR="00FD76EF" w:rsidRPr="0013155B" w:rsidRDefault="00984F4C" w:rsidP="00017FE9">
      <w:pPr>
        <w:pStyle w:val="AONormal"/>
        <w:numPr>
          <w:ilvl w:val="2"/>
          <w:numId w:val="25"/>
        </w:numPr>
        <w:ind w:hanging="11"/>
        <w:jc w:val="both"/>
      </w:pPr>
      <w:r w:rsidRPr="0013155B">
        <w:t>A</w:t>
      </w:r>
      <w:r w:rsidR="00FD76EF" w:rsidRPr="0013155B">
        <w:t>bide by the Exchange’s Rules</w:t>
      </w:r>
      <w:r w:rsidR="00D01F26" w:rsidRPr="0013155B">
        <w:t xml:space="preserve">, the SEC </w:t>
      </w:r>
      <w:r w:rsidR="00A706DD" w:rsidRPr="0013155B">
        <w:t>Rules,</w:t>
      </w:r>
      <w:r w:rsidR="00D01F26" w:rsidRPr="0013155B">
        <w:t xml:space="preserve"> and such other Applicable Law</w:t>
      </w:r>
      <w:r w:rsidR="001E53EE" w:rsidRPr="0013155B">
        <w:t>s</w:t>
      </w:r>
      <w:r w:rsidR="001C7479" w:rsidRPr="0013155B">
        <w:t>.</w:t>
      </w:r>
    </w:p>
    <w:p w14:paraId="431480F1" w14:textId="77777777" w:rsidR="00FD76EF" w:rsidRPr="0013155B" w:rsidRDefault="00FD76EF" w:rsidP="00017FE9">
      <w:pPr>
        <w:pStyle w:val="AONormal"/>
        <w:ind w:left="720"/>
        <w:jc w:val="both"/>
      </w:pPr>
    </w:p>
    <w:p w14:paraId="04A36782" w14:textId="3C187635" w:rsidR="003A13CE" w:rsidRPr="0013155B" w:rsidRDefault="00984F4C" w:rsidP="003A13CE">
      <w:pPr>
        <w:pStyle w:val="AONormal"/>
        <w:numPr>
          <w:ilvl w:val="2"/>
          <w:numId w:val="25"/>
        </w:numPr>
        <w:ind w:hanging="11"/>
        <w:jc w:val="both"/>
      </w:pPr>
      <w:r w:rsidRPr="0013155B">
        <w:t>Pay</w:t>
      </w:r>
      <w:r w:rsidR="001423FD" w:rsidRPr="0013155B">
        <w:t xml:space="preserve"> the fees, dues</w:t>
      </w:r>
      <w:r w:rsidR="001C7479" w:rsidRPr="0013155B">
        <w:t>,</w:t>
      </w:r>
      <w:r w:rsidR="001423FD" w:rsidRPr="0013155B">
        <w:t xml:space="preserve"> and other applicable charges as set out in this Agreement </w:t>
      </w:r>
      <w:r w:rsidR="00B50CD0" w:rsidRPr="0013155B">
        <w:t xml:space="preserve">or as </w:t>
      </w:r>
      <w:r w:rsidR="001423FD" w:rsidRPr="0013155B">
        <w:t xml:space="preserve">prescribed by FMDQ </w:t>
      </w:r>
      <w:r w:rsidR="001C7479" w:rsidRPr="0013155B">
        <w:t xml:space="preserve">Exchange </w:t>
      </w:r>
      <w:r w:rsidR="001423FD" w:rsidRPr="0013155B">
        <w:t xml:space="preserve">according to the conditions established by FMDQ </w:t>
      </w:r>
      <w:r w:rsidR="001C7479" w:rsidRPr="0013155B">
        <w:t xml:space="preserve">Exchange </w:t>
      </w:r>
      <w:r w:rsidR="001423FD" w:rsidRPr="0013155B">
        <w:t xml:space="preserve">and </w:t>
      </w:r>
      <w:r w:rsidR="0022128C" w:rsidRPr="0013155B">
        <w:t>duly</w:t>
      </w:r>
      <w:r w:rsidR="001423FD" w:rsidRPr="0013155B">
        <w:t xml:space="preserve"> communicated to the </w:t>
      </w:r>
      <w:r w:rsidR="0022128C" w:rsidRPr="0013155B">
        <w:t>Member</w:t>
      </w:r>
      <w:r w:rsidR="001423FD" w:rsidRPr="0013155B">
        <w:t>.</w:t>
      </w:r>
    </w:p>
    <w:p w14:paraId="0BC6A46C" w14:textId="77777777" w:rsidR="001423FD" w:rsidRPr="0013155B" w:rsidRDefault="001423FD" w:rsidP="00017FE9">
      <w:pPr>
        <w:ind w:left="709"/>
        <w:jc w:val="both"/>
        <w:rPr>
          <w:szCs w:val="22"/>
        </w:rPr>
      </w:pPr>
    </w:p>
    <w:p w14:paraId="5E9E6D91" w14:textId="3619D2EA" w:rsidR="001423FD" w:rsidRPr="0013155B" w:rsidRDefault="00984F4C" w:rsidP="00017FE9">
      <w:pPr>
        <w:pStyle w:val="AONormal"/>
        <w:numPr>
          <w:ilvl w:val="2"/>
          <w:numId w:val="25"/>
        </w:numPr>
        <w:ind w:hanging="11"/>
        <w:jc w:val="both"/>
      </w:pPr>
      <w:r w:rsidRPr="0013155B">
        <w:t>Comply</w:t>
      </w:r>
      <w:r w:rsidR="001423FD" w:rsidRPr="0013155B">
        <w:t xml:space="preserve"> with the technical requirements of the relevant trading System(s) and/or any other information technology system or network operated and advised by FMDQ</w:t>
      </w:r>
      <w:r w:rsidR="001C7479" w:rsidRPr="0013155B">
        <w:t xml:space="preserve"> Exchange</w:t>
      </w:r>
      <w:r w:rsidR="001423FD" w:rsidRPr="0013155B">
        <w:t>.</w:t>
      </w:r>
    </w:p>
    <w:p w14:paraId="7EDE4590" w14:textId="77777777" w:rsidR="00511277" w:rsidRPr="0013155B" w:rsidRDefault="00511277" w:rsidP="00511277">
      <w:pPr>
        <w:ind w:left="709"/>
        <w:rPr>
          <w:szCs w:val="22"/>
        </w:rPr>
      </w:pPr>
    </w:p>
    <w:p w14:paraId="301FA91D" w14:textId="3EFFE7A1" w:rsidR="00511277" w:rsidRPr="0013155B" w:rsidRDefault="00511277" w:rsidP="00017FE9">
      <w:pPr>
        <w:pStyle w:val="AONormal"/>
        <w:numPr>
          <w:ilvl w:val="2"/>
          <w:numId w:val="25"/>
        </w:numPr>
        <w:ind w:hanging="11"/>
        <w:jc w:val="both"/>
      </w:pPr>
      <w:r w:rsidRPr="0013155B">
        <w:t xml:space="preserve">Comply with </w:t>
      </w:r>
      <w:r w:rsidR="00B50CD0" w:rsidRPr="0013155B">
        <w:t>such</w:t>
      </w:r>
      <w:r w:rsidRPr="0013155B">
        <w:t xml:space="preserve"> market standards, capacity requirements, capital or credit line requirements as may be determined by FMDQ </w:t>
      </w:r>
      <w:r w:rsidR="001C7479" w:rsidRPr="0013155B">
        <w:t xml:space="preserve">Exchange </w:t>
      </w:r>
      <w:r w:rsidRPr="0013155B">
        <w:t>from time to time</w:t>
      </w:r>
      <w:r w:rsidR="008B65DC" w:rsidRPr="0013155B">
        <w:t xml:space="preserve"> and accepts that the</w:t>
      </w:r>
      <w:r w:rsidR="003A13CE" w:rsidRPr="0013155B">
        <w:t xml:space="preserve"> </w:t>
      </w:r>
      <w:r w:rsidR="008A09FD" w:rsidRPr="0013155B">
        <w:t xml:space="preserve">Membership of the Exchange </w:t>
      </w:r>
      <w:r w:rsidR="003A13CE" w:rsidRPr="0013155B">
        <w:t xml:space="preserve">may be terminated for failure to meet the aforementioned. </w:t>
      </w:r>
    </w:p>
    <w:p w14:paraId="49A7847E" w14:textId="77777777" w:rsidR="001423FD" w:rsidRPr="0013155B" w:rsidRDefault="001423FD" w:rsidP="00017FE9">
      <w:pPr>
        <w:ind w:left="709"/>
        <w:jc w:val="both"/>
        <w:rPr>
          <w:szCs w:val="22"/>
        </w:rPr>
      </w:pPr>
    </w:p>
    <w:p w14:paraId="3A92B023" w14:textId="52E93434" w:rsidR="001423FD" w:rsidRPr="0013155B" w:rsidRDefault="00984F4C" w:rsidP="00051C54">
      <w:pPr>
        <w:pStyle w:val="AONormal"/>
        <w:numPr>
          <w:ilvl w:val="2"/>
          <w:numId w:val="25"/>
        </w:numPr>
        <w:ind w:hanging="11"/>
        <w:jc w:val="both"/>
      </w:pPr>
      <w:r w:rsidRPr="0013155B">
        <w:t>Notify</w:t>
      </w:r>
      <w:r w:rsidR="001423FD" w:rsidRPr="0013155B">
        <w:t xml:space="preserve"> FMDQ </w:t>
      </w:r>
      <w:r w:rsidR="001C7479" w:rsidRPr="0013155B">
        <w:t xml:space="preserve">Exchange </w:t>
      </w:r>
      <w:r w:rsidR="001423FD" w:rsidRPr="0013155B">
        <w:t xml:space="preserve">of any facts or circumstances which may affect its </w:t>
      </w:r>
      <w:r w:rsidR="0022128C" w:rsidRPr="0013155B">
        <w:t xml:space="preserve">Trading Activities </w:t>
      </w:r>
      <w:r w:rsidR="001423FD" w:rsidRPr="0013155B">
        <w:t>on the Platform.</w:t>
      </w:r>
    </w:p>
    <w:p w14:paraId="287C0ACE" w14:textId="77777777" w:rsidR="00884A19" w:rsidRPr="0013155B" w:rsidRDefault="00884A19" w:rsidP="00884A19">
      <w:pPr>
        <w:ind w:left="709"/>
        <w:rPr>
          <w:szCs w:val="22"/>
        </w:rPr>
      </w:pPr>
    </w:p>
    <w:p w14:paraId="39B73D61" w14:textId="331A9730" w:rsidR="00884A19" w:rsidRPr="0013155B" w:rsidRDefault="00884A19" w:rsidP="00051C54">
      <w:pPr>
        <w:pStyle w:val="AONormal"/>
        <w:numPr>
          <w:ilvl w:val="2"/>
          <w:numId w:val="25"/>
        </w:numPr>
        <w:ind w:hanging="11"/>
        <w:jc w:val="both"/>
      </w:pPr>
      <w:r w:rsidRPr="0013155B">
        <w:t>Notify FMDQ</w:t>
      </w:r>
      <w:r w:rsidR="001C7479" w:rsidRPr="0013155B">
        <w:t xml:space="preserve"> Exchange</w:t>
      </w:r>
      <w:r w:rsidRPr="0013155B">
        <w:t xml:space="preserve"> immediately in writing of any material changes to the information submitted </w:t>
      </w:r>
      <w:r w:rsidR="00A706DD" w:rsidRPr="0013155B">
        <w:t>during</w:t>
      </w:r>
      <w:r w:rsidRPr="0013155B">
        <w:t xml:space="preserve"> its membership application, </w:t>
      </w:r>
      <w:proofErr w:type="gramStart"/>
      <w:r w:rsidRPr="0013155B">
        <w:t>including in particular</w:t>
      </w:r>
      <w:proofErr w:type="gramEnd"/>
      <w:r w:rsidRPr="0013155B">
        <w:t xml:space="preserve"> (but not limited to) those in respect of the Member's authorisation or permission to conduct trading in Products. </w:t>
      </w:r>
    </w:p>
    <w:p w14:paraId="45BA8316" w14:textId="77777777" w:rsidR="0095653E" w:rsidRPr="0013155B" w:rsidRDefault="0095653E" w:rsidP="0095653E">
      <w:pPr>
        <w:pStyle w:val="AONormal"/>
        <w:ind w:left="720"/>
        <w:jc w:val="both"/>
      </w:pPr>
    </w:p>
    <w:p w14:paraId="1F43BC75" w14:textId="77777777" w:rsidR="0095653E" w:rsidRPr="0013155B" w:rsidRDefault="0095653E" w:rsidP="0095653E">
      <w:pPr>
        <w:pStyle w:val="AONormal"/>
        <w:numPr>
          <w:ilvl w:val="2"/>
          <w:numId w:val="25"/>
        </w:numPr>
        <w:ind w:hanging="11"/>
        <w:jc w:val="both"/>
      </w:pPr>
      <w:r w:rsidRPr="0013155B">
        <w:t xml:space="preserve">Ensure that any quotes given by any of its Authorised Representatives are correct and firm (may be acted upon by the </w:t>
      </w:r>
      <w:r w:rsidR="00946607" w:rsidRPr="0013155B">
        <w:t>counterp</w:t>
      </w:r>
      <w:r w:rsidRPr="0013155B">
        <w:t xml:space="preserve">arty to whom the quote was given). </w:t>
      </w:r>
    </w:p>
    <w:p w14:paraId="04A1A9B4" w14:textId="77777777" w:rsidR="0095653E" w:rsidRPr="0013155B" w:rsidRDefault="0095653E" w:rsidP="0095653E">
      <w:pPr>
        <w:pStyle w:val="AONormal"/>
        <w:ind w:left="720"/>
        <w:jc w:val="both"/>
      </w:pPr>
    </w:p>
    <w:p w14:paraId="48F7FFA9" w14:textId="4A1E5238" w:rsidR="0095653E" w:rsidRPr="0013155B" w:rsidRDefault="0095653E" w:rsidP="0095653E">
      <w:pPr>
        <w:pStyle w:val="AONormal"/>
        <w:numPr>
          <w:ilvl w:val="2"/>
          <w:numId w:val="25"/>
        </w:numPr>
        <w:ind w:hanging="11"/>
        <w:jc w:val="both"/>
      </w:pPr>
      <w:r w:rsidRPr="0013155B">
        <w:t xml:space="preserve">Ensure that it does not transact or conclude any trades with a Broker (either domestic or offshore) either directly or indirectly in relation to the Products traded on the FMDQ </w:t>
      </w:r>
      <w:r w:rsidR="001C7479" w:rsidRPr="0013155B">
        <w:t xml:space="preserve">Exchange </w:t>
      </w:r>
      <w:r w:rsidRPr="0013155B">
        <w:t xml:space="preserve">Platform unless such Broker </w:t>
      </w:r>
      <w:r w:rsidR="009E45B0" w:rsidRPr="0013155B">
        <w:t>is</w:t>
      </w:r>
      <w:r w:rsidRPr="0013155B">
        <w:t xml:space="preserve"> duly licenced by FMDQ</w:t>
      </w:r>
      <w:r w:rsidR="001C7479" w:rsidRPr="0013155B">
        <w:t xml:space="preserve"> Exchange</w:t>
      </w:r>
      <w:r w:rsidRPr="0013155B">
        <w:t>.</w:t>
      </w:r>
    </w:p>
    <w:p w14:paraId="6D17C2BE" w14:textId="77777777" w:rsidR="0095653E" w:rsidRPr="0013155B" w:rsidRDefault="0095653E" w:rsidP="0095653E">
      <w:pPr>
        <w:pStyle w:val="AONormal"/>
        <w:ind w:left="720"/>
        <w:jc w:val="both"/>
      </w:pPr>
    </w:p>
    <w:p w14:paraId="4396F6BF" w14:textId="1061A139" w:rsidR="0095653E" w:rsidRPr="0013155B" w:rsidRDefault="00BF7122" w:rsidP="0095653E">
      <w:pPr>
        <w:pStyle w:val="AONormal"/>
        <w:numPr>
          <w:ilvl w:val="2"/>
          <w:numId w:val="25"/>
        </w:numPr>
        <w:ind w:hanging="11"/>
        <w:jc w:val="both"/>
      </w:pPr>
      <w:r w:rsidRPr="0013155B">
        <w:t>P</w:t>
      </w:r>
      <w:r w:rsidR="0095653E" w:rsidRPr="0013155B">
        <w:t>revent the operation o</w:t>
      </w:r>
      <w:r w:rsidR="004333FA" w:rsidRPr="0013155B">
        <w:t>f any</w:t>
      </w:r>
      <w:r w:rsidR="0058623A" w:rsidRPr="0013155B">
        <w:t xml:space="preserve"> </w:t>
      </w:r>
      <w:r w:rsidR="0095653E" w:rsidRPr="0013155B">
        <w:t xml:space="preserve">account that </w:t>
      </w:r>
      <w:r w:rsidR="004333FA" w:rsidRPr="0013155B">
        <w:t>serves as</w:t>
      </w:r>
      <w:r w:rsidR="0095653E" w:rsidRPr="0013155B">
        <w:t xml:space="preserve"> brokerage settlement accounts, for the Products traded on the FMDQ </w:t>
      </w:r>
      <w:r w:rsidR="001C7479" w:rsidRPr="0013155B">
        <w:t xml:space="preserve">Exchange </w:t>
      </w:r>
      <w:r w:rsidR="0095653E" w:rsidRPr="0013155B">
        <w:t xml:space="preserve">Platform by/for any individual or body corporate that is not licenced by FMDQ </w:t>
      </w:r>
      <w:r w:rsidR="001C7479" w:rsidRPr="0013155B">
        <w:t xml:space="preserve">Exchange </w:t>
      </w:r>
      <w:r w:rsidR="0095653E" w:rsidRPr="0013155B">
        <w:t xml:space="preserve">and/or registered with the Commission to carry out a trading or brokerage function but still brokers any of the Products. </w:t>
      </w:r>
    </w:p>
    <w:p w14:paraId="1184E3D1" w14:textId="77777777" w:rsidR="00242D92" w:rsidRPr="0013155B" w:rsidRDefault="00242D92" w:rsidP="00017FE9">
      <w:pPr>
        <w:ind w:left="709"/>
        <w:jc w:val="both"/>
        <w:rPr>
          <w:szCs w:val="22"/>
        </w:rPr>
      </w:pPr>
    </w:p>
    <w:p w14:paraId="32248804" w14:textId="77777777" w:rsidR="00242D92" w:rsidRPr="0013155B" w:rsidRDefault="0022128C" w:rsidP="00017FE9">
      <w:pPr>
        <w:pStyle w:val="AONormal"/>
        <w:numPr>
          <w:ilvl w:val="2"/>
          <w:numId w:val="25"/>
        </w:numPr>
        <w:ind w:hanging="11"/>
        <w:jc w:val="both"/>
      </w:pPr>
      <w:r w:rsidRPr="0013155B">
        <w:t xml:space="preserve">Maintain </w:t>
      </w:r>
      <w:r w:rsidR="00BA52FE" w:rsidRPr="0013155B">
        <w:t xml:space="preserve">and take all necessary steps to ensure its Authorised Representatives maintain </w:t>
      </w:r>
      <w:r w:rsidRPr="0013155B">
        <w:t>the highest level of professional and ethical conduct in all its dealing</w:t>
      </w:r>
      <w:r w:rsidR="00B50CD0" w:rsidRPr="0013155B">
        <w:t>s</w:t>
      </w:r>
      <w:r w:rsidRPr="0013155B">
        <w:t xml:space="preserve"> with </w:t>
      </w:r>
      <w:r w:rsidR="006F581D" w:rsidRPr="0013155B">
        <w:t xml:space="preserve">other </w:t>
      </w:r>
      <w:r w:rsidR="00B50CD0" w:rsidRPr="0013155B">
        <w:t>Dealing Member</w:t>
      </w:r>
      <w:r w:rsidR="006F581D" w:rsidRPr="0013155B">
        <w:t xml:space="preserve"> (Specialist</w:t>
      </w:r>
      <w:r w:rsidR="00B50CD0" w:rsidRPr="0013155B">
        <w:t>s</w:t>
      </w:r>
      <w:r w:rsidR="006F581D" w:rsidRPr="0013155B">
        <w:t>)</w:t>
      </w:r>
      <w:r w:rsidR="00B50CD0" w:rsidRPr="0013155B">
        <w:t>, Dealing Member</w:t>
      </w:r>
      <w:r w:rsidR="006F581D" w:rsidRPr="0013155B">
        <w:t xml:space="preserve"> (Bank</w:t>
      </w:r>
      <w:r w:rsidR="00B50CD0" w:rsidRPr="0013155B">
        <w:t>s</w:t>
      </w:r>
      <w:r w:rsidR="006F581D" w:rsidRPr="0013155B">
        <w:t>)</w:t>
      </w:r>
      <w:r w:rsidR="00B50CD0" w:rsidRPr="0013155B">
        <w:t xml:space="preserve"> and the Exchange </w:t>
      </w:r>
      <w:r w:rsidRPr="0013155B">
        <w:t xml:space="preserve">and in respect of all its activities on the Platform. </w:t>
      </w:r>
    </w:p>
    <w:p w14:paraId="3E82D90B" w14:textId="77777777" w:rsidR="00242D92" w:rsidRPr="0013155B" w:rsidRDefault="00242D92" w:rsidP="00051C54">
      <w:pPr>
        <w:jc w:val="both"/>
        <w:rPr>
          <w:szCs w:val="22"/>
        </w:rPr>
      </w:pPr>
    </w:p>
    <w:p w14:paraId="3CCD61CC" w14:textId="77777777" w:rsidR="00242D92" w:rsidRPr="0013155B" w:rsidRDefault="00984F4C" w:rsidP="00017FE9">
      <w:pPr>
        <w:pStyle w:val="AONormal"/>
        <w:numPr>
          <w:ilvl w:val="2"/>
          <w:numId w:val="25"/>
        </w:numPr>
        <w:ind w:hanging="11"/>
        <w:jc w:val="both"/>
      </w:pPr>
      <w:r w:rsidRPr="0013155B">
        <w:t>Take</w:t>
      </w:r>
      <w:r w:rsidR="00242D92" w:rsidRPr="0013155B">
        <w:t xml:space="preserve"> reasonable steps to ensure that its </w:t>
      </w:r>
      <w:r w:rsidR="00B935FC" w:rsidRPr="0013155B">
        <w:t xml:space="preserve">Authorised Representatives </w:t>
      </w:r>
      <w:r w:rsidR="00242D92" w:rsidRPr="0013155B">
        <w:t xml:space="preserve">do not participate in any form of Insider Trading in relation to </w:t>
      </w:r>
      <w:r w:rsidR="00B935FC" w:rsidRPr="0013155B">
        <w:t>its Trading Activities conducted</w:t>
      </w:r>
      <w:r w:rsidR="00242D92" w:rsidRPr="0013155B">
        <w:t xml:space="preserve"> on </w:t>
      </w:r>
      <w:r w:rsidR="00B50CD0" w:rsidRPr="0013155B">
        <w:t>the Exchange</w:t>
      </w:r>
      <w:r w:rsidR="00242D92" w:rsidRPr="0013155B">
        <w:t xml:space="preserve">, or knowingly or </w:t>
      </w:r>
      <w:r w:rsidR="00B50CD0" w:rsidRPr="0013155B">
        <w:t xml:space="preserve">by </w:t>
      </w:r>
      <w:r w:rsidR="00242D92" w:rsidRPr="0013155B">
        <w:t>gross negligence assist any individual or body corporate to participate in any such Insider Trading.</w:t>
      </w:r>
    </w:p>
    <w:p w14:paraId="2E2DB10B" w14:textId="77777777" w:rsidR="00242D92" w:rsidRPr="0013155B" w:rsidRDefault="00242D92" w:rsidP="00017FE9">
      <w:pPr>
        <w:ind w:left="709"/>
        <w:jc w:val="both"/>
        <w:rPr>
          <w:szCs w:val="22"/>
        </w:rPr>
      </w:pPr>
    </w:p>
    <w:p w14:paraId="29EDB5FC" w14:textId="507FB383" w:rsidR="00FC10A6" w:rsidRPr="0013155B" w:rsidRDefault="00242D92" w:rsidP="00FC10A6">
      <w:pPr>
        <w:pStyle w:val="AONormal"/>
        <w:numPr>
          <w:ilvl w:val="2"/>
          <w:numId w:val="25"/>
        </w:numPr>
        <w:ind w:hanging="11"/>
        <w:jc w:val="both"/>
      </w:pPr>
      <w:r w:rsidRPr="0013155B">
        <w:lastRenderedPageBreak/>
        <w:t xml:space="preserve"> </w:t>
      </w:r>
      <w:r w:rsidR="00E04982" w:rsidRPr="0013155B">
        <w:t xml:space="preserve">Maintain </w:t>
      </w:r>
      <w:r w:rsidRPr="0013155B">
        <w:t xml:space="preserve">and </w:t>
      </w:r>
      <w:r w:rsidR="00E04982" w:rsidRPr="0013155B">
        <w:t xml:space="preserve">preserve </w:t>
      </w:r>
      <w:r w:rsidRPr="0013155B">
        <w:t>all recordings of phone conversations, text messages and e-mails, based on which any transaction on the Platform was conducted</w:t>
      </w:r>
      <w:r w:rsidR="00606DC8" w:rsidRPr="0013155B">
        <w:t>,</w:t>
      </w:r>
      <w:r w:rsidRPr="0013155B">
        <w:t xml:space="preserve"> for a period </w:t>
      </w:r>
      <w:r w:rsidR="00606DC8" w:rsidRPr="0013155B">
        <w:t>not less than six (6) years or such other period as may be advised by FMDQ</w:t>
      </w:r>
      <w:r w:rsidR="001C7479" w:rsidRPr="0013155B">
        <w:t xml:space="preserve"> Exchange</w:t>
      </w:r>
      <w:r w:rsidR="00606DC8" w:rsidRPr="0013155B">
        <w:t xml:space="preserve">. </w:t>
      </w:r>
      <w:r w:rsidRPr="0013155B">
        <w:t xml:space="preserve"> </w:t>
      </w:r>
    </w:p>
    <w:p w14:paraId="1F6B46DC" w14:textId="77777777" w:rsidR="00B2671D" w:rsidRPr="0013155B" w:rsidRDefault="00B2671D" w:rsidP="00B2671D">
      <w:pPr>
        <w:ind w:left="709"/>
        <w:rPr>
          <w:szCs w:val="22"/>
        </w:rPr>
      </w:pPr>
    </w:p>
    <w:p w14:paraId="718A363E" w14:textId="4A1834E9" w:rsidR="00B2671D" w:rsidRPr="0013155B" w:rsidRDefault="00B2671D" w:rsidP="00B2671D">
      <w:pPr>
        <w:pStyle w:val="AONormal"/>
        <w:numPr>
          <w:ilvl w:val="2"/>
          <w:numId w:val="25"/>
        </w:numPr>
        <w:ind w:hanging="11"/>
        <w:jc w:val="both"/>
      </w:pPr>
      <w:r w:rsidRPr="0013155B">
        <w:t xml:space="preserve">Report all trade data in </w:t>
      </w:r>
      <w:r w:rsidR="0087053C" w:rsidRPr="0013155B">
        <w:t xml:space="preserve">respect of Products traded by the </w:t>
      </w:r>
      <w:r w:rsidR="00F15AA1" w:rsidRPr="0013155B">
        <w:t>Member</w:t>
      </w:r>
      <w:r w:rsidRPr="0013155B">
        <w:t xml:space="preserve"> on the Platform in the m</w:t>
      </w:r>
      <w:r w:rsidR="002508D8" w:rsidRPr="0013155B">
        <w:t xml:space="preserve">anner prescribed and at the intervals </w:t>
      </w:r>
      <w:r w:rsidRPr="0013155B">
        <w:t>advised by FMDQ</w:t>
      </w:r>
      <w:r w:rsidR="001C7479" w:rsidRPr="0013155B">
        <w:t xml:space="preserve"> Exchange</w:t>
      </w:r>
      <w:r w:rsidR="002508D8" w:rsidRPr="0013155B">
        <w:t xml:space="preserve">. </w:t>
      </w:r>
    </w:p>
    <w:p w14:paraId="5E4FDDEF" w14:textId="77777777" w:rsidR="00AC5518" w:rsidRPr="0013155B" w:rsidRDefault="00AC5518" w:rsidP="00017FE9">
      <w:pPr>
        <w:pStyle w:val="Heading1"/>
        <w:numPr>
          <w:ilvl w:val="0"/>
          <w:numId w:val="25"/>
        </w:numPr>
        <w:jc w:val="both"/>
        <w:rPr>
          <w:rFonts w:ascii="Times New Roman" w:hAnsi="Times New Roman" w:cs="Times New Roman"/>
          <w:b/>
          <w:color w:val="auto"/>
          <w:sz w:val="22"/>
          <w:szCs w:val="22"/>
        </w:rPr>
      </w:pPr>
      <w:bookmarkStart w:id="10" w:name="_Toc430704259"/>
      <w:bookmarkStart w:id="11" w:name="_Toc523992827"/>
      <w:r w:rsidRPr="0013155B">
        <w:rPr>
          <w:rFonts w:ascii="Times New Roman" w:hAnsi="Times New Roman" w:cs="Times New Roman"/>
          <w:b/>
          <w:color w:val="auto"/>
          <w:sz w:val="22"/>
          <w:szCs w:val="22"/>
        </w:rPr>
        <w:t>Termination of</w:t>
      </w:r>
      <w:bookmarkEnd w:id="10"/>
      <w:r w:rsidR="008F4334" w:rsidRPr="0013155B">
        <w:rPr>
          <w:rFonts w:ascii="Times New Roman" w:hAnsi="Times New Roman" w:cs="Times New Roman"/>
          <w:b/>
          <w:color w:val="auto"/>
          <w:sz w:val="22"/>
          <w:szCs w:val="22"/>
        </w:rPr>
        <w:t xml:space="preserve"> </w:t>
      </w:r>
      <w:r w:rsidR="006A76A8" w:rsidRPr="0013155B">
        <w:rPr>
          <w:rFonts w:ascii="Times New Roman" w:hAnsi="Times New Roman" w:cs="Times New Roman"/>
          <w:b/>
          <w:color w:val="auto"/>
          <w:sz w:val="22"/>
          <w:szCs w:val="22"/>
        </w:rPr>
        <w:t>Membership</w:t>
      </w:r>
      <w:bookmarkEnd w:id="11"/>
    </w:p>
    <w:p w14:paraId="39020BF1" w14:textId="77777777" w:rsidR="00AC5518" w:rsidRPr="0013155B" w:rsidRDefault="00AC5518" w:rsidP="00017FE9">
      <w:pPr>
        <w:pStyle w:val="AONormal"/>
        <w:jc w:val="both"/>
      </w:pPr>
    </w:p>
    <w:p w14:paraId="1E90E888" w14:textId="77777777" w:rsidR="00AC5518" w:rsidRPr="0013155B" w:rsidRDefault="006A76A8" w:rsidP="00017FE9">
      <w:pPr>
        <w:pStyle w:val="AONormal"/>
        <w:numPr>
          <w:ilvl w:val="1"/>
          <w:numId w:val="25"/>
        </w:numPr>
        <w:ind w:left="709" w:hanging="709"/>
        <w:jc w:val="both"/>
        <w:rPr>
          <w:lang w:val="en-US"/>
        </w:rPr>
      </w:pPr>
      <w:r w:rsidRPr="0013155B">
        <w:t>Membership of the Exchange shall be terminated where</w:t>
      </w:r>
      <w:r w:rsidR="00EA7367" w:rsidRPr="0013155B">
        <w:t xml:space="preserve"> the Member</w:t>
      </w:r>
      <w:r w:rsidR="00AC5518" w:rsidRPr="0013155B">
        <w:rPr>
          <w:lang w:val="en-US"/>
        </w:rPr>
        <w:t>:</w:t>
      </w:r>
    </w:p>
    <w:p w14:paraId="383563ED" w14:textId="77777777" w:rsidR="00AC5518" w:rsidRPr="0013155B" w:rsidRDefault="00AC5518" w:rsidP="00017FE9">
      <w:pPr>
        <w:pStyle w:val="AONormal"/>
        <w:ind w:left="709"/>
        <w:jc w:val="both"/>
        <w:rPr>
          <w:lang w:val="en-US"/>
        </w:rPr>
      </w:pPr>
    </w:p>
    <w:p w14:paraId="73474F9D" w14:textId="77777777" w:rsidR="00051C54" w:rsidRPr="0013155B" w:rsidRDefault="00281112" w:rsidP="00051C54">
      <w:pPr>
        <w:pStyle w:val="AONormal"/>
        <w:numPr>
          <w:ilvl w:val="2"/>
          <w:numId w:val="25"/>
        </w:numPr>
        <w:ind w:left="1418" w:hanging="709"/>
        <w:jc w:val="both"/>
        <w:rPr>
          <w:lang w:val="en-US"/>
        </w:rPr>
      </w:pPr>
      <w:r w:rsidRPr="0013155B">
        <w:rPr>
          <w:lang w:val="en-US"/>
        </w:rPr>
        <w:t xml:space="preserve">gives the Exchange </w:t>
      </w:r>
      <w:r w:rsidR="00E479C8" w:rsidRPr="0013155B">
        <w:t>fourteen (</w:t>
      </w:r>
      <w:r w:rsidR="00E5073B" w:rsidRPr="0013155B">
        <w:t>14</w:t>
      </w:r>
      <w:r w:rsidRPr="0013155B">
        <w:t>) days’ notice in writing of its intention to terminate its</w:t>
      </w:r>
      <w:r w:rsidR="0087053C" w:rsidRPr="0013155B">
        <w:t xml:space="preserve"> </w:t>
      </w:r>
      <w:r w:rsidR="006A76A8" w:rsidRPr="0013155B">
        <w:t>membership of the Exchange</w:t>
      </w:r>
      <w:r w:rsidRPr="0013155B">
        <w:t xml:space="preserve">. </w:t>
      </w:r>
      <w:r w:rsidR="001E1377" w:rsidRPr="0013155B">
        <w:t>Consequently</w:t>
      </w:r>
      <w:r w:rsidR="0087053C" w:rsidRPr="0013155B">
        <w:t>,</w:t>
      </w:r>
      <w:r w:rsidR="001E1377" w:rsidRPr="0013155B">
        <w:t xml:space="preserve"> </w:t>
      </w:r>
      <w:r w:rsidR="001D63DF" w:rsidRPr="0013155B">
        <w:t xml:space="preserve">the </w:t>
      </w:r>
      <w:r w:rsidR="006A76A8" w:rsidRPr="0013155B">
        <w:t>membership of the Exchange</w:t>
      </w:r>
      <w:r w:rsidR="001E1377" w:rsidRPr="0013155B">
        <w:t xml:space="preserve"> </w:t>
      </w:r>
      <w:r w:rsidR="00051C54" w:rsidRPr="0013155B">
        <w:t>shall</w:t>
      </w:r>
      <w:r w:rsidR="001E1377" w:rsidRPr="0013155B">
        <w:t xml:space="preserve"> be</w:t>
      </w:r>
      <w:r w:rsidR="00051C54" w:rsidRPr="0013155B">
        <w:t xml:space="preserve"> terminate</w:t>
      </w:r>
      <w:r w:rsidR="001E1377" w:rsidRPr="0013155B">
        <w:t>d</w:t>
      </w:r>
      <w:r w:rsidR="00051C54" w:rsidRPr="0013155B">
        <w:t xml:space="preserve">: </w:t>
      </w:r>
    </w:p>
    <w:p w14:paraId="11C6360B" w14:textId="77777777" w:rsidR="00051C54" w:rsidRPr="0013155B" w:rsidRDefault="00051C54" w:rsidP="00051C54">
      <w:pPr>
        <w:pStyle w:val="AONormal"/>
        <w:ind w:left="1418"/>
        <w:jc w:val="both"/>
        <w:rPr>
          <w:lang w:val="en-US"/>
        </w:rPr>
      </w:pPr>
    </w:p>
    <w:p w14:paraId="7C140F25" w14:textId="0F94B987" w:rsidR="00051C54" w:rsidRPr="0013155B" w:rsidRDefault="00281112" w:rsidP="00C91AD6">
      <w:pPr>
        <w:pStyle w:val="AONormal"/>
        <w:numPr>
          <w:ilvl w:val="3"/>
          <w:numId w:val="25"/>
        </w:numPr>
        <w:ind w:left="2250" w:hanging="831"/>
        <w:jc w:val="both"/>
        <w:rPr>
          <w:lang w:val="en-US"/>
        </w:rPr>
      </w:pPr>
      <w:r w:rsidRPr="0013155B">
        <w:t xml:space="preserve">at the expiration of the </w:t>
      </w:r>
      <w:r w:rsidR="00E479C8" w:rsidRPr="0013155B">
        <w:t>fourteen (</w:t>
      </w:r>
      <w:r w:rsidR="00E5073B" w:rsidRPr="0013155B">
        <w:t>14</w:t>
      </w:r>
      <w:r w:rsidRPr="0013155B">
        <w:t xml:space="preserve">) days’ </w:t>
      </w:r>
      <w:r w:rsidR="000075B3" w:rsidRPr="0013155B">
        <w:t>notice.</w:t>
      </w:r>
      <w:r w:rsidR="00051C54" w:rsidRPr="0013155B">
        <w:t xml:space="preserve">  </w:t>
      </w:r>
    </w:p>
    <w:p w14:paraId="289605C3" w14:textId="77777777" w:rsidR="00281112" w:rsidRPr="0013155B" w:rsidRDefault="00D66828" w:rsidP="00C91AD6">
      <w:pPr>
        <w:pStyle w:val="AONormal"/>
        <w:numPr>
          <w:ilvl w:val="3"/>
          <w:numId w:val="25"/>
        </w:numPr>
        <w:ind w:left="2250" w:hanging="831"/>
        <w:jc w:val="both"/>
        <w:rPr>
          <w:lang w:val="en-US"/>
        </w:rPr>
      </w:pPr>
      <w:r w:rsidRPr="0013155B">
        <w:t xml:space="preserve">when </w:t>
      </w:r>
      <w:r w:rsidR="00051C54" w:rsidRPr="0013155B">
        <w:t xml:space="preserve">all trades to which the </w:t>
      </w:r>
      <w:r w:rsidR="00F15AA1" w:rsidRPr="0013155B">
        <w:t>Member</w:t>
      </w:r>
      <w:r w:rsidR="00281112" w:rsidRPr="0013155B">
        <w:t xml:space="preserve"> is a </w:t>
      </w:r>
      <w:r w:rsidR="001E1377" w:rsidRPr="0013155B">
        <w:t>counterp</w:t>
      </w:r>
      <w:r w:rsidR="00281112" w:rsidRPr="0013155B">
        <w:t xml:space="preserve">arty </w:t>
      </w:r>
      <w:r w:rsidR="001E1377" w:rsidRPr="0013155B">
        <w:t>have been</w:t>
      </w:r>
      <w:r w:rsidR="00281112" w:rsidRPr="0013155B">
        <w:t xml:space="preserve"> delivered, settled and/or cleared</w:t>
      </w:r>
      <w:r w:rsidR="00051C54" w:rsidRPr="0013155B">
        <w:t xml:space="preserve"> on the agreed settlement dates; and </w:t>
      </w:r>
    </w:p>
    <w:p w14:paraId="1E67E57B" w14:textId="7903BAF5" w:rsidR="00051C54" w:rsidRPr="0013155B" w:rsidRDefault="00D66828" w:rsidP="00C91AD6">
      <w:pPr>
        <w:pStyle w:val="AONormal"/>
        <w:numPr>
          <w:ilvl w:val="3"/>
          <w:numId w:val="25"/>
        </w:numPr>
        <w:ind w:left="2250" w:hanging="831"/>
        <w:jc w:val="both"/>
        <w:rPr>
          <w:lang w:val="en-US"/>
        </w:rPr>
      </w:pPr>
      <w:r w:rsidRPr="0013155B">
        <w:rPr>
          <w:lang w:val="en-US"/>
        </w:rPr>
        <w:t xml:space="preserve">when </w:t>
      </w:r>
      <w:r w:rsidR="00051C54" w:rsidRPr="0013155B">
        <w:rPr>
          <w:lang w:val="en-US"/>
        </w:rPr>
        <w:t xml:space="preserve">all fees and such other payments due and payable to FMDQ </w:t>
      </w:r>
      <w:r w:rsidR="001C7479" w:rsidRPr="0013155B">
        <w:rPr>
          <w:lang w:val="en-US"/>
        </w:rPr>
        <w:t xml:space="preserve">Exchange </w:t>
      </w:r>
      <w:r w:rsidR="00051C54" w:rsidRPr="0013155B">
        <w:rPr>
          <w:lang w:val="en-US"/>
        </w:rPr>
        <w:t xml:space="preserve">have been </w:t>
      </w:r>
      <w:r w:rsidR="0087053C" w:rsidRPr="0013155B">
        <w:rPr>
          <w:lang w:val="en-US"/>
        </w:rPr>
        <w:t xml:space="preserve">delivered and </w:t>
      </w:r>
      <w:r w:rsidR="00051C54" w:rsidRPr="0013155B">
        <w:rPr>
          <w:lang w:val="en-US"/>
        </w:rPr>
        <w:t>settled</w:t>
      </w:r>
      <w:r w:rsidR="0087053C" w:rsidRPr="0013155B">
        <w:rPr>
          <w:lang w:val="en-US"/>
        </w:rPr>
        <w:t xml:space="preserve">. </w:t>
      </w:r>
    </w:p>
    <w:p w14:paraId="12DB58C8" w14:textId="77777777" w:rsidR="00281112" w:rsidRPr="0013155B" w:rsidRDefault="00281112" w:rsidP="00017FE9">
      <w:pPr>
        <w:pStyle w:val="AONormal"/>
        <w:ind w:left="720"/>
        <w:jc w:val="both"/>
        <w:rPr>
          <w:lang w:val="en-US"/>
        </w:rPr>
      </w:pPr>
    </w:p>
    <w:p w14:paraId="03E9B3DF" w14:textId="77777777" w:rsidR="003F7AA0" w:rsidRPr="0013155B" w:rsidRDefault="003F7AA0" w:rsidP="00017FE9">
      <w:pPr>
        <w:pStyle w:val="AONormal"/>
        <w:numPr>
          <w:ilvl w:val="2"/>
          <w:numId w:val="25"/>
        </w:numPr>
        <w:ind w:hanging="11"/>
        <w:jc w:val="both"/>
        <w:rPr>
          <w:lang w:val="en-US"/>
        </w:rPr>
      </w:pPr>
      <w:r w:rsidRPr="0013155B">
        <w:rPr>
          <w:lang w:val="en-US"/>
        </w:rPr>
        <w:t>defaults under this Agreement.</w:t>
      </w:r>
    </w:p>
    <w:p w14:paraId="37A622DE" w14:textId="77777777" w:rsidR="003F7AA0" w:rsidRPr="0013155B" w:rsidRDefault="003F7AA0" w:rsidP="00017FE9">
      <w:pPr>
        <w:ind w:left="709"/>
        <w:jc w:val="both"/>
        <w:rPr>
          <w:szCs w:val="22"/>
        </w:rPr>
      </w:pPr>
    </w:p>
    <w:p w14:paraId="7B94629B" w14:textId="77777777" w:rsidR="003F7AA0" w:rsidRPr="0013155B" w:rsidRDefault="004672F5" w:rsidP="00017FE9">
      <w:pPr>
        <w:pStyle w:val="AONormal"/>
        <w:numPr>
          <w:ilvl w:val="2"/>
          <w:numId w:val="25"/>
        </w:numPr>
        <w:ind w:hanging="11"/>
        <w:jc w:val="both"/>
        <w:rPr>
          <w:lang w:val="en-US"/>
        </w:rPr>
      </w:pPr>
      <w:r w:rsidRPr="0013155B">
        <w:rPr>
          <w:lang w:val="en-US"/>
        </w:rPr>
        <w:t xml:space="preserve">violates any provisions of the Rules. </w:t>
      </w:r>
    </w:p>
    <w:p w14:paraId="0697CAD9" w14:textId="77777777" w:rsidR="00424F3D" w:rsidRPr="0013155B" w:rsidRDefault="00424F3D" w:rsidP="00424F3D">
      <w:pPr>
        <w:pStyle w:val="AONormal"/>
        <w:jc w:val="both"/>
        <w:rPr>
          <w:b/>
        </w:rPr>
      </w:pPr>
    </w:p>
    <w:p w14:paraId="084DA819" w14:textId="34F5296E" w:rsidR="00B2671D" w:rsidRPr="0013155B" w:rsidRDefault="00B2671D" w:rsidP="00017FE9">
      <w:pPr>
        <w:pStyle w:val="AONormal"/>
        <w:numPr>
          <w:ilvl w:val="2"/>
          <w:numId w:val="25"/>
        </w:numPr>
        <w:ind w:hanging="11"/>
        <w:jc w:val="both"/>
        <w:rPr>
          <w:lang w:val="en-US"/>
        </w:rPr>
      </w:pPr>
      <w:r w:rsidRPr="0013155B">
        <w:rPr>
          <w:lang w:val="en-US"/>
        </w:rPr>
        <w:t xml:space="preserve">fails to meet the capacity requirements, minimum capital requirements and such other </w:t>
      </w:r>
      <w:r w:rsidR="003C5138" w:rsidRPr="0013155B">
        <w:rPr>
          <w:lang w:val="en-US"/>
        </w:rPr>
        <w:t>m</w:t>
      </w:r>
      <w:r w:rsidRPr="0013155B">
        <w:rPr>
          <w:lang w:val="en-US"/>
        </w:rPr>
        <w:t xml:space="preserve">arket </w:t>
      </w:r>
      <w:r w:rsidR="003C5138" w:rsidRPr="0013155B">
        <w:rPr>
          <w:lang w:val="en-US"/>
        </w:rPr>
        <w:t>s</w:t>
      </w:r>
      <w:r w:rsidRPr="0013155B">
        <w:rPr>
          <w:lang w:val="en-US"/>
        </w:rPr>
        <w:t>tandards as may be advised by FMDQ</w:t>
      </w:r>
      <w:r w:rsidR="001C7479" w:rsidRPr="0013155B">
        <w:rPr>
          <w:lang w:val="en-US"/>
        </w:rPr>
        <w:t xml:space="preserve"> Exchange</w:t>
      </w:r>
      <w:r w:rsidRPr="0013155B">
        <w:rPr>
          <w:lang w:val="en-US"/>
        </w:rPr>
        <w:t xml:space="preserve"> from time to time</w:t>
      </w:r>
      <w:r w:rsidR="00E5073B" w:rsidRPr="0013155B">
        <w:rPr>
          <w:lang w:val="en-US"/>
        </w:rPr>
        <w:t xml:space="preserve"> having been given reasonable time to remedy such deficiencies</w:t>
      </w:r>
      <w:r w:rsidR="00FA6839" w:rsidRPr="0013155B">
        <w:rPr>
          <w:lang w:val="en-US"/>
        </w:rPr>
        <w:t>.</w:t>
      </w:r>
    </w:p>
    <w:p w14:paraId="26368294" w14:textId="77777777" w:rsidR="00BA52FE" w:rsidRPr="0013155B" w:rsidRDefault="00BA52FE" w:rsidP="00BA52FE">
      <w:pPr>
        <w:rPr>
          <w:szCs w:val="22"/>
        </w:rPr>
      </w:pPr>
      <w:bookmarkStart w:id="12" w:name="_Toc430704261"/>
    </w:p>
    <w:p w14:paraId="143C23C9" w14:textId="77777777" w:rsidR="00BA52FE" w:rsidRPr="0013155B" w:rsidRDefault="00BA52FE" w:rsidP="00AD73B8">
      <w:pPr>
        <w:pStyle w:val="AONormal"/>
        <w:numPr>
          <w:ilvl w:val="1"/>
          <w:numId w:val="25"/>
        </w:numPr>
        <w:ind w:left="709" w:hanging="709"/>
        <w:jc w:val="both"/>
      </w:pPr>
      <w:r w:rsidRPr="0013155B">
        <w:t>All applicable disciplinary actions to be taken against the Members for violations of this Agreement and the Rules shall be</w:t>
      </w:r>
      <w:r w:rsidR="00B062BD" w:rsidRPr="0013155B">
        <w:t xml:space="preserve"> as</w:t>
      </w:r>
      <w:r w:rsidRPr="0013155B">
        <w:t xml:space="preserve"> prescribed in the Rules. </w:t>
      </w:r>
    </w:p>
    <w:p w14:paraId="62359C73" w14:textId="77777777" w:rsidR="00B2671D" w:rsidRPr="0013155B" w:rsidRDefault="00B2671D" w:rsidP="00017FE9">
      <w:pPr>
        <w:pStyle w:val="Heading1"/>
        <w:numPr>
          <w:ilvl w:val="0"/>
          <w:numId w:val="25"/>
        </w:numPr>
        <w:jc w:val="both"/>
        <w:rPr>
          <w:rFonts w:ascii="Times New Roman" w:hAnsi="Times New Roman" w:cs="Times New Roman"/>
          <w:b/>
          <w:color w:val="auto"/>
          <w:sz w:val="22"/>
          <w:szCs w:val="22"/>
        </w:rPr>
      </w:pPr>
      <w:bookmarkStart w:id="13" w:name="_Toc523992828"/>
      <w:r w:rsidRPr="0013155B">
        <w:rPr>
          <w:rFonts w:ascii="Times New Roman" w:hAnsi="Times New Roman" w:cs="Times New Roman"/>
          <w:b/>
          <w:color w:val="auto"/>
          <w:sz w:val="22"/>
          <w:szCs w:val="22"/>
        </w:rPr>
        <w:t>Assignment of Trade Data Rights</w:t>
      </w:r>
      <w:bookmarkEnd w:id="13"/>
      <w:r w:rsidRPr="0013155B">
        <w:rPr>
          <w:rFonts w:ascii="Times New Roman" w:hAnsi="Times New Roman" w:cs="Times New Roman"/>
          <w:b/>
          <w:color w:val="auto"/>
          <w:sz w:val="22"/>
          <w:szCs w:val="22"/>
        </w:rPr>
        <w:t xml:space="preserve"> </w:t>
      </w:r>
    </w:p>
    <w:p w14:paraId="3DBFDE17" w14:textId="77777777" w:rsidR="00B2671D" w:rsidRPr="0013155B" w:rsidRDefault="00B2671D" w:rsidP="00B2671D">
      <w:pPr>
        <w:rPr>
          <w:szCs w:val="22"/>
        </w:rPr>
      </w:pPr>
    </w:p>
    <w:p w14:paraId="04B7EAEE" w14:textId="5FC7EF5F" w:rsidR="00B2671D" w:rsidRPr="0013155B" w:rsidRDefault="00B2671D" w:rsidP="0087053C">
      <w:pPr>
        <w:pStyle w:val="AONormal"/>
        <w:numPr>
          <w:ilvl w:val="1"/>
          <w:numId w:val="25"/>
        </w:numPr>
        <w:ind w:left="709" w:hanging="709"/>
        <w:jc w:val="both"/>
      </w:pPr>
      <w:r w:rsidRPr="0013155B">
        <w:t xml:space="preserve">The </w:t>
      </w:r>
      <w:r w:rsidR="00F15AA1" w:rsidRPr="0013155B">
        <w:t>Member</w:t>
      </w:r>
      <w:r w:rsidRPr="0013155B">
        <w:t xml:space="preserve"> hereby agrees to assign to FMDQ</w:t>
      </w:r>
      <w:r w:rsidR="001C7479" w:rsidRPr="0013155B">
        <w:t xml:space="preserve"> Exchange</w:t>
      </w:r>
      <w:r w:rsidRPr="0013155B">
        <w:t xml:space="preserve"> all rights to the trade data acquired </w:t>
      </w:r>
      <w:r w:rsidR="00A706DD" w:rsidRPr="0013155B">
        <w:t>during</w:t>
      </w:r>
      <w:r w:rsidRPr="0013155B">
        <w:t xml:space="preserve"> the performance of its Trading Activities and other transactions with </w:t>
      </w:r>
      <w:r w:rsidR="002508D8" w:rsidRPr="0013155B">
        <w:t>Dealing Member</w:t>
      </w:r>
      <w:r w:rsidR="006F581D" w:rsidRPr="0013155B">
        <w:t xml:space="preserve"> (Bank</w:t>
      </w:r>
      <w:r w:rsidR="002508D8" w:rsidRPr="0013155B">
        <w:t>s</w:t>
      </w:r>
      <w:r w:rsidR="006F581D" w:rsidRPr="0013155B">
        <w:t>)</w:t>
      </w:r>
      <w:r w:rsidR="002508D8" w:rsidRPr="0013155B">
        <w:t>, other Dealing Member</w:t>
      </w:r>
      <w:r w:rsidR="006F581D" w:rsidRPr="0013155B">
        <w:t xml:space="preserve"> (Specialist</w:t>
      </w:r>
      <w:r w:rsidR="002508D8" w:rsidRPr="0013155B">
        <w:t>s</w:t>
      </w:r>
      <w:r w:rsidR="006F581D" w:rsidRPr="0013155B">
        <w:t>)</w:t>
      </w:r>
      <w:r w:rsidR="002508D8" w:rsidRPr="0013155B">
        <w:t xml:space="preserve"> </w:t>
      </w:r>
      <w:r w:rsidRPr="0013155B">
        <w:t xml:space="preserve">and </w:t>
      </w:r>
      <w:r w:rsidR="002508D8" w:rsidRPr="0013155B">
        <w:t>clients.</w:t>
      </w:r>
    </w:p>
    <w:p w14:paraId="1EBC6662" w14:textId="77777777" w:rsidR="00505F53" w:rsidRPr="0013155B" w:rsidRDefault="00505F53" w:rsidP="00505F53">
      <w:pPr>
        <w:pStyle w:val="Heading1"/>
        <w:numPr>
          <w:ilvl w:val="0"/>
          <w:numId w:val="25"/>
        </w:numPr>
        <w:jc w:val="both"/>
        <w:rPr>
          <w:rFonts w:ascii="Times New Roman" w:hAnsi="Times New Roman" w:cs="Times New Roman"/>
          <w:b/>
          <w:color w:val="auto"/>
          <w:sz w:val="22"/>
          <w:szCs w:val="22"/>
        </w:rPr>
      </w:pPr>
      <w:bookmarkStart w:id="14" w:name="_Toc523992829"/>
      <w:r w:rsidRPr="0013155B">
        <w:rPr>
          <w:rFonts w:ascii="Times New Roman" w:hAnsi="Times New Roman" w:cs="Times New Roman"/>
          <w:b/>
          <w:color w:val="auto"/>
          <w:sz w:val="22"/>
          <w:szCs w:val="22"/>
        </w:rPr>
        <w:t>Limitation of Liability</w:t>
      </w:r>
      <w:bookmarkEnd w:id="14"/>
      <w:r w:rsidRPr="0013155B">
        <w:rPr>
          <w:rFonts w:ascii="Times New Roman" w:hAnsi="Times New Roman" w:cs="Times New Roman"/>
          <w:b/>
          <w:color w:val="auto"/>
          <w:sz w:val="22"/>
          <w:szCs w:val="22"/>
        </w:rPr>
        <w:t xml:space="preserve"> </w:t>
      </w:r>
    </w:p>
    <w:p w14:paraId="3CB080BD" w14:textId="77777777" w:rsidR="00505F53" w:rsidRPr="0013155B" w:rsidRDefault="00505F53" w:rsidP="00505F53">
      <w:pPr>
        <w:rPr>
          <w:szCs w:val="22"/>
        </w:rPr>
      </w:pPr>
    </w:p>
    <w:p w14:paraId="5A47A2E8" w14:textId="1042F812" w:rsidR="00505F53" w:rsidRPr="0013155B" w:rsidRDefault="00505F53" w:rsidP="00DA1E76">
      <w:pPr>
        <w:pStyle w:val="AONormal"/>
        <w:numPr>
          <w:ilvl w:val="1"/>
          <w:numId w:val="25"/>
        </w:numPr>
        <w:ind w:left="709" w:hanging="709"/>
        <w:jc w:val="both"/>
      </w:pPr>
      <w:r w:rsidRPr="0013155B">
        <w:t xml:space="preserve">In no event will FMDQ </w:t>
      </w:r>
      <w:r w:rsidR="001C7479" w:rsidRPr="0013155B">
        <w:t xml:space="preserve">Exchange </w:t>
      </w:r>
      <w:r w:rsidRPr="0013155B">
        <w:t xml:space="preserve">have any obligation or liability (whether in tort, contract, warranty or otherwise and notwithstanding any fault, negligence, product liability, or strict liability), for any indirect, incidental, special, or consequential damages, including but not limited to, lost revenue, loss of profits or business interruption losses, sustained or arising from or related to activities, trading or otherwise, carried out on the Exchange. This section shall survive the termination of this Agreement. </w:t>
      </w:r>
    </w:p>
    <w:p w14:paraId="09418CBB" w14:textId="77777777" w:rsidR="00F77911" w:rsidRPr="0013155B" w:rsidRDefault="00F77911" w:rsidP="00017FE9">
      <w:pPr>
        <w:pStyle w:val="Heading1"/>
        <w:numPr>
          <w:ilvl w:val="0"/>
          <w:numId w:val="25"/>
        </w:numPr>
        <w:jc w:val="both"/>
        <w:rPr>
          <w:rFonts w:ascii="Times New Roman" w:hAnsi="Times New Roman" w:cs="Times New Roman"/>
          <w:b/>
          <w:color w:val="auto"/>
          <w:sz w:val="22"/>
          <w:szCs w:val="22"/>
        </w:rPr>
      </w:pPr>
      <w:bookmarkStart w:id="15" w:name="_Toc523992830"/>
      <w:r w:rsidRPr="0013155B">
        <w:rPr>
          <w:rFonts w:ascii="Times New Roman" w:hAnsi="Times New Roman" w:cs="Times New Roman"/>
          <w:b/>
          <w:color w:val="auto"/>
          <w:sz w:val="22"/>
          <w:szCs w:val="22"/>
        </w:rPr>
        <w:t>Notices</w:t>
      </w:r>
      <w:bookmarkEnd w:id="12"/>
      <w:bookmarkEnd w:id="15"/>
      <w:r w:rsidRPr="0013155B">
        <w:rPr>
          <w:rFonts w:ascii="Times New Roman" w:hAnsi="Times New Roman" w:cs="Times New Roman"/>
          <w:b/>
          <w:color w:val="auto"/>
          <w:sz w:val="22"/>
          <w:szCs w:val="22"/>
        </w:rPr>
        <w:t xml:space="preserve"> </w:t>
      </w:r>
    </w:p>
    <w:p w14:paraId="32C08B5F" w14:textId="77777777" w:rsidR="00F77911" w:rsidRPr="0013155B" w:rsidRDefault="00F77911" w:rsidP="00017FE9">
      <w:pPr>
        <w:pStyle w:val="AONormal"/>
        <w:jc w:val="both"/>
      </w:pPr>
    </w:p>
    <w:p w14:paraId="1FAF8026" w14:textId="7192D5A4" w:rsidR="007F0E89" w:rsidRPr="0013155B" w:rsidRDefault="00F77911" w:rsidP="008B29F4">
      <w:pPr>
        <w:pStyle w:val="AONormal"/>
        <w:numPr>
          <w:ilvl w:val="1"/>
          <w:numId w:val="25"/>
        </w:numPr>
        <w:ind w:left="709" w:hanging="709"/>
        <w:jc w:val="both"/>
        <w:rPr>
          <w:lang w:val="en-US"/>
        </w:rPr>
      </w:pPr>
      <w:proofErr w:type="gramStart"/>
      <w:r w:rsidRPr="0013155B">
        <w:t>For the purpose of</w:t>
      </w:r>
      <w:proofErr w:type="gramEnd"/>
      <w:r w:rsidRPr="0013155B">
        <w:t xml:space="preserve"> this provision, notices shall be conveyed via letters, ema</w:t>
      </w:r>
      <w:r w:rsidR="003D77B9" w:rsidRPr="0013155B">
        <w:t>ils,</w:t>
      </w:r>
      <w:r w:rsidR="009A64F1" w:rsidRPr="0013155B">
        <w:t xml:space="preserve"> </w:t>
      </w:r>
      <w:r w:rsidR="003D77B9" w:rsidRPr="0013155B">
        <w:t>electronic broadcasts and/</w:t>
      </w:r>
      <w:r w:rsidRPr="0013155B">
        <w:t xml:space="preserve">or via the </w:t>
      </w:r>
      <w:r w:rsidR="0087053C" w:rsidRPr="0013155B">
        <w:t>market bulletin segment</w:t>
      </w:r>
      <w:r w:rsidRPr="0013155B">
        <w:t xml:space="preserve"> on the FMDQ </w:t>
      </w:r>
      <w:r w:rsidR="001C7479" w:rsidRPr="0013155B">
        <w:t xml:space="preserve">Exchange </w:t>
      </w:r>
      <w:r w:rsidRPr="0013155B">
        <w:t>website.</w:t>
      </w:r>
    </w:p>
    <w:p w14:paraId="2AD3F3F8" w14:textId="77777777" w:rsidR="005503AD" w:rsidRPr="0013155B" w:rsidRDefault="005503AD" w:rsidP="00017FE9">
      <w:pPr>
        <w:pStyle w:val="Heading1"/>
        <w:numPr>
          <w:ilvl w:val="0"/>
          <w:numId w:val="25"/>
        </w:numPr>
        <w:jc w:val="both"/>
        <w:rPr>
          <w:rFonts w:ascii="Times New Roman" w:hAnsi="Times New Roman" w:cs="Times New Roman"/>
          <w:b/>
          <w:color w:val="auto"/>
          <w:sz w:val="22"/>
          <w:szCs w:val="22"/>
        </w:rPr>
      </w:pPr>
      <w:bookmarkStart w:id="16" w:name="_Toc430704262"/>
      <w:bookmarkStart w:id="17" w:name="_Toc523992831"/>
      <w:r w:rsidRPr="0013155B">
        <w:rPr>
          <w:rFonts w:ascii="Times New Roman" w:hAnsi="Times New Roman" w:cs="Times New Roman"/>
          <w:b/>
          <w:color w:val="auto"/>
          <w:sz w:val="22"/>
          <w:szCs w:val="22"/>
        </w:rPr>
        <w:t>Binding Agreement</w:t>
      </w:r>
      <w:bookmarkEnd w:id="16"/>
      <w:bookmarkEnd w:id="17"/>
      <w:r w:rsidRPr="0013155B">
        <w:rPr>
          <w:rFonts w:ascii="Times New Roman" w:hAnsi="Times New Roman" w:cs="Times New Roman"/>
          <w:b/>
          <w:color w:val="auto"/>
          <w:sz w:val="22"/>
          <w:szCs w:val="22"/>
        </w:rPr>
        <w:t xml:space="preserve"> </w:t>
      </w:r>
    </w:p>
    <w:p w14:paraId="2043337C" w14:textId="77777777" w:rsidR="005503AD" w:rsidRPr="0013155B" w:rsidRDefault="005503AD" w:rsidP="00017FE9">
      <w:pPr>
        <w:pStyle w:val="AONormal"/>
        <w:jc w:val="both"/>
      </w:pPr>
    </w:p>
    <w:p w14:paraId="4D1ACCF9" w14:textId="5376BB14" w:rsidR="005503AD" w:rsidRPr="0013155B" w:rsidRDefault="005503AD" w:rsidP="00017FE9">
      <w:pPr>
        <w:pStyle w:val="AONormal"/>
        <w:numPr>
          <w:ilvl w:val="1"/>
          <w:numId w:val="25"/>
        </w:numPr>
        <w:ind w:left="709" w:hanging="709"/>
        <w:jc w:val="both"/>
        <w:rPr>
          <w:lang w:val="en-US"/>
        </w:rPr>
      </w:pPr>
      <w:r w:rsidRPr="0013155B">
        <w:lastRenderedPageBreak/>
        <w:t xml:space="preserve">Notwithstanding any contrary agreement, both Parties agrees that this Agreement constitutes a legal, </w:t>
      </w:r>
      <w:r w:rsidR="00A706DD" w:rsidRPr="0013155B">
        <w:t>valid,</w:t>
      </w:r>
      <w:r w:rsidRPr="0013155B">
        <w:t xml:space="preserve"> and binding agreement which shall be enforceable against it in accordance with its terms.</w:t>
      </w:r>
    </w:p>
    <w:p w14:paraId="18365DC0" w14:textId="77777777" w:rsidR="005503AD" w:rsidRPr="0013155B" w:rsidRDefault="005503AD" w:rsidP="00017FE9">
      <w:pPr>
        <w:pStyle w:val="Heading1"/>
        <w:numPr>
          <w:ilvl w:val="0"/>
          <w:numId w:val="25"/>
        </w:numPr>
        <w:jc w:val="both"/>
        <w:rPr>
          <w:rFonts w:ascii="Times New Roman" w:hAnsi="Times New Roman" w:cs="Times New Roman"/>
          <w:b/>
          <w:color w:val="auto"/>
          <w:sz w:val="22"/>
          <w:szCs w:val="22"/>
        </w:rPr>
      </w:pPr>
      <w:bookmarkStart w:id="18" w:name="_Toc430704263"/>
      <w:bookmarkStart w:id="19" w:name="_Toc523992832"/>
      <w:r w:rsidRPr="0013155B">
        <w:rPr>
          <w:rFonts w:ascii="Times New Roman" w:hAnsi="Times New Roman" w:cs="Times New Roman"/>
          <w:b/>
          <w:color w:val="auto"/>
          <w:sz w:val="22"/>
          <w:szCs w:val="22"/>
        </w:rPr>
        <w:t>Non-Waiver</w:t>
      </w:r>
      <w:bookmarkEnd w:id="18"/>
      <w:bookmarkEnd w:id="19"/>
    </w:p>
    <w:p w14:paraId="78B75ACD" w14:textId="77777777" w:rsidR="005503AD" w:rsidRPr="0013155B" w:rsidRDefault="005503AD" w:rsidP="00017FE9">
      <w:pPr>
        <w:pStyle w:val="AONormal"/>
        <w:jc w:val="both"/>
      </w:pPr>
    </w:p>
    <w:p w14:paraId="2D235253" w14:textId="6B5668F3" w:rsidR="005503AD" w:rsidRPr="0013155B" w:rsidRDefault="005503AD" w:rsidP="00017FE9">
      <w:pPr>
        <w:pStyle w:val="AONormal"/>
        <w:numPr>
          <w:ilvl w:val="1"/>
          <w:numId w:val="25"/>
        </w:numPr>
        <w:ind w:left="709" w:hanging="709"/>
        <w:jc w:val="both"/>
        <w:rPr>
          <w:lang w:val="en-US"/>
        </w:rPr>
      </w:pPr>
      <w:r w:rsidRPr="0013155B">
        <w:t xml:space="preserve">No failure or delay by FMDQ </w:t>
      </w:r>
      <w:r w:rsidR="001C7479" w:rsidRPr="0013155B">
        <w:t xml:space="preserve">Exchange </w:t>
      </w:r>
      <w:r w:rsidRPr="0013155B">
        <w:t>to exercise any right, power or privilege hereunder shall operate as a waiver thereof nor shall any single or partial exercise of any right, power or privilege preclude any other or further exercise thereof, or the exercise of any other rights, power or privilege as herein provided.</w:t>
      </w:r>
    </w:p>
    <w:p w14:paraId="3F1A0AB3" w14:textId="77777777" w:rsidR="005503AD" w:rsidRPr="0013155B" w:rsidRDefault="005503AD" w:rsidP="00017FE9">
      <w:pPr>
        <w:pStyle w:val="Heading1"/>
        <w:numPr>
          <w:ilvl w:val="0"/>
          <w:numId w:val="25"/>
        </w:numPr>
        <w:jc w:val="both"/>
        <w:rPr>
          <w:rFonts w:ascii="Times New Roman" w:hAnsi="Times New Roman" w:cs="Times New Roman"/>
          <w:b/>
          <w:color w:val="auto"/>
          <w:sz w:val="22"/>
          <w:szCs w:val="22"/>
        </w:rPr>
      </w:pPr>
      <w:bookmarkStart w:id="20" w:name="_Toc430704264"/>
      <w:bookmarkStart w:id="21" w:name="_Toc523992833"/>
      <w:r w:rsidRPr="0013155B">
        <w:rPr>
          <w:rFonts w:ascii="Times New Roman" w:hAnsi="Times New Roman" w:cs="Times New Roman"/>
          <w:b/>
          <w:color w:val="auto"/>
          <w:sz w:val="22"/>
          <w:szCs w:val="22"/>
        </w:rPr>
        <w:t>Severability</w:t>
      </w:r>
      <w:bookmarkEnd w:id="20"/>
      <w:bookmarkEnd w:id="21"/>
    </w:p>
    <w:p w14:paraId="651958FB" w14:textId="77777777" w:rsidR="005503AD" w:rsidRPr="0013155B" w:rsidRDefault="005503AD" w:rsidP="00017FE9">
      <w:pPr>
        <w:pStyle w:val="AONormal"/>
        <w:jc w:val="both"/>
      </w:pPr>
    </w:p>
    <w:p w14:paraId="18777ADD" w14:textId="221EBD98" w:rsidR="005503AD" w:rsidRPr="0013155B" w:rsidRDefault="005503AD" w:rsidP="00017FE9">
      <w:pPr>
        <w:pStyle w:val="AONormal"/>
        <w:numPr>
          <w:ilvl w:val="1"/>
          <w:numId w:val="25"/>
        </w:numPr>
        <w:ind w:left="709" w:hanging="709"/>
        <w:jc w:val="both"/>
        <w:rPr>
          <w:lang w:val="en-US"/>
        </w:rPr>
      </w:pPr>
      <w:r w:rsidRPr="0013155B">
        <w:t xml:space="preserve">If any provision of this Agreement is declared by any judicial or other competent authority to be void or otherwise unenforceable, that provision shall be severed from this Agreement and the remaining provisions shall remain in force and effect. Provided that the Parties shall thereafter amend this Agreement in such reasonable manner </w:t>
      </w:r>
      <w:r w:rsidR="00A706DD" w:rsidRPr="0013155B">
        <w:t>to</w:t>
      </w:r>
      <w:r w:rsidRPr="0013155B">
        <w:t xml:space="preserve"> achieve, without illegality, the intention of the Parties, with respect to the severed provision.</w:t>
      </w:r>
    </w:p>
    <w:p w14:paraId="3AB1366B" w14:textId="77777777" w:rsidR="005503AD" w:rsidRPr="0013155B" w:rsidRDefault="005503AD" w:rsidP="00017FE9">
      <w:pPr>
        <w:pStyle w:val="Heading1"/>
        <w:numPr>
          <w:ilvl w:val="0"/>
          <w:numId w:val="25"/>
        </w:numPr>
        <w:jc w:val="both"/>
        <w:rPr>
          <w:rFonts w:ascii="Times New Roman" w:hAnsi="Times New Roman" w:cs="Times New Roman"/>
          <w:b/>
          <w:color w:val="auto"/>
          <w:sz w:val="22"/>
          <w:szCs w:val="22"/>
        </w:rPr>
      </w:pPr>
      <w:bookmarkStart w:id="22" w:name="_Toc430704265"/>
      <w:bookmarkStart w:id="23" w:name="_Toc523992834"/>
      <w:r w:rsidRPr="0013155B">
        <w:rPr>
          <w:rFonts w:ascii="Times New Roman" w:hAnsi="Times New Roman" w:cs="Times New Roman"/>
          <w:b/>
          <w:color w:val="auto"/>
          <w:sz w:val="22"/>
          <w:szCs w:val="22"/>
        </w:rPr>
        <w:t>Governing Law</w:t>
      </w:r>
      <w:bookmarkEnd w:id="22"/>
      <w:bookmarkEnd w:id="23"/>
    </w:p>
    <w:p w14:paraId="3B81814F" w14:textId="77777777" w:rsidR="005503AD" w:rsidRPr="0013155B" w:rsidRDefault="005503AD" w:rsidP="00017FE9">
      <w:pPr>
        <w:pStyle w:val="AONormal"/>
        <w:jc w:val="both"/>
      </w:pPr>
    </w:p>
    <w:p w14:paraId="724A96C0" w14:textId="77777777" w:rsidR="005503AD" w:rsidRPr="0013155B" w:rsidRDefault="005503AD" w:rsidP="00017FE9">
      <w:pPr>
        <w:pStyle w:val="AONormal"/>
        <w:numPr>
          <w:ilvl w:val="1"/>
          <w:numId w:val="25"/>
        </w:numPr>
        <w:ind w:left="709" w:hanging="709"/>
        <w:jc w:val="both"/>
        <w:rPr>
          <w:lang w:val="en-US"/>
        </w:rPr>
      </w:pPr>
      <w:r w:rsidRPr="0013155B">
        <w:t>This Agreement shall be governed by Nigerian law.</w:t>
      </w:r>
    </w:p>
    <w:p w14:paraId="7B7C337B" w14:textId="77777777" w:rsidR="00316505" w:rsidRDefault="005503AD" w:rsidP="00316505">
      <w:pPr>
        <w:pStyle w:val="Heading1"/>
        <w:numPr>
          <w:ilvl w:val="0"/>
          <w:numId w:val="25"/>
        </w:numPr>
        <w:jc w:val="both"/>
        <w:rPr>
          <w:rFonts w:ascii="Times New Roman" w:hAnsi="Times New Roman" w:cs="Times New Roman"/>
          <w:b/>
          <w:color w:val="auto"/>
          <w:sz w:val="22"/>
          <w:szCs w:val="22"/>
        </w:rPr>
      </w:pPr>
      <w:bookmarkStart w:id="24" w:name="_Toc430704266"/>
      <w:bookmarkStart w:id="25" w:name="_Toc523992835"/>
      <w:r w:rsidRPr="0013155B">
        <w:rPr>
          <w:rFonts w:ascii="Times New Roman" w:hAnsi="Times New Roman" w:cs="Times New Roman"/>
          <w:b/>
          <w:color w:val="auto"/>
          <w:sz w:val="22"/>
          <w:szCs w:val="22"/>
        </w:rPr>
        <w:t>Dispute Resolution</w:t>
      </w:r>
      <w:bookmarkEnd w:id="24"/>
      <w:bookmarkEnd w:id="25"/>
      <w:r w:rsidRPr="0013155B">
        <w:rPr>
          <w:rFonts w:ascii="Times New Roman" w:hAnsi="Times New Roman" w:cs="Times New Roman"/>
          <w:b/>
          <w:color w:val="auto"/>
          <w:sz w:val="22"/>
          <w:szCs w:val="22"/>
        </w:rPr>
        <w:t xml:space="preserve"> </w:t>
      </w:r>
    </w:p>
    <w:p w14:paraId="39C4FB6B" w14:textId="77777777" w:rsidR="00316505" w:rsidRPr="00316505" w:rsidRDefault="00D05A19" w:rsidP="00316505">
      <w:pPr>
        <w:pStyle w:val="Heading1"/>
        <w:numPr>
          <w:ilvl w:val="1"/>
          <w:numId w:val="30"/>
        </w:numPr>
        <w:jc w:val="both"/>
        <w:rPr>
          <w:rFonts w:asciiTheme="majorBidi" w:hAnsiTheme="majorBidi"/>
          <w:b/>
          <w:color w:val="auto"/>
          <w:sz w:val="22"/>
          <w:szCs w:val="22"/>
        </w:rPr>
      </w:pPr>
      <w:r w:rsidRPr="00316505">
        <w:rPr>
          <w:rFonts w:asciiTheme="majorBidi" w:hAnsiTheme="majorBidi"/>
          <w:color w:val="auto"/>
          <w:sz w:val="22"/>
          <w:szCs w:val="22"/>
        </w:rPr>
        <w:t>In the event of any dispute arising out of or under this Agreement, the Parties shall within five (5) Business Days from the date the dispute arose, engage in an amicable settlement of the dispute by mutual</w:t>
      </w:r>
      <w:r w:rsidRPr="00316505">
        <w:rPr>
          <w:rFonts w:asciiTheme="majorBidi" w:hAnsiTheme="majorBidi"/>
          <w:color w:val="auto"/>
          <w:spacing w:val="-11"/>
          <w:sz w:val="22"/>
          <w:szCs w:val="22"/>
        </w:rPr>
        <w:t xml:space="preserve"> </w:t>
      </w:r>
      <w:r w:rsidRPr="00316505">
        <w:rPr>
          <w:rFonts w:asciiTheme="majorBidi" w:hAnsiTheme="majorBidi"/>
          <w:color w:val="auto"/>
          <w:sz w:val="22"/>
          <w:szCs w:val="22"/>
        </w:rPr>
        <w:t>negotiation.</w:t>
      </w:r>
    </w:p>
    <w:p w14:paraId="347F4A4C" w14:textId="0B8CF5F9" w:rsidR="00D05A19" w:rsidRPr="00316505" w:rsidRDefault="00D05A19" w:rsidP="00316505">
      <w:pPr>
        <w:pStyle w:val="Heading1"/>
        <w:numPr>
          <w:ilvl w:val="1"/>
          <w:numId w:val="30"/>
        </w:numPr>
        <w:jc w:val="both"/>
        <w:rPr>
          <w:rFonts w:asciiTheme="majorBidi" w:hAnsiTheme="majorBidi"/>
          <w:b/>
          <w:color w:val="auto"/>
          <w:sz w:val="22"/>
          <w:szCs w:val="22"/>
        </w:rPr>
      </w:pPr>
      <w:r w:rsidRPr="00316505">
        <w:rPr>
          <w:rFonts w:asciiTheme="majorBidi" w:hAnsiTheme="majorBidi"/>
          <w:color w:val="auto"/>
          <w:sz w:val="22"/>
          <w:szCs w:val="22"/>
        </w:rPr>
        <w:t xml:space="preserve">Where the dispute is not resolved by mutual negotiation, the Parties shall in compliance with the provisions of the Investment and Securities Act 2007, refer the matter to the Investment and Securities Tribunal for resolution. </w:t>
      </w:r>
    </w:p>
    <w:p w14:paraId="5D90F8CE" w14:textId="1DA5E0B6" w:rsidR="006E6486" w:rsidRPr="0013155B" w:rsidRDefault="006E6486" w:rsidP="00017FE9">
      <w:pPr>
        <w:pStyle w:val="AONormal"/>
        <w:jc w:val="both"/>
      </w:pPr>
    </w:p>
    <w:p w14:paraId="7FAA72D7" w14:textId="77777777" w:rsidR="006E6486" w:rsidRPr="0013155B" w:rsidRDefault="006E6486" w:rsidP="00017FE9">
      <w:pPr>
        <w:pStyle w:val="AONormal"/>
        <w:jc w:val="both"/>
      </w:pPr>
    </w:p>
    <w:p w14:paraId="62DC8ACB" w14:textId="77777777" w:rsidR="006F72D0" w:rsidRPr="0013155B" w:rsidRDefault="006F72D0" w:rsidP="00E479C8">
      <w:pPr>
        <w:jc w:val="both"/>
        <w:rPr>
          <w:szCs w:val="22"/>
        </w:rPr>
      </w:pPr>
    </w:p>
    <w:p w14:paraId="248950E2" w14:textId="36FB5444" w:rsidR="00E479C8" w:rsidRPr="0013155B" w:rsidRDefault="00E479C8" w:rsidP="00E479C8">
      <w:pPr>
        <w:jc w:val="both"/>
        <w:rPr>
          <w:szCs w:val="22"/>
        </w:rPr>
      </w:pPr>
      <w:r w:rsidRPr="0013155B">
        <w:rPr>
          <w:szCs w:val="22"/>
        </w:rPr>
        <w:t>IN WITNESS WHEREOF the Parties have caused their authorised representatives to execute this Agreement in the manner below, the day and year first above written.</w:t>
      </w:r>
    </w:p>
    <w:p w14:paraId="42F0BCB4" w14:textId="77777777" w:rsidR="00E479C8" w:rsidRPr="0013155B" w:rsidRDefault="00E479C8" w:rsidP="00E479C8">
      <w:pPr>
        <w:pStyle w:val="AONormal"/>
      </w:pPr>
    </w:p>
    <w:p w14:paraId="28840DA0" w14:textId="77777777" w:rsidR="00E479C8" w:rsidRPr="0013155B" w:rsidRDefault="00E479C8" w:rsidP="00E479C8">
      <w:pPr>
        <w:rPr>
          <w:szCs w:val="22"/>
        </w:rPr>
      </w:pPr>
    </w:p>
    <w:p w14:paraId="6D0B6A7F" w14:textId="77777777" w:rsidR="00E479C8" w:rsidRPr="0013155B" w:rsidRDefault="00E479C8" w:rsidP="00E479C8">
      <w:pPr>
        <w:contextualSpacing/>
        <w:jc w:val="both"/>
        <w:rPr>
          <w:rFonts w:eastAsia="Calibri"/>
          <w:szCs w:val="22"/>
        </w:rPr>
      </w:pPr>
      <w:r w:rsidRPr="0013155B">
        <w:rPr>
          <w:rFonts w:eastAsia="Calibri"/>
          <w:szCs w:val="22"/>
        </w:rPr>
        <w:t xml:space="preserve">Signed for and on behalf of the </w:t>
      </w:r>
      <w:proofErr w:type="gramStart"/>
      <w:r w:rsidRPr="0013155B">
        <w:rPr>
          <w:rFonts w:eastAsia="Calibri"/>
          <w:szCs w:val="22"/>
        </w:rPr>
        <w:t>within-named</w:t>
      </w:r>
      <w:proofErr w:type="gramEnd"/>
    </w:p>
    <w:p w14:paraId="6A016CE4" w14:textId="3D75AD8B" w:rsidR="00E479C8" w:rsidRPr="0013155B" w:rsidRDefault="00E71DCE" w:rsidP="00E479C8">
      <w:pPr>
        <w:contextualSpacing/>
        <w:jc w:val="both"/>
        <w:rPr>
          <w:rFonts w:eastAsia="Calibri"/>
          <w:szCs w:val="22"/>
        </w:rPr>
      </w:pPr>
      <w:r w:rsidRPr="0013155B">
        <w:rPr>
          <w:rFonts w:eastAsia="Calibri"/>
          <w:b/>
          <w:szCs w:val="22"/>
        </w:rPr>
        <w:t>FMDQ SECURITIES EXCHANGE LIMITED</w:t>
      </w:r>
      <w:r w:rsidR="00E479C8" w:rsidRPr="0013155B">
        <w:rPr>
          <w:rFonts w:eastAsia="Calibri"/>
          <w:szCs w:val="22"/>
        </w:rPr>
        <w:t>:</w:t>
      </w:r>
    </w:p>
    <w:p w14:paraId="53BB5040" w14:textId="77777777" w:rsidR="00E479C8" w:rsidRPr="0013155B" w:rsidRDefault="00E479C8" w:rsidP="00E479C8">
      <w:pPr>
        <w:contextualSpacing/>
        <w:jc w:val="both"/>
        <w:rPr>
          <w:rFonts w:eastAsia="Calibri"/>
          <w:szCs w:val="22"/>
        </w:rPr>
      </w:pPr>
    </w:p>
    <w:p w14:paraId="540296E4" w14:textId="357B6CBC" w:rsidR="00E479C8" w:rsidRPr="0013155B" w:rsidRDefault="00E479C8" w:rsidP="00E479C8">
      <w:pPr>
        <w:pStyle w:val="AONormal"/>
      </w:pPr>
    </w:p>
    <w:p w14:paraId="5B07267C" w14:textId="77777777" w:rsidR="006F72D0" w:rsidRPr="0013155B" w:rsidRDefault="006F72D0" w:rsidP="00E479C8">
      <w:pPr>
        <w:pStyle w:val="AONormal"/>
      </w:pPr>
    </w:p>
    <w:p w14:paraId="02639B66" w14:textId="77777777" w:rsidR="00E479C8" w:rsidRPr="0013155B" w:rsidRDefault="00E479C8" w:rsidP="00E479C8">
      <w:pPr>
        <w:pStyle w:val="AONormal"/>
      </w:pPr>
      <w:r w:rsidRPr="0013155B">
        <w:t>__________________________</w:t>
      </w:r>
      <w:r w:rsidRPr="0013155B">
        <w:tab/>
      </w:r>
      <w:r w:rsidRPr="0013155B">
        <w:tab/>
      </w:r>
      <w:r w:rsidRPr="0013155B">
        <w:tab/>
      </w:r>
      <w:r w:rsidR="00C11D00" w:rsidRPr="0013155B">
        <w:t xml:space="preserve">     </w:t>
      </w:r>
      <w:r w:rsidRPr="0013155B">
        <w:t>__________________________</w:t>
      </w:r>
    </w:p>
    <w:p w14:paraId="424D411E" w14:textId="77777777" w:rsidR="00E479C8" w:rsidRPr="0013155B" w:rsidRDefault="00E479C8" w:rsidP="00E479C8">
      <w:pPr>
        <w:pStyle w:val="AONormal"/>
      </w:pPr>
    </w:p>
    <w:p w14:paraId="28C7E40F" w14:textId="77777777" w:rsidR="00E479C8" w:rsidRPr="0013155B" w:rsidRDefault="00E479C8" w:rsidP="00E479C8">
      <w:pPr>
        <w:pStyle w:val="AONormal"/>
        <w:tabs>
          <w:tab w:val="left" w:pos="7230"/>
        </w:tabs>
      </w:pPr>
      <w:r w:rsidRPr="0013155B">
        <w:t xml:space="preserve">Name:                                                                                      Name: </w:t>
      </w:r>
    </w:p>
    <w:p w14:paraId="1784DADC" w14:textId="77777777" w:rsidR="00E479C8" w:rsidRPr="0013155B" w:rsidRDefault="00E479C8" w:rsidP="00E479C8">
      <w:pPr>
        <w:pStyle w:val="AONormal"/>
      </w:pPr>
    </w:p>
    <w:p w14:paraId="5ECCE15E" w14:textId="77777777" w:rsidR="00E479C8" w:rsidRPr="0013155B" w:rsidRDefault="00E479C8" w:rsidP="00E479C8">
      <w:pPr>
        <w:pStyle w:val="AONormal"/>
        <w:rPr>
          <w:rFonts w:eastAsia="Times New Roman"/>
        </w:rPr>
      </w:pPr>
      <w:r w:rsidRPr="0013155B">
        <w:t>Designation:</w:t>
      </w:r>
      <w:r w:rsidRPr="0013155B">
        <w:tab/>
      </w:r>
      <w:r w:rsidRPr="0013155B">
        <w:tab/>
      </w:r>
      <w:r w:rsidRPr="0013155B">
        <w:tab/>
      </w:r>
      <w:r w:rsidRPr="0013155B">
        <w:tab/>
      </w:r>
      <w:r w:rsidRPr="0013155B">
        <w:tab/>
      </w:r>
      <w:r w:rsidRPr="0013155B">
        <w:tab/>
      </w:r>
      <w:r w:rsidR="00C11D00" w:rsidRPr="0013155B">
        <w:t xml:space="preserve">      </w:t>
      </w:r>
      <w:r w:rsidRPr="0013155B">
        <w:t>Designation:</w:t>
      </w:r>
    </w:p>
    <w:p w14:paraId="74EEBCDF" w14:textId="77777777" w:rsidR="00E479C8" w:rsidRPr="0013155B" w:rsidRDefault="00E479C8" w:rsidP="00E479C8">
      <w:pPr>
        <w:rPr>
          <w:szCs w:val="22"/>
        </w:rPr>
      </w:pPr>
    </w:p>
    <w:p w14:paraId="2F03D97D" w14:textId="77777777" w:rsidR="00C11D00" w:rsidRPr="00782018" w:rsidRDefault="00C11D00">
      <w:pPr>
        <w:pStyle w:val="AONormal"/>
      </w:pPr>
    </w:p>
    <w:p w14:paraId="41BB6F45" w14:textId="77777777" w:rsidR="00E479C8" w:rsidRPr="0013155B" w:rsidRDefault="00E479C8" w:rsidP="00E479C8">
      <w:pPr>
        <w:contextualSpacing/>
        <w:jc w:val="both"/>
        <w:rPr>
          <w:rFonts w:eastAsia="Calibri"/>
          <w:szCs w:val="22"/>
        </w:rPr>
      </w:pPr>
      <w:r w:rsidRPr="0013155B">
        <w:rPr>
          <w:rFonts w:eastAsia="Calibri"/>
          <w:szCs w:val="22"/>
        </w:rPr>
        <w:t xml:space="preserve">Signed for and on behalf of the </w:t>
      </w:r>
      <w:proofErr w:type="gramStart"/>
      <w:r w:rsidRPr="0013155B">
        <w:rPr>
          <w:rFonts w:eastAsia="Calibri"/>
          <w:szCs w:val="22"/>
        </w:rPr>
        <w:t>within-named</w:t>
      </w:r>
      <w:proofErr w:type="gramEnd"/>
    </w:p>
    <w:p w14:paraId="1EB0923F" w14:textId="010D1243" w:rsidR="00A706DD" w:rsidRPr="00E15470" w:rsidRDefault="00A706DD" w:rsidP="00A706DD">
      <w:pPr>
        <w:contextualSpacing/>
        <w:jc w:val="both"/>
        <w:rPr>
          <w:rFonts w:eastAsia="Calibri"/>
          <w:sz w:val="24"/>
          <w:szCs w:val="24"/>
        </w:rPr>
      </w:pPr>
      <w:r w:rsidRPr="0013155B">
        <w:rPr>
          <w:rFonts w:eastAsia="Calibri"/>
          <w:b/>
          <w:szCs w:val="22"/>
        </w:rPr>
        <w:t>[INSTITUTION’S NAM</w:t>
      </w:r>
      <w:r w:rsidR="00E15470">
        <w:rPr>
          <w:rFonts w:eastAsia="Calibri"/>
          <w:b/>
          <w:szCs w:val="22"/>
        </w:rPr>
        <w:t>E]</w:t>
      </w:r>
    </w:p>
    <w:p w14:paraId="5131687A" w14:textId="6F81F22D" w:rsidR="006F72D0" w:rsidRPr="0013155B" w:rsidRDefault="006F72D0" w:rsidP="00E479C8">
      <w:pPr>
        <w:pStyle w:val="AONormal"/>
        <w:rPr>
          <w:b/>
          <w:bCs/>
          <w:color w:val="000000" w:themeColor="text1"/>
        </w:rPr>
      </w:pPr>
    </w:p>
    <w:p w14:paraId="67348ABA" w14:textId="65BAEE70" w:rsidR="006F72D0" w:rsidRPr="0013155B" w:rsidRDefault="006F72D0" w:rsidP="00E479C8">
      <w:pPr>
        <w:pStyle w:val="AONormal"/>
        <w:rPr>
          <w:b/>
          <w:bCs/>
          <w:color w:val="000000" w:themeColor="text1"/>
        </w:rPr>
      </w:pPr>
    </w:p>
    <w:p w14:paraId="57802027" w14:textId="77777777" w:rsidR="006F72D0" w:rsidRPr="0013155B" w:rsidRDefault="006F72D0" w:rsidP="00E479C8">
      <w:pPr>
        <w:pStyle w:val="AONormal"/>
        <w:rPr>
          <w:b/>
          <w:bCs/>
        </w:rPr>
      </w:pPr>
    </w:p>
    <w:p w14:paraId="79914C6F" w14:textId="77777777" w:rsidR="00E479C8" w:rsidRPr="0013155B" w:rsidRDefault="00E479C8" w:rsidP="00E479C8">
      <w:pPr>
        <w:pStyle w:val="AONormal"/>
      </w:pPr>
      <w:r w:rsidRPr="0013155B">
        <w:t>__________________________</w:t>
      </w:r>
      <w:r w:rsidRPr="0013155B">
        <w:tab/>
      </w:r>
      <w:r w:rsidRPr="0013155B">
        <w:tab/>
      </w:r>
      <w:r w:rsidRPr="0013155B">
        <w:tab/>
      </w:r>
      <w:r w:rsidRPr="0013155B">
        <w:tab/>
        <w:t>__________________________</w:t>
      </w:r>
    </w:p>
    <w:p w14:paraId="562E2AAB" w14:textId="77777777" w:rsidR="00C11D00" w:rsidRPr="0013155B" w:rsidRDefault="00C11D00" w:rsidP="00C11D00">
      <w:pPr>
        <w:pStyle w:val="AONormal"/>
      </w:pPr>
    </w:p>
    <w:p w14:paraId="4427D523" w14:textId="649864ED" w:rsidR="00C11D00" w:rsidRPr="0013155B" w:rsidRDefault="00C11D00" w:rsidP="00C11D00">
      <w:pPr>
        <w:pStyle w:val="AONormal"/>
        <w:tabs>
          <w:tab w:val="left" w:pos="7230"/>
        </w:tabs>
      </w:pPr>
      <w:r w:rsidRPr="0013155B">
        <w:t xml:space="preserve">Name:                                                                                             Name: </w:t>
      </w:r>
    </w:p>
    <w:p w14:paraId="4564CAF6" w14:textId="77777777" w:rsidR="00227252" w:rsidRPr="0013155B" w:rsidRDefault="00227252" w:rsidP="00C11D00">
      <w:pPr>
        <w:pStyle w:val="AONormal"/>
        <w:tabs>
          <w:tab w:val="left" w:pos="7230"/>
        </w:tabs>
      </w:pPr>
    </w:p>
    <w:p w14:paraId="75C0BA48" w14:textId="77777777" w:rsidR="004C24F0" w:rsidRPr="0013155B" w:rsidRDefault="00C11D00" w:rsidP="00E479C8">
      <w:pPr>
        <w:pStyle w:val="AONormal"/>
        <w:jc w:val="both"/>
      </w:pPr>
      <w:r w:rsidRPr="0013155B">
        <w:t>Designation:</w:t>
      </w:r>
      <w:r w:rsidRPr="0013155B">
        <w:tab/>
      </w:r>
      <w:r w:rsidRPr="0013155B">
        <w:tab/>
      </w:r>
      <w:r w:rsidRPr="0013155B">
        <w:tab/>
      </w:r>
      <w:r w:rsidRPr="0013155B">
        <w:tab/>
      </w:r>
      <w:r w:rsidRPr="0013155B">
        <w:tab/>
      </w:r>
      <w:r w:rsidRPr="0013155B">
        <w:tab/>
        <w:t xml:space="preserve">             Designation:</w:t>
      </w:r>
    </w:p>
    <w:sectPr w:rsidR="004C24F0" w:rsidRPr="0013155B" w:rsidSect="00DC126B">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1DA45" w14:textId="77777777" w:rsidR="00324F91" w:rsidRDefault="00324F91" w:rsidP="00D44DD8">
      <w:r>
        <w:separator/>
      </w:r>
    </w:p>
  </w:endnote>
  <w:endnote w:type="continuationSeparator" w:id="0">
    <w:p w14:paraId="7E26DBFA" w14:textId="77777777" w:rsidR="00324F91" w:rsidRDefault="00324F91" w:rsidP="00D44DD8">
      <w:r>
        <w:continuationSeparator/>
      </w:r>
    </w:p>
  </w:endnote>
  <w:endnote w:type="continuationNotice" w:id="1">
    <w:p w14:paraId="1B1E4747" w14:textId="77777777" w:rsidR="00324F91" w:rsidRDefault="00324F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9EE99" w14:textId="77777777" w:rsidR="00E15470" w:rsidRDefault="00E154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593594"/>
      <w:docPartObj>
        <w:docPartGallery w:val="Page Numbers (Bottom of Page)"/>
        <w:docPartUnique/>
      </w:docPartObj>
    </w:sdtPr>
    <w:sdtEndPr>
      <w:rPr>
        <w:noProof/>
      </w:rPr>
    </w:sdtEndPr>
    <w:sdtContent>
      <w:p w14:paraId="0312DD5A" w14:textId="77777777" w:rsidR="0063489D" w:rsidRPr="006D5DC1" w:rsidRDefault="0063489D" w:rsidP="006D5DC1">
        <w:pPr>
          <w:pStyle w:val="Footer"/>
          <w:rPr>
            <w:sz w:val="16"/>
            <w:szCs w:val="16"/>
          </w:rPr>
        </w:pPr>
        <w:r>
          <w:rPr>
            <w:rFonts w:ascii="Calibri" w:hAnsi="Calibri" w:cs="Calibri"/>
            <w:sz w:val="16"/>
            <w:szCs w:val="16"/>
          </w:rPr>
          <w:tab/>
        </w:r>
        <w:r>
          <w:rPr>
            <w:sz w:val="16"/>
            <w:szCs w:val="16"/>
          </w:rPr>
          <w:tab/>
        </w:r>
        <w:r>
          <w:fldChar w:fldCharType="begin"/>
        </w:r>
        <w:r>
          <w:instrText xml:space="preserve"> PAGE   \* MERGEFORMAT </w:instrText>
        </w:r>
        <w:r>
          <w:fldChar w:fldCharType="separate"/>
        </w:r>
        <w:r w:rsidR="00287FC6">
          <w:rPr>
            <w:noProof/>
          </w:rPr>
          <w:t>8</w:t>
        </w:r>
        <w:r>
          <w:rPr>
            <w:noProof/>
          </w:rPr>
          <w:fldChar w:fldCharType="end"/>
        </w:r>
      </w:p>
    </w:sdtContent>
  </w:sdt>
  <w:p w14:paraId="05C26A0A" w14:textId="77777777" w:rsidR="0063489D" w:rsidRDefault="0063489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196C4" w14:textId="77777777" w:rsidR="00E15470" w:rsidRDefault="00E15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543F0" w14:textId="77777777" w:rsidR="00324F91" w:rsidRDefault="00324F91" w:rsidP="00D44DD8">
      <w:r>
        <w:separator/>
      </w:r>
    </w:p>
  </w:footnote>
  <w:footnote w:type="continuationSeparator" w:id="0">
    <w:p w14:paraId="38F93FC4" w14:textId="77777777" w:rsidR="00324F91" w:rsidRDefault="00324F91" w:rsidP="00D44DD8">
      <w:r>
        <w:continuationSeparator/>
      </w:r>
    </w:p>
  </w:footnote>
  <w:footnote w:type="continuationNotice" w:id="1">
    <w:p w14:paraId="7CDD1181" w14:textId="77777777" w:rsidR="00324F91" w:rsidRDefault="00324F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69C7C" w14:textId="7F58013F" w:rsidR="0096415D" w:rsidRDefault="00D05A19">
    <w:pPr>
      <w:pStyle w:val="Header"/>
    </w:pPr>
    <w:r>
      <w:rPr>
        <w:noProof/>
      </w:rPr>
      <mc:AlternateContent>
        <mc:Choice Requires="wps">
          <w:drawing>
            <wp:anchor distT="0" distB="0" distL="0" distR="0" simplePos="0" relativeHeight="251660289" behindDoc="0" locked="0" layoutInCell="1" allowOverlap="1" wp14:anchorId="6E34D4FB" wp14:editId="1C500309">
              <wp:simplePos x="635" y="635"/>
              <wp:positionH relativeFrom="leftMargin">
                <wp:align>left</wp:align>
              </wp:positionH>
              <wp:positionV relativeFrom="paragraph">
                <wp:posOffset>635</wp:posOffset>
              </wp:positionV>
              <wp:extent cx="443865" cy="443865"/>
              <wp:effectExtent l="0" t="0" r="1270" b="5715"/>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E2568A" w14:textId="221ED064" w:rsidR="00D05A19" w:rsidRPr="00D05A19" w:rsidRDefault="00D05A19">
                          <w:pPr>
                            <w:rPr>
                              <w:rFonts w:ascii="Calibri" w:eastAsia="Calibri" w:hAnsi="Calibri" w:cs="Calibri"/>
                              <w:noProof/>
                              <w:color w:val="008000"/>
                              <w:sz w:val="14"/>
                              <w:szCs w:val="14"/>
                            </w:rPr>
                          </w:pPr>
                          <w:r w:rsidRPr="00D05A19">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6E34D4FB" id="_x0000_t202" coordsize="21600,21600" o:spt="202" path="m,l,21600r21600,l21600,xe">
              <v:stroke joinstyle="miter"/>
              <v:path gradientshapeok="t" o:connecttype="rect"/>
            </v:shapetype>
            <v:shape id="Text Box 2" o:spid="_x0000_s1026" type="#_x0000_t202" alt="PUBLIC" style="position:absolute;left:0;text-align:left;margin-left:0;margin-top:.05pt;width:34.95pt;height:34.95pt;z-index:251660289;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fill o:detectmouseclick="t"/>
              <v:textbox style="mso-fit-shape-to-text:t" inset="5pt,0,0,0">
                <w:txbxContent>
                  <w:p w14:paraId="4CE2568A" w14:textId="221ED064" w:rsidR="00D05A19" w:rsidRPr="00D05A19" w:rsidRDefault="00D05A19">
                    <w:pPr>
                      <w:rPr>
                        <w:rFonts w:ascii="Calibri" w:eastAsia="Calibri" w:hAnsi="Calibri" w:cs="Calibri"/>
                        <w:noProof/>
                        <w:color w:val="008000"/>
                        <w:sz w:val="14"/>
                        <w:szCs w:val="14"/>
                      </w:rPr>
                    </w:pPr>
                    <w:r w:rsidRPr="00D05A19">
                      <w:rPr>
                        <w:rFonts w:ascii="Calibri" w:eastAsia="Calibri" w:hAnsi="Calibri" w:cs="Calibri"/>
                        <w:noProof/>
                        <w:color w:val="008000"/>
                        <w:sz w:val="14"/>
                        <w:szCs w:val="14"/>
                      </w:rPr>
                      <w:t>PUBLIC</w:t>
                    </w:r>
                  </w:p>
                </w:txbxContent>
              </v:textbox>
              <w10:wrap type="square" anchorx="margin"/>
            </v:shape>
          </w:pict>
        </mc:Fallback>
      </mc:AlternateContent>
    </w:r>
    <w:r w:rsidR="00324F91">
      <w:rPr>
        <w:noProof/>
      </w:rPr>
      <w:pict w14:anchorId="1C7D19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75329" o:spid="_x0000_s2050" type="#_x0000_t136" style="position:absolute;left:0;text-align:left;margin-left:0;margin-top:0;width:590.85pt;height:45.45pt;rotation:315;z-index:-251658239;mso-position-horizontal:center;mso-position-horizontal-relative:margin;mso-position-vertical:center;mso-position-vertical-relative:margin" o:allowincell="f" fillcolor="silver" stroked="f">
          <v:fill opacity=".5"/>
          <v:textpath style="font-family:&quot;Times New Roman&quot;;font-size:1pt" string="Draft - Subject to Review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84DA" w14:textId="78CDD024" w:rsidR="00D05A19" w:rsidRDefault="00D05A19" w:rsidP="00E154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FB580" w14:textId="39EF6E5B" w:rsidR="0096415D" w:rsidRDefault="00D05A19">
    <w:pPr>
      <w:pStyle w:val="Header"/>
    </w:pPr>
    <w:r>
      <w:rPr>
        <w:noProof/>
      </w:rPr>
      <mc:AlternateContent>
        <mc:Choice Requires="wps">
          <w:drawing>
            <wp:anchor distT="0" distB="0" distL="0" distR="0" simplePos="0" relativeHeight="251659265" behindDoc="0" locked="0" layoutInCell="1" allowOverlap="1" wp14:anchorId="31696736" wp14:editId="4837FE74">
              <wp:simplePos x="635" y="635"/>
              <wp:positionH relativeFrom="leftMargin">
                <wp:align>left</wp:align>
              </wp:positionH>
              <wp:positionV relativeFrom="paragraph">
                <wp:posOffset>635</wp:posOffset>
              </wp:positionV>
              <wp:extent cx="443865" cy="443865"/>
              <wp:effectExtent l="0" t="0" r="1270" b="5715"/>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114A76" w14:textId="3A6268E9" w:rsidR="00D05A19" w:rsidRPr="00D05A19" w:rsidRDefault="00D05A19">
                          <w:pPr>
                            <w:rPr>
                              <w:rFonts w:ascii="Calibri" w:eastAsia="Calibri" w:hAnsi="Calibri" w:cs="Calibri"/>
                              <w:noProof/>
                              <w:color w:val="008000"/>
                              <w:sz w:val="14"/>
                              <w:szCs w:val="14"/>
                            </w:rPr>
                          </w:pPr>
                          <w:r w:rsidRPr="00D05A19">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oel="http://schemas.microsoft.com/office/2019/extlst">
          <w:pict>
            <v:shapetype w14:anchorId="31696736" id="_x0000_t202" coordsize="21600,21600" o:spt="202" path="m,l,21600r21600,l21600,xe">
              <v:stroke joinstyle="miter"/>
              <v:path gradientshapeok="t" o:connecttype="rect"/>
            </v:shapetype>
            <v:shape id="Text Box 1" o:spid="_x0000_s1027" type="#_x0000_t202" alt="PUBLIC" style="position:absolute;left:0;text-align:left;margin-left:0;margin-top:.05pt;width:34.95pt;height:34.95pt;z-index:251659265;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fill o:detectmouseclick="t"/>
              <v:textbox style="mso-fit-shape-to-text:t" inset="5pt,0,0,0">
                <w:txbxContent>
                  <w:p w14:paraId="28114A76" w14:textId="3A6268E9" w:rsidR="00D05A19" w:rsidRPr="00D05A19" w:rsidRDefault="00D05A19">
                    <w:pPr>
                      <w:rPr>
                        <w:rFonts w:ascii="Calibri" w:eastAsia="Calibri" w:hAnsi="Calibri" w:cs="Calibri"/>
                        <w:noProof/>
                        <w:color w:val="008000"/>
                        <w:sz w:val="14"/>
                        <w:szCs w:val="14"/>
                      </w:rPr>
                    </w:pPr>
                    <w:r w:rsidRPr="00D05A19">
                      <w:rPr>
                        <w:rFonts w:ascii="Calibri" w:eastAsia="Calibri" w:hAnsi="Calibri" w:cs="Calibri"/>
                        <w:noProof/>
                        <w:color w:val="008000"/>
                        <w:sz w:val="14"/>
                        <w:szCs w:val="14"/>
                      </w:rPr>
                      <w:t>PUBLIC</w:t>
                    </w:r>
                  </w:p>
                </w:txbxContent>
              </v:textbox>
              <w10:wrap type="square" anchorx="margin"/>
            </v:shape>
          </w:pict>
        </mc:Fallback>
      </mc:AlternateContent>
    </w:r>
    <w:r w:rsidR="00324F91">
      <w:rPr>
        <w:noProof/>
      </w:rPr>
      <w:pict w14:anchorId="063A23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75328" o:spid="_x0000_s2049" type="#_x0000_t136" style="position:absolute;left:0;text-align:left;margin-left:0;margin-top:0;width:590.85pt;height:45.45pt;rotation:315;z-index:-251658240;mso-position-horizontal:center;mso-position-horizontal-relative:margin;mso-position-vertical:center;mso-position-vertical-relative:margin" o:allowincell="f" fillcolor="silver" stroked="f">
          <v:fill opacity=".5"/>
          <v:textpath style="font-family:&quot;Times New Roman&quot;;font-size:1pt" string="Draft - Subject to Review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BCB"/>
    <w:multiLevelType w:val="multilevel"/>
    <w:tmpl w:val="49FCCDE6"/>
    <w:lvl w:ilvl="0">
      <w:start w:val="30"/>
      <w:numFmt w:val="decimal"/>
      <w:lvlText w:val="%1"/>
      <w:lvlJc w:val="left"/>
      <w:pPr>
        <w:ind w:left="420" w:hanging="420"/>
      </w:pPr>
      <w:rPr>
        <w:rFonts w:hint="default"/>
      </w:rPr>
    </w:lvl>
    <w:lvl w:ilvl="1">
      <w:start w:val="2"/>
      <w:numFmt w:val="decimal"/>
      <w:lvlText w:val="%1.%2"/>
      <w:lvlJc w:val="left"/>
      <w:pPr>
        <w:ind w:left="123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394D94"/>
    <w:multiLevelType w:val="hybridMultilevel"/>
    <w:tmpl w:val="D8B88B9A"/>
    <w:lvl w:ilvl="0" w:tplc="8C5C10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C32CD"/>
    <w:multiLevelType w:val="hybridMultilevel"/>
    <w:tmpl w:val="36AAA2CE"/>
    <w:lvl w:ilvl="0" w:tplc="217046F2">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9C27C9"/>
    <w:multiLevelType w:val="multilevel"/>
    <w:tmpl w:val="00D07AE2"/>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2D52D0"/>
    <w:multiLevelType w:val="hybridMultilevel"/>
    <w:tmpl w:val="DA2C8960"/>
    <w:lvl w:ilvl="0" w:tplc="5734D66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203E59"/>
    <w:multiLevelType w:val="hybridMultilevel"/>
    <w:tmpl w:val="DFE28C70"/>
    <w:lvl w:ilvl="0" w:tplc="B5842B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8B7746"/>
    <w:multiLevelType w:val="hybridMultilevel"/>
    <w:tmpl w:val="FA925348"/>
    <w:lvl w:ilvl="0" w:tplc="90B86694">
      <w:start w:val="1"/>
      <w:numFmt w:val="lowerRoman"/>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7" w15:restartNumberingAfterBreak="0">
    <w:nsid w:val="3D8F698E"/>
    <w:multiLevelType w:val="hybridMultilevel"/>
    <w:tmpl w:val="D8B29EC6"/>
    <w:lvl w:ilvl="0" w:tplc="D212A61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E336C66"/>
    <w:multiLevelType w:val="hybridMultilevel"/>
    <w:tmpl w:val="E5AA34FC"/>
    <w:lvl w:ilvl="0" w:tplc="AE346F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5D5967"/>
    <w:multiLevelType w:val="multilevel"/>
    <w:tmpl w:val="3E9C5578"/>
    <w:lvl w:ilvl="0">
      <w:start w:val="29"/>
      <w:numFmt w:val="decimal"/>
      <w:lvlText w:val="%1"/>
      <w:lvlJc w:val="left"/>
      <w:pPr>
        <w:ind w:left="420" w:hanging="420"/>
      </w:pPr>
      <w:rPr>
        <w:rFonts w:hint="default"/>
      </w:rPr>
    </w:lvl>
    <w:lvl w:ilvl="1">
      <w:start w:val="2"/>
      <w:numFmt w:val="decimal"/>
      <w:lvlText w:val="%1.%2"/>
      <w:lvlJc w:val="left"/>
      <w:pPr>
        <w:ind w:left="141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8680AF2"/>
    <w:multiLevelType w:val="hybridMultilevel"/>
    <w:tmpl w:val="B89AA2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953EB"/>
    <w:multiLevelType w:val="multilevel"/>
    <w:tmpl w:val="5DF287F0"/>
    <w:lvl w:ilvl="0">
      <w:start w:val="13"/>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CFE7B09"/>
    <w:multiLevelType w:val="multilevel"/>
    <w:tmpl w:val="94F29B5C"/>
    <w:lvl w:ilvl="0">
      <w:start w:val="1"/>
      <w:numFmt w:val="decimal"/>
      <w:pStyle w:val="AO1"/>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3" w15:restartNumberingAfterBreak="0">
    <w:nsid w:val="4D4A4F48"/>
    <w:multiLevelType w:val="hybridMultilevel"/>
    <w:tmpl w:val="6FDCB4BC"/>
    <w:lvl w:ilvl="0" w:tplc="90B86694">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EA01DFA"/>
    <w:multiLevelType w:val="multilevel"/>
    <w:tmpl w:val="7D440456"/>
    <w:lvl w:ilvl="0">
      <w:start w:val="14"/>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8447C02"/>
    <w:multiLevelType w:val="hybridMultilevel"/>
    <w:tmpl w:val="985C7304"/>
    <w:lvl w:ilvl="0" w:tplc="54F46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D4F61BD"/>
    <w:multiLevelType w:val="multilevel"/>
    <w:tmpl w:val="4EE8707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2139"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D6A6E17"/>
    <w:multiLevelType w:val="multilevel"/>
    <w:tmpl w:val="80EEA6FE"/>
    <w:lvl w:ilvl="0">
      <w:start w:val="27"/>
      <w:numFmt w:val="decimal"/>
      <w:lvlText w:val="%1"/>
      <w:lvlJc w:val="left"/>
      <w:pPr>
        <w:ind w:left="420" w:hanging="420"/>
      </w:pPr>
      <w:rPr>
        <w:rFonts w:ascii="Calibri" w:eastAsia="Calibri" w:hAnsi="Calibri" w:hint="default"/>
      </w:rPr>
    </w:lvl>
    <w:lvl w:ilvl="1">
      <w:start w:val="2"/>
      <w:numFmt w:val="decimal"/>
      <w:lvlText w:val="%1.%2"/>
      <w:lvlJc w:val="left"/>
      <w:pPr>
        <w:ind w:left="1140" w:hanging="420"/>
      </w:pPr>
      <w:rPr>
        <w:rFonts w:ascii="Calibri" w:eastAsia="Calibri" w:hAnsi="Calibri" w:hint="default"/>
      </w:rPr>
    </w:lvl>
    <w:lvl w:ilvl="2">
      <w:start w:val="1"/>
      <w:numFmt w:val="decimal"/>
      <w:lvlText w:val="%1.%2.%3"/>
      <w:lvlJc w:val="left"/>
      <w:pPr>
        <w:ind w:left="2160" w:hanging="720"/>
      </w:pPr>
      <w:rPr>
        <w:rFonts w:ascii="Calibri" w:eastAsia="Calibri" w:hAnsi="Calibri" w:hint="default"/>
      </w:rPr>
    </w:lvl>
    <w:lvl w:ilvl="3">
      <w:start w:val="1"/>
      <w:numFmt w:val="decimal"/>
      <w:lvlText w:val="%1.%2.%3.%4"/>
      <w:lvlJc w:val="left"/>
      <w:pPr>
        <w:ind w:left="2880" w:hanging="720"/>
      </w:pPr>
      <w:rPr>
        <w:rFonts w:ascii="Calibri" w:eastAsia="Calibri" w:hAnsi="Calibri" w:hint="default"/>
      </w:rPr>
    </w:lvl>
    <w:lvl w:ilvl="4">
      <w:start w:val="1"/>
      <w:numFmt w:val="decimal"/>
      <w:lvlText w:val="%1.%2.%3.%4.%5"/>
      <w:lvlJc w:val="left"/>
      <w:pPr>
        <w:ind w:left="3960" w:hanging="1080"/>
      </w:pPr>
      <w:rPr>
        <w:rFonts w:ascii="Calibri" w:eastAsia="Calibri" w:hAnsi="Calibri" w:hint="default"/>
      </w:rPr>
    </w:lvl>
    <w:lvl w:ilvl="5">
      <w:start w:val="1"/>
      <w:numFmt w:val="decimal"/>
      <w:lvlText w:val="%1.%2.%3.%4.%5.%6"/>
      <w:lvlJc w:val="left"/>
      <w:pPr>
        <w:ind w:left="4680" w:hanging="1080"/>
      </w:pPr>
      <w:rPr>
        <w:rFonts w:ascii="Calibri" w:eastAsia="Calibri" w:hAnsi="Calibri" w:hint="default"/>
      </w:rPr>
    </w:lvl>
    <w:lvl w:ilvl="6">
      <w:start w:val="1"/>
      <w:numFmt w:val="decimal"/>
      <w:lvlText w:val="%1.%2.%3.%4.%5.%6.%7"/>
      <w:lvlJc w:val="left"/>
      <w:pPr>
        <w:ind w:left="5760" w:hanging="1440"/>
      </w:pPr>
      <w:rPr>
        <w:rFonts w:ascii="Calibri" w:eastAsia="Calibri" w:hAnsi="Calibri" w:hint="default"/>
      </w:rPr>
    </w:lvl>
    <w:lvl w:ilvl="7">
      <w:start w:val="1"/>
      <w:numFmt w:val="decimal"/>
      <w:lvlText w:val="%1.%2.%3.%4.%5.%6.%7.%8"/>
      <w:lvlJc w:val="left"/>
      <w:pPr>
        <w:ind w:left="6480" w:hanging="1440"/>
      </w:pPr>
      <w:rPr>
        <w:rFonts w:ascii="Calibri" w:eastAsia="Calibri" w:hAnsi="Calibri" w:hint="default"/>
      </w:rPr>
    </w:lvl>
    <w:lvl w:ilvl="8">
      <w:start w:val="1"/>
      <w:numFmt w:val="decimal"/>
      <w:lvlText w:val="%1.%2.%3.%4.%5.%6.%7.%8.%9"/>
      <w:lvlJc w:val="left"/>
      <w:pPr>
        <w:ind w:left="7560" w:hanging="1800"/>
      </w:pPr>
      <w:rPr>
        <w:rFonts w:ascii="Calibri" w:eastAsia="Calibri" w:hAnsi="Calibri" w:hint="default"/>
      </w:rPr>
    </w:lvl>
  </w:abstractNum>
  <w:abstractNum w:abstractNumId="18" w15:restartNumberingAfterBreak="0">
    <w:nsid w:val="5F3B1882"/>
    <w:multiLevelType w:val="multilevel"/>
    <w:tmpl w:val="F66AEED8"/>
    <w:lvl w:ilvl="0">
      <w:start w:val="12"/>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1B24235"/>
    <w:multiLevelType w:val="hybridMultilevel"/>
    <w:tmpl w:val="A68CB27E"/>
    <w:lvl w:ilvl="0" w:tplc="69B81EB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62767F"/>
    <w:multiLevelType w:val="hybridMultilevel"/>
    <w:tmpl w:val="3DDC9822"/>
    <w:lvl w:ilvl="0" w:tplc="0B68F9A8">
      <w:start w:val="6"/>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4D34B86"/>
    <w:multiLevelType w:val="multilevel"/>
    <w:tmpl w:val="7370F890"/>
    <w:lvl w:ilvl="0">
      <w:start w:val="1"/>
      <w:numFmt w:val="decimal"/>
      <w:lvlText w:val="%1."/>
      <w:lvlJc w:val="left"/>
      <w:pPr>
        <w:ind w:left="810" w:hanging="360"/>
      </w:pPr>
      <w:rPr>
        <w:rFonts w:hint="default"/>
        <w:b w:val="0"/>
        <w:i w:val="0"/>
      </w:rPr>
    </w:lvl>
    <w:lvl w:ilvl="1">
      <w:start w:val="1"/>
      <w:numFmt w:val="decimal"/>
      <w:isLgl/>
      <w:lvlText w:val="%1.%2"/>
      <w:lvlJc w:val="left"/>
      <w:pPr>
        <w:ind w:left="1440" w:hanging="720"/>
      </w:pPr>
      <w:rPr>
        <w:rFonts w:hint="default"/>
        <w:b w:val="0"/>
        <w:i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6A0E6045"/>
    <w:multiLevelType w:val="hybridMultilevel"/>
    <w:tmpl w:val="0B621FA4"/>
    <w:lvl w:ilvl="0" w:tplc="6952C89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70065980"/>
    <w:multiLevelType w:val="multilevel"/>
    <w:tmpl w:val="831C3900"/>
    <w:lvl w:ilvl="0">
      <w:start w:val="1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1466AA9"/>
    <w:multiLevelType w:val="hybridMultilevel"/>
    <w:tmpl w:val="4B4ADA4A"/>
    <w:lvl w:ilvl="0" w:tplc="3DE01C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20737B"/>
    <w:multiLevelType w:val="multilevel"/>
    <w:tmpl w:val="34A63EE6"/>
    <w:lvl w:ilvl="0">
      <w:start w:val="13"/>
      <w:numFmt w:val="decimal"/>
      <w:lvlText w:val="%1"/>
      <w:lvlJc w:val="left"/>
      <w:pPr>
        <w:ind w:left="540" w:hanging="540"/>
      </w:pPr>
      <w:rPr>
        <w:rFonts w:hint="default"/>
      </w:rPr>
    </w:lvl>
    <w:lvl w:ilvl="1">
      <w:start w:val="9"/>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77665A37"/>
    <w:multiLevelType w:val="multilevel"/>
    <w:tmpl w:val="CD281E80"/>
    <w:lvl w:ilvl="0">
      <w:start w:val="1"/>
      <w:numFmt w:val="decimal"/>
      <w:lvlText w:val="%1."/>
      <w:lvlJc w:val="left"/>
      <w:pPr>
        <w:ind w:left="820" w:hanging="720"/>
      </w:pPr>
      <w:rPr>
        <w:rFonts w:ascii="Calibri" w:eastAsia="Calibri" w:hAnsi="Calibri" w:cs="Calibri" w:hint="default"/>
        <w:spacing w:val="-2"/>
        <w:w w:val="100"/>
        <w:sz w:val="24"/>
        <w:szCs w:val="24"/>
        <w:lang w:val="en-US" w:eastAsia="en-US" w:bidi="ar-SA"/>
      </w:rPr>
    </w:lvl>
    <w:lvl w:ilvl="1">
      <w:start w:val="1"/>
      <w:numFmt w:val="decimal"/>
      <w:lvlText w:val="%1.%2"/>
      <w:lvlJc w:val="left"/>
      <w:pPr>
        <w:ind w:left="820" w:hanging="720"/>
      </w:pPr>
      <w:rPr>
        <w:rFonts w:ascii="Calibri" w:eastAsia="Calibri" w:hAnsi="Calibri" w:cs="Calibri" w:hint="default"/>
        <w:spacing w:val="-2"/>
        <w:w w:val="100"/>
        <w:sz w:val="24"/>
        <w:szCs w:val="24"/>
        <w:lang w:val="en-US" w:eastAsia="en-US" w:bidi="ar-SA"/>
      </w:rPr>
    </w:lvl>
    <w:lvl w:ilvl="2">
      <w:start w:val="1"/>
      <w:numFmt w:val="lowerRoman"/>
      <w:lvlText w:val="(%3)"/>
      <w:lvlJc w:val="left"/>
      <w:pPr>
        <w:ind w:left="4421" w:hanging="720"/>
      </w:pPr>
      <w:rPr>
        <w:rFonts w:ascii="Calibri" w:eastAsia="Calibri" w:hAnsi="Calibri" w:cs="Calibri" w:hint="default"/>
        <w:spacing w:val="-24"/>
        <w:w w:val="100"/>
        <w:sz w:val="24"/>
        <w:szCs w:val="24"/>
        <w:lang w:val="en-US" w:eastAsia="en-US" w:bidi="ar-SA"/>
      </w:rPr>
    </w:lvl>
    <w:lvl w:ilvl="3">
      <w:numFmt w:val="bullet"/>
      <w:lvlText w:val="•"/>
      <w:lvlJc w:val="left"/>
      <w:pPr>
        <w:ind w:left="5023" w:hanging="720"/>
      </w:pPr>
      <w:rPr>
        <w:rFonts w:hint="default"/>
        <w:lang w:val="en-US" w:eastAsia="en-US" w:bidi="ar-SA"/>
      </w:rPr>
    </w:lvl>
    <w:lvl w:ilvl="4">
      <w:numFmt w:val="bullet"/>
      <w:lvlText w:val="•"/>
      <w:lvlJc w:val="left"/>
      <w:pPr>
        <w:ind w:left="5626" w:hanging="720"/>
      </w:pPr>
      <w:rPr>
        <w:rFonts w:hint="default"/>
        <w:lang w:val="en-US" w:eastAsia="en-US" w:bidi="ar-SA"/>
      </w:rPr>
    </w:lvl>
    <w:lvl w:ilvl="5">
      <w:numFmt w:val="bullet"/>
      <w:lvlText w:val="•"/>
      <w:lvlJc w:val="left"/>
      <w:pPr>
        <w:ind w:left="6229" w:hanging="720"/>
      </w:pPr>
      <w:rPr>
        <w:rFonts w:hint="default"/>
        <w:lang w:val="en-US" w:eastAsia="en-US" w:bidi="ar-SA"/>
      </w:rPr>
    </w:lvl>
    <w:lvl w:ilvl="6">
      <w:numFmt w:val="bullet"/>
      <w:lvlText w:val="•"/>
      <w:lvlJc w:val="left"/>
      <w:pPr>
        <w:ind w:left="6833" w:hanging="720"/>
      </w:pPr>
      <w:rPr>
        <w:rFonts w:hint="default"/>
        <w:lang w:val="en-US" w:eastAsia="en-US" w:bidi="ar-SA"/>
      </w:rPr>
    </w:lvl>
    <w:lvl w:ilvl="7">
      <w:numFmt w:val="bullet"/>
      <w:lvlText w:val="•"/>
      <w:lvlJc w:val="left"/>
      <w:pPr>
        <w:ind w:left="7436" w:hanging="720"/>
      </w:pPr>
      <w:rPr>
        <w:rFonts w:hint="default"/>
        <w:lang w:val="en-US" w:eastAsia="en-US" w:bidi="ar-SA"/>
      </w:rPr>
    </w:lvl>
    <w:lvl w:ilvl="8">
      <w:numFmt w:val="bullet"/>
      <w:lvlText w:val="•"/>
      <w:lvlJc w:val="left"/>
      <w:pPr>
        <w:ind w:left="8039" w:hanging="720"/>
      </w:pPr>
      <w:rPr>
        <w:rFonts w:hint="default"/>
        <w:lang w:val="en-US" w:eastAsia="en-US" w:bidi="ar-SA"/>
      </w:rPr>
    </w:lvl>
  </w:abstractNum>
  <w:abstractNum w:abstractNumId="27" w15:restartNumberingAfterBreak="0">
    <w:nsid w:val="784C5971"/>
    <w:multiLevelType w:val="hybridMultilevel"/>
    <w:tmpl w:val="A2F4D3FE"/>
    <w:lvl w:ilvl="0" w:tplc="90B866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D050CB"/>
    <w:multiLevelType w:val="hybridMultilevel"/>
    <w:tmpl w:val="80523DFC"/>
    <w:lvl w:ilvl="0" w:tplc="71181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2148C"/>
    <w:multiLevelType w:val="hybridMultilevel"/>
    <w:tmpl w:val="F8DEF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20"/>
  </w:num>
  <w:num w:numId="4">
    <w:abstractNumId w:val="28"/>
  </w:num>
  <w:num w:numId="5">
    <w:abstractNumId w:val="24"/>
  </w:num>
  <w:num w:numId="6">
    <w:abstractNumId w:val="15"/>
  </w:num>
  <w:num w:numId="7">
    <w:abstractNumId w:val="5"/>
  </w:num>
  <w:num w:numId="8">
    <w:abstractNumId w:val="4"/>
  </w:num>
  <w:num w:numId="9">
    <w:abstractNumId w:val="27"/>
  </w:num>
  <w:num w:numId="10">
    <w:abstractNumId w:val="3"/>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9"/>
  </w:num>
  <w:num w:numId="13">
    <w:abstractNumId w:val="22"/>
  </w:num>
  <w:num w:numId="14">
    <w:abstractNumId w:val="18"/>
  </w:num>
  <w:num w:numId="15">
    <w:abstractNumId w:val="11"/>
  </w:num>
  <w:num w:numId="16">
    <w:abstractNumId w:val="14"/>
  </w:num>
  <w:num w:numId="17">
    <w:abstractNumId w:val="17"/>
  </w:num>
  <w:num w:numId="18">
    <w:abstractNumId w:val="21"/>
  </w:num>
  <w:num w:numId="19">
    <w:abstractNumId w:val="25"/>
  </w:num>
  <w:num w:numId="20">
    <w:abstractNumId w:val="29"/>
  </w:num>
  <w:num w:numId="21">
    <w:abstractNumId w:val="8"/>
  </w:num>
  <w:num w:numId="22">
    <w:abstractNumId w:val="10"/>
  </w:num>
  <w:num w:numId="23">
    <w:abstractNumId w:val="2"/>
  </w:num>
  <w:num w:numId="24">
    <w:abstractNumId w:val="19"/>
  </w:num>
  <w:num w:numId="25">
    <w:abstractNumId w:val="16"/>
  </w:num>
  <w:num w:numId="26">
    <w:abstractNumId w:val="7"/>
  </w:num>
  <w:num w:numId="27">
    <w:abstractNumId w:val="6"/>
  </w:num>
  <w:num w:numId="28">
    <w:abstractNumId w:val="13"/>
  </w:num>
  <w:num w:numId="29">
    <w:abstractNumId w:val="2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S3tDQzNjY2MTEzMTBV0lEKTi0uzszPAykwrgUAI7arQSwAAAA="/>
  </w:docVars>
  <w:rsids>
    <w:rsidRoot w:val="00955E18"/>
    <w:rsid w:val="000023E8"/>
    <w:rsid w:val="0000288A"/>
    <w:rsid w:val="00003482"/>
    <w:rsid w:val="000037EB"/>
    <w:rsid w:val="00005000"/>
    <w:rsid w:val="000075B3"/>
    <w:rsid w:val="000111EB"/>
    <w:rsid w:val="000134F5"/>
    <w:rsid w:val="00015EFA"/>
    <w:rsid w:val="00016990"/>
    <w:rsid w:val="00017FE9"/>
    <w:rsid w:val="00020E6E"/>
    <w:rsid w:val="000237D4"/>
    <w:rsid w:val="00023E5E"/>
    <w:rsid w:val="0002483D"/>
    <w:rsid w:val="000268B3"/>
    <w:rsid w:val="00033252"/>
    <w:rsid w:val="000348D6"/>
    <w:rsid w:val="00034D7B"/>
    <w:rsid w:val="00040257"/>
    <w:rsid w:val="00047DFD"/>
    <w:rsid w:val="000511C8"/>
    <w:rsid w:val="00051776"/>
    <w:rsid w:val="00051C54"/>
    <w:rsid w:val="000544F1"/>
    <w:rsid w:val="00055DE6"/>
    <w:rsid w:val="000561F0"/>
    <w:rsid w:val="00056D51"/>
    <w:rsid w:val="00056D7D"/>
    <w:rsid w:val="0005787E"/>
    <w:rsid w:val="0006076C"/>
    <w:rsid w:val="000662B5"/>
    <w:rsid w:val="00067375"/>
    <w:rsid w:val="00067402"/>
    <w:rsid w:val="000679A3"/>
    <w:rsid w:val="00067FF0"/>
    <w:rsid w:val="00071822"/>
    <w:rsid w:val="00071F30"/>
    <w:rsid w:val="0007249F"/>
    <w:rsid w:val="00072DB6"/>
    <w:rsid w:val="00073504"/>
    <w:rsid w:val="00073587"/>
    <w:rsid w:val="000746B7"/>
    <w:rsid w:val="00074700"/>
    <w:rsid w:val="00080BB2"/>
    <w:rsid w:val="00082535"/>
    <w:rsid w:val="00086F05"/>
    <w:rsid w:val="00087280"/>
    <w:rsid w:val="00091ED0"/>
    <w:rsid w:val="000A3601"/>
    <w:rsid w:val="000A3A8A"/>
    <w:rsid w:val="000A65B2"/>
    <w:rsid w:val="000B1763"/>
    <w:rsid w:val="000B3BC8"/>
    <w:rsid w:val="000B4706"/>
    <w:rsid w:val="000B5640"/>
    <w:rsid w:val="000C32C8"/>
    <w:rsid w:val="000C42D6"/>
    <w:rsid w:val="000C5464"/>
    <w:rsid w:val="000C5AB3"/>
    <w:rsid w:val="000C7D7C"/>
    <w:rsid w:val="000D284F"/>
    <w:rsid w:val="000D2ACC"/>
    <w:rsid w:val="000D5668"/>
    <w:rsid w:val="000E093B"/>
    <w:rsid w:val="000E33F6"/>
    <w:rsid w:val="000E4CFA"/>
    <w:rsid w:val="000E5470"/>
    <w:rsid w:val="000E6062"/>
    <w:rsid w:val="000E7E23"/>
    <w:rsid w:val="000F0B93"/>
    <w:rsid w:val="000F33B6"/>
    <w:rsid w:val="000F716C"/>
    <w:rsid w:val="000F71FF"/>
    <w:rsid w:val="000F7A1B"/>
    <w:rsid w:val="00100F10"/>
    <w:rsid w:val="001029AD"/>
    <w:rsid w:val="00102A93"/>
    <w:rsid w:val="00111D7B"/>
    <w:rsid w:val="0011214D"/>
    <w:rsid w:val="0011453B"/>
    <w:rsid w:val="0011766C"/>
    <w:rsid w:val="00120175"/>
    <w:rsid w:val="0012145D"/>
    <w:rsid w:val="001217F0"/>
    <w:rsid w:val="001218D1"/>
    <w:rsid w:val="00121F80"/>
    <w:rsid w:val="00123026"/>
    <w:rsid w:val="00124CC9"/>
    <w:rsid w:val="00124F54"/>
    <w:rsid w:val="00125BF9"/>
    <w:rsid w:val="001260D8"/>
    <w:rsid w:val="00126A37"/>
    <w:rsid w:val="0013155B"/>
    <w:rsid w:val="00133214"/>
    <w:rsid w:val="00134967"/>
    <w:rsid w:val="0013523E"/>
    <w:rsid w:val="00140F83"/>
    <w:rsid w:val="001414B1"/>
    <w:rsid w:val="001423FD"/>
    <w:rsid w:val="00146A16"/>
    <w:rsid w:val="001478CC"/>
    <w:rsid w:val="00147E77"/>
    <w:rsid w:val="001502C1"/>
    <w:rsid w:val="00151B1F"/>
    <w:rsid w:val="00154ABC"/>
    <w:rsid w:val="001572B6"/>
    <w:rsid w:val="0016268C"/>
    <w:rsid w:val="00163F6E"/>
    <w:rsid w:val="001674CF"/>
    <w:rsid w:val="00170E66"/>
    <w:rsid w:val="00173EEF"/>
    <w:rsid w:val="00173F6C"/>
    <w:rsid w:val="001750A1"/>
    <w:rsid w:val="00177972"/>
    <w:rsid w:val="001806EC"/>
    <w:rsid w:val="0018218C"/>
    <w:rsid w:val="00182F03"/>
    <w:rsid w:val="001844C9"/>
    <w:rsid w:val="00185F98"/>
    <w:rsid w:val="00186A9B"/>
    <w:rsid w:val="001902BD"/>
    <w:rsid w:val="001907FF"/>
    <w:rsid w:val="00193E7B"/>
    <w:rsid w:val="0019482B"/>
    <w:rsid w:val="00194DB7"/>
    <w:rsid w:val="001958F1"/>
    <w:rsid w:val="0019616F"/>
    <w:rsid w:val="0019729B"/>
    <w:rsid w:val="001A1E6F"/>
    <w:rsid w:val="001A245E"/>
    <w:rsid w:val="001A3348"/>
    <w:rsid w:val="001A3AC4"/>
    <w:rsid w:val="001A4B2D"/>
    <w:rsid w:val="001B100E"/>
    <w:rsid w:val="001B5354"/>
    <w:rsid w:val="001B6924"/>
    <w:rsid w:val="001C2E3B"/>
    <w:rsid w:val="001C3D33"/>
    <w:rsid w:val="001C5662"/>
    <w:rsid w:val="001C7479"/>
    <w:rsid w:val="001D0CBE"/>
    <w:rsid w:val="001D1A0A"/>
    <w:rsid w:val="001D1DA6"/>
    <w:rsid w:val="001D4BC1"/>
    <w:rsid w:val="001D5092"/>
    <w:rsid w:val="001D63DF"/>
    <w:rsid w:val="001D6D01"/>
    <w:rsid w:val="001E1377"/>
    <w:rsid w:val="001E259E"/>
    <w:rsid w:val="001E53EE"/>
    <w:rsid w:val="001E5BBB"/>
    <w:rsid w:val="001E5E88"/>
    <w:rsid w:val="001E71F3"/>
    <w:rsid w:val="001F1303"/>
    <w:rsid w:val="001F193A"/>
    <w:rsid w:val="001F1BF8"/>
    <w:rsid w:val="001F2E3B"/>
    <w:rsid w:val="001F35B8"/>
    <w:rsid w:val="001F38EA"/>
    <w:rsid w:val="001F468E"/>
    <w:rsid w:val="001F485C"/>
    <w:rsid w:val="001F718D"/>
    <w:rsid w:val="00200BA8"/>
    <w:rsid w:val="00203689"/>
    <w:rsid w:val="00205F5D"/>
    <w:rsid w:val="002077EE"/>
    <w:rsid w:val="00207925"/>
    <w:rsid w:val="00210729"/>
    <w:rsid w:val="00212892"/>
    <w:rsid w:val="002142D1"/>
    <w:rsid w:val="00214EEA"/>
    <w:rsid w:val="00215078"/>
    <w:rsid w:val="00215AD6"/>
    <w:rsid w:val="00217B0A"/>
    <w:rsid w:val="0022128C"/>
    <w:rsid w:val="002217B7"/>
    <w:rsid w:val="00222681"/>
    <w:rsid w:val="00223111"/>
    <w:rsid w:val="0022311B"/>
    <w:rsid w:val="00227252"/>
    <w:rsid w:val="00231CBD"/>
    <w:rsid w:val="0023354B"/>
    <w:rsid w:val="002336BE"/>
    <w:rsid w:val="00233C83"/>
    <w:rsid w:val="002359C2"/>
    <w:rsid w:val="0023674E"/>
    <w:rsid w:val="00237E86"/>
    <w:rsid w:val="002400DD"/>
    <w:rsid w:val="00242D92"/>
    <w:rsid w:val="00243039"/>
    <w:rsid w:val="002447E9"/>
    <w:rsid w:val="0024547C"/>
    <w:rsid w:val="002475A9"/>
    <w:rsid w:val="002508D8"/>
    <w:rsid w:val="0025462D"/>
    <w:rsid w:val="00255854"/>
    <w:rsid w:val="002561EF"/>
    <w:rsid w:val="00256E63"/>
    <w:rsid w:val="00260BB3"/>
    <w:rsid w:val="00261ABD"/>
    <w:rsid w:val="002652AA"/>
    <w:rsid w:val="002668F3"/>
    <w:rsid w:val="00273D8E"/>
    <w:rsid w:val="002747DB"/>
    <w:rsid w:val="00275403"/>
    <w:rsid w:val="00275DC6"/>
    <w:rsid w:val="00277D37"/>
    <w:rsid w:val="00280EED"/>
    <w:rsid w:val="00281112"/>
    <w:rsid w:val="00282B78"/>
    <w:rsid w:val="00286ABD"/>
    <w:rsid w:val="00287FC6"/>
    <w:rsid w:val="00290804"/>
    <w:rsid w:val="00290C4A"/>
    <w:rsid w:val="00291A99"/>
    <w:rsid w:val="002924BD"/>
    <w:rsid w:val="00293AEB"/>
    <w:rsid w:val="00294695"/>
    <w:rsid w:val="00295C67"/>
    <w:rsid w:val="00296F25"/>
    <w:rsid w:val="002973F5"/>
    <w:rsid w:val="002974FE"/>
    <w:rsid w:val="002A0582"/>
    <w:rsid w:val="002A122B"/>
    <w:rsid w:val="002A3196"/>
    <w:rsid w:val="002A5837"/>
    <w:rsid w:val="002A736A"/>
    <w:rsid w:val="002B6B43"/>
    <w:rsid w:val="002C17F0"/>
    <w:rsid w:val="002D35C0"/>
    <w:rsid w:val="002D3947"/>
    <w:rsid w:val="002D4B8A"/>
    <w:rsid w:val="002D678B"/>
    <w:rsid w:val="002E4456"/>
    <w:rsid w:val="002E5C53"/>
    <w:rsid w:val="002E67E7"/>
    <w:rsid w:val="002F0B4D"/>
    <w:rsid w:val="002F0C47"/>
    <w:rsid w:val="002F2B9F"/>
    <w:rsid w:val="002F4575"/>
    <w:rsid w:val="002F5943"/>
    <w:rsid w:val="002F59A3"/>
    <w:rsid w:val="002F71B6"/>
    <w:rsid w:val="0030161F"/>
    <w:rsid w:val="003018D2"/>
    <w:rsid w:val="0030454E"/>
    <w:rsid w:val="00306256"/>
    <w:rsid w:val="003067A9"/>
    <w:rsid w:val="003100DF"/>
    <w:rsid w:val="00311B2F"/>
    <w:rsid w:val="0031211E"/>
    <w:rsid w:val="0031409B"/>
    <w:rsid w:val="003153AC"/>
    <w:rsid w:val="00316040"/>
    <w:rsid w:val="00316505"/>
    <w:rsid w:val="00316B34"/>
    <w:rsid w:val="003204CD"/>
    <w:rsid w:val="0032129E"/>
    <w:rsid w:val="00324059"/>
    <w:rsid w:val="00324F91"/>
    <w:rsid w:val="00325ED3"/>
    <w:rsid w:val="0033135E"/>
    <w:rsid w:val="003322A2"/>
    <w:rsid w:val="00332759"/>
    <w:rsid w:val="00335236"/>
    <w:rsid w:val="003357D0"/>
    <w:rsid w:val="003363E8"/>
    <w:rsid w:val="0033759D"/>
    <w:rsid w:val="00340AC1"/>
    <w:rsid w:val="003411CE"/>
    <w:rsid w:val="00343508"/>
    <w:rsid w:val="003452F7"/>
    <w:rsid w:val="003453B1"/>
    <w:rsid w:val="00346E65"/>
    <w:rsid w:val="0034765B"/>
    <w:rsid w:val="00350904"/>
    <w:rsid w:val="00352A81"/>
    <w:rsid w:val="00356C7E"/>
    <w:rsid w:val="003571E4"/>
    <w:rsid w:val="00362BFF"/>
    <w:rsid w:val="00363915"/>
    <w:rsid w:val="003644F1"/>
    <w:rsid w:val="00365B54"/>
    <w:rsid w:val="00366BB3"/>
    <w:rsid w:val="00366CE6"/>
    <w:rsid w:val="00370058"/>
    <w:rsid w:val="00370E22"/>
    <w:rsid w:val="00370FDF"/>
    <w:rsid w:val="00371D83"/>
    <w:rsid w:val="003720DC"/>
    <w:rsid w:val="0037216E"/>
    <w:rsid w:val="003729B5"/>
    <w:rsid w:val="003732CE"/>
    <w:rsid w:val="003739C8"/>
    <w:rsid w:val="003768D9"/>
    <w:rsid w:val="0037799B"/>
    <w:rsid w:val="00380E27"/>
    <w:rsid w:val="0038239E"/>
    <w:rsid w:val="00383F4C"/>
    <w:rsid w:val="00384DA5"/>
    <w:rsid w:val="003853F5"/>
    <w:rsid w:val="00387080"/>
    <w:rsid w:val="00392406"/>
    <w:rsid w:val="00394071"/>
    <w:rsid w:val="003941C2"/>
    <w:rsid w:val="0039699E"/>
    <w:rsid w:val="003A02AD"/>
    <w:rsid w:val="003A0626"/>
    <w:rsid w:val="003A069E"/>
    <w:rsid w:val="003A13CE"/>
    <w:rsid w:val="003A41BF"/>
    <w:rsid w:val="003A56C1"/>
    <w:rsid w:val="003A6E69"/>
    <w:rsid w:val="003A7D67"/>
    <w:rsid w:val="003A7FCE"/>
    <w:rsid w:val="003B19EB"/>
    <w:rsid w:val="003B4AC8"/>
    <w:rsid w:val="003B5201"/>
    <w:rsid w:val="003B693E"/>
    <w:rsid w:val="003B7368"/>
    <w:rsid w:val="003B7EBF"/>
    <w:rsid w:val="003C22FC"/>
    <w:rsid w:val="003C2F20"/>
    <w:rsid w:val="003C38E7"/>
    <w:rsid w:val="003C5138"/>
    <w:rsid w:val="003C7A7B"/>
    <w:rsid w:val="003D219A"/>
    <w:rsid w:val="003D3745"/>
    <w:rsid w:val="003D5632"/>
    <w:rsid w:val="003D5EEB"/>
    <w:rsid w:val="003D77B9"/>
    <w:rsid w:val="003E4F8F"/>
    <w:rsid w:val="003F0258"/>
    <w:rsid w:val="003F03DA"/>
    <w:rsid w:val="003F322B"/>
    <w:rsid w:val="003F34CF"/>
    <w:rsid w:val="003F51CA"/>
    <w:rsid w:val="003F7566"/>
    <w:rsid w:val="003F7AA0"/>
    <w:rsid w:val="003F7E82"/>
    <w:rsid w:val="00401D52"/>
    <w:rsid w:val="00403319"/>
    <w:rsid w:val="00407DE9"/>
    <w:rsid w:val="0041229F"/>
    <w:rsid w:val="004129FB"/>
    <w:rsid w:val="004154F0"/>
    <w:rsid w:val="00415E14"/>
    <w:rsid w:val="00417312"/>
    <w:rsid w:val="00424B6D"/>
    <w:rsid w:val="00424F3D"/>
    <w:rsid w:val="004250CF"/>
    <w:rsid w:val="004254AA"/>
    <w:rsid w:val="004270D3"/>
    <w:rsid w:val="00433016"/>
    <w:rsid w:val="004333FA"/>
    <w:rsid w:val="004345CB"/>
    <w:rsid w:val="004371E4"/>
    <w:rsid w:val="00440817"/>
    <w:rsid w:val="00442AEF"/>
    <w:rsid w:val="00444272"/>
    <w:rsid w:val="004460EA"/>
    <w:rsid w:val="004512D6"/>
    <w:rsid w:val="00457362"/>
    <w:rsid w:val="0045769B"/>
    <w:rsid w:val="00460441"/>
    <w:rsid w:val="004606CD"/>
    <w:rsid w:val="00461130"/>
    <w:rsid w:val="00462641"/>
    <w:rsid w:val="0046417C"/>
    <w:rsid w:val="00466F61"/>
    <w:rsid w:val="004672F5"/>
    <w:rsid w:val="00471B4B"/>
    <w:rsid w:val="0047244C"/>
    <w:rsid w:val="00473C07"/>
    <w:rsid w:val="00476F66"/>
    <w:rsid w:val="00486469"/>
    <w:rsid w:val="00487B7C"/>
    <w:rsid w:val="00491E25"/>
    <w:rsid w:val="004926D9"/>
    <w:rsid w:val="00492B88"/>
    <w:rsid w:val="004938BA"/>
    <w:rsid w:val="00496311"/>
    <w:rsid w:val="00496A52"/>
    <w:rsid w:val="004A12D4"/>
    <w:rsid w:val="004A45FC"/>
    <w:rsid w:val="004A50CD"/>
    <w:rsid w:val="004A5461"/>
    <w:rsid w:val="004A563F"/>
    <w:rsid w:val="004A56CE"/>
    <w:rsid w:val="004A699C"/>
    <w:rsid w:val="004B0CC0"/>
    <w:rsid w:val="004B16C2"/>
    <w:rsid w:val="004B46F2"/>
    <w:rsid w:val="004B567E"/>
    <w:rsid w:val="004B7BBF"/>
    <w:rsid w:val="004C24F0"/>
    <w:rsid w:val="004C34A6"/>
    <w:rsid w:val="004C47BA"/>
    <w:rsid w:val="004C4C6D"/>
    <w:rsid w:val="004C61A7"/>
    <w:rsid w:val="004D034E"/>
    <w:rsid w:val="004D459E"/>
    <w:rsid w:val="004D4DCB"/>
    <w:rsid w:val="004D6A81"/>
    <w:rsid w:val="004E0F0C"/>
    <w:rsid w:val="004E1D36"/>
    <w:rsid w:val="004E46F9"/>
    <w:rsid w:val="004E6A10"/>
    <w:rsid w:val="004F26B1"/>
    <w:rsid w:val="004F2782"/>
    <w:rsid w:val="004F360E"/>
    <w:rsid w:val="004F51E7"/>
    <w:rsid w:val="005040A6"/>
    <w:rsid w:val="00505062"/>
    <w:rsid w:val="00505F53"/>
    <w:rsid w:val="00511277"/>
    <w:rsid w:val="00511296"/>
    <w:rsid w:val="00511AFE"/>
    <w:rsid w:val="00511C96"/>
    <w:rsid w:val="00515119"/>
    <w:rsid w:val="0051526C"/>
    <w:rsid w:val="00521BE9"/>
    <w:rsid w:val="00521F21"/>
    <w:rsid w:val="00525885"/>
    <w:rsid w:val="00527623"/>
    <w:rsid w:val="00531DD7"/>
    <w:rsid w:val="005373B2"/>
    <w:rsid w:val="00541031"/>
    <w:rsid w:val="005459DB"/>
    <w:rsid w:val="00547686"/>
    <w:rsid w:val="005476E2"/>
    <w:rsid w:val="005503AD"/>
    <w:rsid w:val="00554B7E"/>
    <w:rsid w:val="005562AD"/>
    <w:rsid w:val="00557AA2"/>
    <w:rsid w:val="005618BB"/>
    <w:rsid w:val="005618E1"/>
    <w:rsid w:val="00563FAC"/>
    <w:rsid w:val="0056517D"/>
    <w:rsid w:val="00565C78"/>
    <w:rsid w:val="005704E7"/>
    <w:rsid w:val="005713EE"/>
    <w:rsid w:val="00571761"/>
    <w:rsid w:val="00580514"/>
    <w:rsid w:val="005824B5"/>
    <w:rsid w:val="005833D5"/>
    <w:rsid w:val="005847B5"/>
    <w:rsid w:val="0058623A"/>
    <w:rsid w:val="00587F01"/>
    <w:rsid w:val="00587F92"/>
    <w:rsid w:val="00590CFF"/>
    <w:rsid w:val="0059552D"/>
    <w:rsid w:val="005A0E47"/>
    <w:rsid w:val="005A1515"/>
    <w:rsid w:val="005A2FEA"/>
    <w:rsid w:val="005A3AB3"/>
    <w:rsid w:val="005A3F88"/>
    <w:rsid w:val="005A43C4"/>
    <w:rsid w:val="005B22BB"/>
    <w:rsid w:val="005B2D5A"/>
    <w:rsid w:val="005B2D66"/>
    <w:rsid w:val="005B3719"/>
    <w:rsid w:val="005B413B"/>
    <w:rsid w:val="005B5188"/>
    <w:rsid w:val="005B583A"/>
    <w:rsid w:val="005B7857"/>
    <w:rsid w:val="005C0FBE"/>
    <w:rsid w:val="005C371F"/>
    <w:rsid w:val="005C3F94"/>
    <w:rsid w:val="005C4415"/>
    <w:rsid w:val="005D06D8"/>
    <w:rsid w:val="005D099D"/>
    <w:rsid w:val="005D1E1B"/>
    <w:rsid w:val="005D1ECA"/>
    <w:rsid w:val="005D2568"/>
    <w:rsid w:val="005D285B"/>
    <w:rsid w:val="005D298B"/>
    <w:rsid w:val="005D2CD9"/>
    <w:rsid w:val="005D2EBA"/>
    <w:rsid w:val="005D34EC"/>
    <w:rsid w:val="005D55D2"/>
    <w:rsid w:val="005D63E0"/>
    <w:rsid w:val="005E0FDB"/>
    <w:rsid w:val="005E11ED"/>
    <w:rsid w:val="005E1E0C"/>
    <w:rsid w:val="005E776B"/>
    <w:rsid w:val="005F07B7"/>
    <w:rsid w:val="005F0C51"/>
    <w:rsid w:val="005F25DF"/>
    <w:rsid w:val="005F27C3"/>
    <w:rsid w:val="005F339E"/>
    <w:rsid w:val="005F7EF0"/>
    <w:rsid w:val="00600C9C"/>
    <w:rsid w:val="00605E0A"/>
    <w:rsid w:val="00606958"/>
    <w:rsid w:val="00606DC8"/>
    <w:rsid w:val="00607C37"/>
    <w:rsid w:val="00610785"/>
    <w:rsid w:val="00613BE1"/>
    <w:rsid w:val="006170D8"/>
    <w:rsid w:val="006212D8"/>
    <w:rsid w:val="006216A1"/>
    <w:rsid w:val="006229CB"/>
    <w:rsid w:val="00630183"/>
    <w:rsid w:val="006338EA"/>
    <w:rsid w:val="00633B93"/>
    <w:rsid w:val="0063489D"/>
    <w:rsid w:val="00636963"/>
    <w:rsid w:val="00637AD3"/>
    <w:rsid w:val="006400F9"/>
    <w:rsid w:val="0064143F"/>
    <w:rsid w:val="00642C5C"/>
    <w:rsid w:val="00644CC1"/>
    <w:rsid w:val="00645E77"/>
    <w:rsid w:val="006468F2"/>
    <w:rsid w:val="006473C6"/>
    <w:rsid w:val="00647915"/>
    <w:rsid w:val="00655806"/>
    <w:rsid w:val="00660614"/>
    <w:rsid w:val="00660CBB"/>
    <w:rsid w:val="00660DA6"/>
    <w:rsid w:val="00662A74"/>
    <w:rsid w:val="00663EEC"/>
    <w:rsid w:val="00664049"/>
    <w:rsid w:val="0066733E"/>
    <w:rsid w:val="00671FDC"/>
    <w:rsid w:val="006725F7"/>
    <w:rsid w:val="006733DA"/>
    <w:rsid w:val="00674C6D"/>
    <w:rsid w:val="00676C48"/>
    <w:rsid w:val="00682071"/>
    <w:rsid w:val="0068247C"/>
    <w:rsid w:val="0068268C"/>
    <w:rsid w:val="00682903"/>
    <w:rsid w:val="00683C28"/>
    <w:rsid w:val="00685E56"/>
    <w:rsid w:val="00685F02"/>
    <w:rsid w:val="0068795D"/>
    <w:rsid w:val="00687977"/>
    <w:rsid w:val="00687C69"/>
    <w:rsid w:val="006925C8"/>
    <w:rsid w:val="00695BF1"/>
    <w:rsid w:val="006969CC"/>
    <w:rsid w:val="006969CE"/>
    <w:rsid w:val="006A1249"/>
    <w:rsid w:val="006A1BF0"/>
    <w:rsid w:val="006A2839"/>
    <w:rsid w:val="006A2B62"/>
    <w:rsid w:val="006A3B10"/>
    <w:rsid w:val="006A50BD"/>
    <w:rsid w:val="006A76A8"/>
    <w:rsid w:val="006B3DEB"/>
    <w:rsid w:val="006C08CA"/>
    <w:rsid w:val="006C095D"/>
    <w:rsid w:val="006C1775"/>
    <w:rsid w:val="006C2936"/>
    <w:rsid w:val="006C5B41"/>
    <w:rsid w:val="006D0102"/>
    <w:rsid w:val="006D13BD"/>
    <w:rsid w:val="006D1413"/>
    <w:rsid w:val="006D146E"/>
    <w:rsid w:val="006D37AE"/>
    <w:rsid w:val="006D38E4"/>
    <w:rsid w:val="006D5DC1"/>
    <w:rsid w:val="006E0B87"/>
    <w:rsid w:val="006E331E"/>
    <w:rsid w:val="006E35D6"/>
    <w:rsid w:val="006E4B1D"/>
    <w:rsid w:val="006E6486"/>
    <w:rsid w:val="006E6865"/>
    <w:rsid w:val="006F251D"/>
    <w:rsid w:val="006F33A6"/>
    <w:rsid w:val="006F4CF6"/>
    <w:rsid w:val="006F4FB6"/>
    <w:rsid w:val="006F581D"/>
    <w:rsid w:val="006F5FA9"/>
    <w:rsid w:val="006F63C2"/>
    <w:rsid w:val="006F72D0"/>
    <w:rsid w:val="006F76FC"/>
    <w:rsid w:val="006F7D06"/>
    <w:rsid w:val="00704F51"/>
    <w:rsid w:val="00707B2B"/>
    <w:rsid w:val="007103F9"/>
    <w:rsid w:val="007164A0"/>
    <w:rsid w:val="00717077"/>
    <w:rsid w:val="00721B80"/>
    <w:rsid w:val="007225F5"/>
    <w:rsid w:val="00731448"/>
    <w:rsid w:val="00732A7D"/>
    <w:rsid w:val="00732CC8"/>
    <w:rsid w:val="00733D4E"/>
    <w:rsid w:val="00737FD0"/>
    <w:rsid w:val="007416A8"/>
    <w:rsid w:val="007447AA"/>
    <w:rsid w:val="0074654E"/>
    <w:rsid w:val="00746987"/>
    <w:rsid w:val="00747507"/>
    <w:rsid w:val="00750831"/>
    <w:rsid w:val="00752083"/>
    <w:rsid w:val="007532FC"/>
    <w:rsid w:val="0075504B"/>
    <w:rsid w:val="00755B6D"/>
    <w:rsid w:val="00756531"/>
    <w:rsid w:val="00757D9C"/>
    <w:rsid w:val="00761003"/>
    <w:rsid w:val="0076372B"/>
    <w:rsid w:val="00765E21"/>
    <w:rsid w:val="00767330"/>
    <w:rsid w:val="00770957"/>
    <w:rsid w:val="00773A5F"/>
    <w:rsid w:val="00773EFC"/>
    <w:rsid w:val="00774333"/>
    <w:rsid w:val="00776D88"/>
    <w:rsid w:val="007771B7"/>
    <w:rsid w:val="00777BA8"/>
    <w:rsid w:val="00780871"/>
    <w:rsid w:val="00782018"/>
    <w:rsid w:val="00783BC3"/>
    <w:rsid w:val="00783CF0"/>
    <w:rsid w:val="007854B3"/>
    <w:rsid w:val="0078635E"/>
    <w:rsid w:val="00796326"/>
    <w:rsid w:val="00796798"/>
    <w:rsid w:val="00796EE7"/>
    <w:rsid w:val="007977F2"/>
    <w:rsid w:val="007A09C2"/>
    <w:rsid w:val="007A18C3"/>
    <w:rsid w:val="007A455D"/>
    <w:rsid w:val="007A49B7"/>
    <w:rsid w:val="007B237F"/>
    <w:rsid w:val="007B2DAF"/>
    <w:rsid w:val="007B3144"/>
    <w:rsid w:val="007B618E"/>
    <w:rsid w:val="007B6941"/>
    <w:rsid w:val="007C0124"/>
    <w:rsid w:val="007C026D"/>
    <w:rsid w:val="007C0696"/>
    <w:rsid w:val="007C2767"/>
    <w:rsid w:val="007C2BB8"/>
    <w:rsid w:val="007C40A8"/>
    <w:rsid w:val="007D2AE2"/>
    <w:rsid w:val="007D34D7"/>
    <w:rsid w:val="007D37D9"/>
    <w:rsid w:val="007D77E3"/>
    <w:rsid w:val="007E0F17"/>
    <w:rsid w:val="007E4AD3"/>
    <w:rsid w:val="007E601A"/>
    <w:rsid w:val="007E77FF"/>
    <w:rsid w:val="007E7BBD"/>
    <w:rsid w:val="007E7EA5"/>
    <w:rsid w:val="007F0E89"/>
    <w:rsid w:val="007F2660"/>
    <w:rsid w:val="007F387B"/>
    <w:rsid w:val="007F4143"/>
    <w:rsid w:val="00802889"/>
    <w:rsid w:val="008058ED"/>
    <w:rsid w:val="00807BB4"/>
    <w:rsid w:val="008103E5"/>
    <w:rsid w:val="00811D42"/>
    <w:rsid w:val="00812811"/>
    <w:rsid w:val="008128FC"/>
    <w:rsid w:val="00813311"/>
    <w:rsid w:val="00813492"/>
    <w:rsid w:val="00817552"/>
    <w:rsid w:val="00821F75"/>
    <w:rsid w:val="00822A64"/>
    <w:rsid w:val="00823197"/>
    <w:rsid w:val="00827C04"/>
    <w:rsid w:val="00831ED5"/>
    <w:rsid w:val="008323C8"/>
    <w:rsid w:val="00834173"/>
    <w:rsid w:val="0083515B"/>
    <w:rsid w:val="00837D4B"/>
    <w:rsid w:val="00843A1D"/>
    <w:rsid w:val="00846187"/>
    <w:rsid w:val="008509F8"/>
    <w:rsid w:val="0085161E"/>
    <w:rsid w:val="00856256"/>
    <w:rsid w:val="008571F5"/>
    <w:rsid w:val="008573A3"/>
    <w:rsid w:val="0085767D"/>
    <w:rsid w:val="00857BA8"/>
    <w:rsid w:val="008619D3"/>
    <w:rsid w:val="00865633"/>
    <w:rsid w:val="0087053C"/>
    <w:rsid w:val="008718A5"/>
    <w:rsid w:val="00872A99"/>
    <w:rsid w:val="00873B0D"/>
    <w:rsid w:val="008745E6"/>
    <w:rsid w:val="00876585"/>
    <w:rsid w:val="008836DD"/>
    <w:rsid w:val="00883E6E"/>
    <w:rsid w:val="00884616"/>
    <w:rsid w:val="00884A19"/>
    <w:rsid w:val="00887A87"/>
    <w:rsid w:val="00887EAE"/>
    <w:rsid w:val="008938E0"/>
    <w:rsid w:val="00895B9F"/>
    <w:rsid w:val="008964BD"/>
    <w:rsid w:val="008964DF"/>
    <w:rsid w:val="00896D4D"/>
    <w:rsid w:val="008978BD"/>
    <w:rsid w:val="00897A48"/>
    <w:rsid w:val="008A09C5"/>
    <w:rsid w:val="008A09FD"/>
    <w:rsid w:val="008A5E41"/>
    <w:rsid w:val="008B1663"/>
    <w:rsid w:val="008B29F4"/>
    <w:rsid w:val="008B3611"/>
    <w:rsid w:val="008B3898"/>
    <w:rsid w:val="008B65DC"/>
    <w:rsid w:val="008B6A50"/>
    <w:rsid w:val="008B7247"/>
    <w:rsid w:val="008B7590"/>
    <w:rsid w:val="008C01EF"/>
    <w:rsid w:val="008C394D"/>
    <w:rsid w:val="008C493D"/>
    <w:rsid w:val="008C6BE7"/>
    <w:rsid w:val="008D1E68"/>
    <w:rsid w:val="008D34B2"/>
    <w:rsid w:val="008D3CA6"/>
    <w:rsid w:val="008D5912"/>
    <w:rsid w:val="008D59BF"/>
    <w:rsid w:val="008D778D"/>
    <w:rsid w:val="008E067D"/>
    <w:rsid w:val="008E1A6F"/>
    <w:rsid w:val="008E1D40"/>
    <w:rsid w:val="008E55B4"/>
    <w:rsid w:val="008F37C7"/>
    <w:rsid w:val="008F4334"/>
    <w:rsid w:val="0090247A"/>
    <w:rsid w:val="009039EC"/>
    <w:rsid w:val="00904358"/>
    <w:rsid w:val="00904EDE"/>
    <w:rsid w:val="00904F5F"/>
    <w:rsid w:val="00905189"/>
    <w:rsid w:val="009054AF"/>
    <w:rsid w:val="00907D17"/>
    <w:rsid w:val="00912ED8"/>
    <w:rsid w:val="0091319A"/>
    <w:rsid w:val="00916281"/>
    <w:rsid w:val="009173B4"/>
    <w:rsid w:val="00917954"/>
    <w:rsid w:val="0092098C"/>
    <w:rsid w:val="0092374B"/>
    <w:rsid w:val="0092491C"/>
    <w:rsid w:val="00925753"/>
    <w:rsid w:val="00931BD6"/>
    <w:rsid w:val="00931C8D"/>
    <w:rsid w:val="0093273D"/>
    <w:rsid w:val="00935E87"/>
    <w:rsid w:val="00935F46"/>
    <w:rsid w:val="00937572"/>
    <w:rsid w:val="00937CFD"/>
    <w:rsid w:val="009416B5"/>
    <w:rsid w:val="00943667"/>
    <w:rsid w:val="0094498E"/>
    <w:rsid w:val="00945887"/>
    <w:rsid w:val="00946607"/>
    <w:rsid w:val="0094697E"/>
    <w:rsid w:val="00951817"/>
    <w:rsid w:val="00951B95"/>
    <w:rsid w:val="0095224A"/>
    <w:rsid w:val="00955B4E"/>
    <w:rsid w:val="00955E18"/>
    <w:rsid w:val="0095653E"/>
    <w:rsid w:val="00956FE5"/>
    <w:rsid w:val="009570AF"/>
    <w:rsid w:val="00960600"/>
    <w:rsid w:val="009608D3"/>
    <w:rsid w:val="00960985"/>
    <w:rsid w:val="00960B8A"/>
    <w:rsid w:val="00961F21"/>
    <w:rsid w:val="0096415D"/>
    <w:rsid w:val="00967D98"/>
    <w:rsid w:val="0097035C"/>
    <w:rsid w:val="00970AED"/>
    <w:rsid w:val="00972790"/>
    <w:rsid w:val="00974A23"/>
    <w:rsid w:val="009751F5"/>
    <w:rsid w:val="00976949"/>
    <w:rsid w:val="00976F06"/>
    <w:rsid w:val="009776D0"/>
    <w:rsid w:val="00977888"/>
    <w:rsid w:val="0097791B"/>
    <w:rsid w:val="009821E7"/>
    <w:rsid w:val="00983646"/>
    <w:rsid w:val="0098497D"/>
    <w:rsid w:val="00984F4C"/>
    <w:rsid w:val="009923A1"/>
    <w:rsid w:val="00994497"/>
    <w:rsid w:val="009A05F5"/>
    <w:rsid w:val="009A0D1F"/>
    <w:rsid w:val="009A2264"/>
    <w:rsid w:val="009A2ACF"/>
    <w:rsid w:val="009A2E65"/>
    <w:rsid w:val="009A3468"/>
    <w:rsid w:val="009A4977"/>
    <w:rsid w:val="009A64F1"/>
    <w:rsid w:val="009A6C2D"/>
    <w:rsid w:val="009A7041"/>
    <w:rsid w:val="009A786E"/>
    <w:rsid w:val="009A7B92"/>
    <w:rsid w:val="009B04B4"/>
    <w:rsid w:val="009B1B1C"/>
    <w:rsid w:val="009B42D5"/>
    <w:rsid w:val="009B6094"/>
    <w:rsid w:val="009B7D04"/>
    <w:rsid w:val="009C6076"/>
    <w:rsid w:val="009C6283"/>
    <w:rsid w:val="009C6DA2"/>
    <w:rsid w:val="009D18CA"/>
    <w:rsid w:val="009D21E1"/>
    <w:rsid w:val="009D47AD"/>
    <w:rsid w:val="009D4E1E"/>
    <w:rsid w:val="009E2428"/>
    <w:rsid w:val="009E3F71"/>
    <w:rsid w:val="009E413A"/>
    <w:rsid w:val="009E45B0"/>
    <w:rsid w:val="009E57F2"/>
    <w:rsid w:val="009E7F71"/>
    <w:rsid w:val="009F2C83"/>
    <w:rsid w:val="009F75BB"/>
    <w:rsid w:val="009F7FDE"/>
    <w:rsid w:val="00A01F47"/>
    <w:rsid w:val="00A0272A"/>
    <w:rsid w:val="00A04CC1"/>
    <w:rsid w:val="00A072DE"/>
    <w:rsid w:val="00A07A04"/>
    <w:rsid w:val="00A07D65"/>
    <w:rsid w:val="00A10E34"/>
    <w:rsid w:val="00A11372"/>
    <w:rsid w:val="00A11F15"/>
    <w:rsid w:val="00A124E2"/>
    <w:rsid w:val="00A163C5"/>
    <w:rsid w:val="00A168BB"/>
    <w:rsid w:val="00A2009A"/>
    <w:rsid w:val="00A20F20"/>
    <w:rsid w:val="00A20F46"/>
    <w:rsid w:val="00A21214"/>
    <w:rsid w:val="00A21880"/>
    <w:rsid w:val="00A24F2B"/>
    <w:rsid w:val="00A277D4"/>
    <w:rsid w:val="00A31085"/>
    <w:rsid w:val="00A32660"/>
    <w:rsid w:val="00A327A6"/>
    <w:rsid w:val="00A3346C"/>
    <w:rsid w:val="00A34E21"/>
    <w:rsid w:val="00A372E4"/>
    <w:rsid w:val="00A37F99"/>
    <w:rsid w:val="00A40132"/>
    <w:rsid w:val="00A40E46"/>
    <w:rsid w:val="00A420B2"/>
    <w:rsid w:val="00A44E3D"/>
    <w:rsid w:val="00A4621B"/>
    <w:rsid w:val="00A462CF"/>
    <w:rsid w:val="00A51BA5"/>
    <w:rsid w:val="00A52872"/>
    <w:rsid w:val="00A55331"/>
    <w:rsid w:val="00A55E3A"/>
    <w:rsid w:val="00A61693"/>
    <w:rsid w:val="00A64499"/>
    <w:rsid w:val="00A65410"/>
    <w:rsid w:val="00A66D1F"/>
    <w:rsid w:val="00A6721D"/>
    <w:rsid w:val="00A67B4A"/>
    <w:rsid w:val="00A706DD"/>
    <w:rsid w:val="00A716F7"/>
    <w:rsid w:val="00A72395"/>
    <w:rsid w:val="00A72C6E"/>
    <w:rsid w:val="00A74B03"/>
    <w:rsid w:val="00A77A90"/>
    <w:rsid w:val="00A77FFA"/>
    <w:rsid w:val="00A854A4"/>
    <w:rsid w:val="00A854D9"/>
    <w:rsid w:val="00A85F80"/>
    <w:rsid w:val="00A904CC"/>
    <w:rsid w:val="00A90E9E"/>
    <w:rsid w:val="00A92387"/>
    <w:rsid w:val="00A9274C"/>
    <w:rsid w:val="00A930FB"/>
    <w:rsid w:val="00A93401"/>
    <w:rsid w:val="00A968E0"/>
    <w:rsid w:val="00A97D70"/>
    <w:rsid w:val="00A97DC7"/>
    <w:rsid w:val="00AA0CD2"/>
    <w:rsid w:val="00AA2A5F"/>
    <w:rsid w:val="00AA476C"/>
    <w:rsid w:val="00AA5459"/>
    <w:rsid w:val="00AA6A14"/>
    <w:rsid w:val="00AB129D"/>
    <w:rsid w:val="00AC012F"/>
    <w:rsid w:val="00AC1510"/>
    <w:rsid w:val="00AC2106"/>
    <w:rsid w:val="00AC500B"/>
    <w:rsid w:val="00AC5518"/>
    <w:rsid w:val="00AC75ED"/>
    <w:rsid w:val="00AC796B"/>
    <w:rsid w:val="00AD4CBC"/>
    <w:rsid w:val="00AD73B8"/>
    <w:rsid w:val="00AE3163"/>
    <w:rsid w:val="00AE3748"/>
    <w:rsid w:val="00AE39D6"/>
    <w:rsid w:val="00AE4D8F"/>
    <w:rsid w:val="00AE52E6"/>
    <w:rsid w:val="00AE5733"/>
    <w:rsid w:val="00AE7059"/>
    <w:rsid w:val="00AE7FAE"/>
    <w:rsid w:val="00AF0677"/>
    <w:rsid w:val="00AF14C4"/>
    <w:rsid w:val="00AF37C5"/>
    <w:rsid w:val="00AF67BF"/>
    <w:rsid w:val="00B01416"/>
    <w:rsid w:val="00B016F2"/>
    <w:rsid w:val="00B04602"/>
    <w:rsid w:val="00B0627E"/>
    <w:rsid w:val="00B062BD"/>
    <w:rsid w:val="00B069D0"/>
    <w:rsid w:val="00B07B6B"/>
    <w:rsid w:val="00B10A44"/>
    <w:rsid w:val="00B10BE0"/>
    <w:rsid w:val="00B11226"/>
    <w:rsid w:val="00B11C8A"/>
    <w:rsid w:val="00B11F2C"/>
    <w:rsid w:val="00B14776"/>
    <w:rsid w:val="00B152A5"/>
    <w:rsid w:val="00B1684F"/>
    <w:rsid w:val="00B17087"/>
    <w:rsid w:val="00B17946"/>
    <w:rsid w:val="00B17D65"/>
    <w:rsid w:val="00B17DE3"/>
    <w:rsid w:val="00B20621"/>
    <w:rsid w:val="00B21514"/>
    <w:rsid w:val="00B24CC5"/>
    <w:rsid w:val="00B24EE4"/>
    <w:rsid w:val="00B2671D"/>
    <w:rsid w:val="00B27A21"/>
    <w:rsid w:val="00B27AC9"/>
    <w:rsid w:val="00B317C6"/>
    <w:rsid w:val="00B34003"/>
    <w:rsid w:val="00B40561"/>
    <w:rsid w:val="00B40D98"/>
    <w:rsid w:val="00B43610"/>
    <w:rsid w:val="00B45144"/>
    <w:rsid w:val="00B50CCE"/>
    <w:rsid w:val="00B50CD0"/>
    <w:rsid w:val="00B51A4E"/>
    <w:rsid w:val="00B526FD"/>
    <w:rsid w:val="00B562DB"/>
    <w:rsid w:val="00B5676A"/>
    <w:rsid w:val="00B62558"/>
    <w:rsid w:val="00B62CBC"/>
    <w:rsid w:val="00B62D24"/>
    <w:rsid w:val="00B64C95"/>
    <w:rsid w:val="00B67DEA"/>
    <w:rsid w:val="00B7063F"/>
    <w:rsid w:val="00B709E8"/>
    <w:rsid w:val="00B72436"/>
    <w:rsid w:val="00B728F9"/>
    <w:rsid w:val="00B73129"/>
    <w:rsid w:val="00B74E67"/>
    <w:rsid w:val="00B80009"/>
    <w:rsid w:val="00B8137C"/>
    <w:rsid w:val="00B837EB"/>
    <w:rsid w:val="00B843C7"/>
    <w:rsid w:val="00B866E9"/>
    <w:rsid w:val="00B86B45"/>
    <w:rsid w:val="00B87840"/>
    <w:rsid w:val="00B87C63"/>
    <w:rsid w:val="00B91883"/>
    <w:rsid w:val="00B931E7"/>
    <w:rsid w:val="00B935FC"/>
    <w:rsid w:val="00B93E6A"/>
    <w:rsid w:val="00B94449"/>
    <w:rsid w:val="00BA0126"/>
    <w:rsid w:val="00BA2AC2"/>
    <w:rsid w:val="00BA52FE"/>
    <w:rsid w:val="00BB12C3"/>
    <w:rsid w:val="00BB1FA7"/>
    <w:rsid w:val="00BB2213"/>
    <w:rsid w:val="00BB3ECF"/>
    <w:rsid w:val="00BB40AB"/>
    <w:rsid w:val="00BB45BC"/>
    <w:rsid w:val="00BB683E"/>
    <w:rsid w:val="00BB7E3E"/>
    <w:rsid w:val="00BC0521"/>
    <w:rsid w:val="00BC0A8C"/>
    <w:rsid w:val="00BC299F"/>
    <w:rsid w:val="00BC4A85"/>
    <w:rsid w:val="00BD1790"/>
    <w:rsid w:val="00BD2D45"/>
    <w:rsid w:val="00BD4895"/>
    <w:rsid w:val="00BD5ADC"/>
    <w:rsid w:val="00BD5F9D"/>
    <w:rsid w:val="00BE1DAA"/>
    <w:rsid w:val="00BE2B5A"/>
    <w:rsid w:val="00BE3271"/>
    <w:rsid w:val="00BE57F2"/>
    <w:rsid w:val="00BE7E15"/>
    <w:rsid w:val="00BF1CE6"/>
    <w:rsid w:val="00BF2B11"/>
    <w:rsid w:val="00BF3043"/>
    <w:rsid w:val="00BF47FD"/>
    <w:rsid w:val="00BF5847"/>
    <w:rsid w:val="00BF6D0D"/>
    <w:rsid w:val="00BF7122"/>
    <w:rsid w:val="00BF7678"/>
    <w:rsid w:val="00BF79D4"/>
    <w:rsid w:val="00C0030F"/>
    <w:rsid w:val="00C012FF"/>
    <w:rsid w:val="00C0211F"/>
    <w:rsid w:val="00C02468"/>
    <w:rsid w:val="00C0363F"/>
    <w:rsid w:val="00C04BE9"/>
    <w:rsid w:val="00C06888"/>
    <w:rsid w:val="00C0718D"/>
    <w:rsid w:val="00C0718F"/>
    <w:rsid w:val="00C07B15"/>
    <w:rsid w:val="00C10849"/>
    <w:rsid w:val="00C11D00"/>
    <w:rsid w:val="00C1387F"/>
    <w:rsid w:val="00C146DA"/>
    <w:rsid w:val="00C14A6F"/>
    <w:rsid w:val="00C1669B"/>
    <w:rsid w:val="00C16F21"/>
    <w:rsid w:val="00C17A28"/>
    <w:rsid w:val="00C20F0E"/>
    <w:rsid w:val="00C233B2"/>
    <w:rsid w:val="00C258D9"/>
    <w:rsid w:val="00C26C8F"/>
    <w:rsid w:val="00C27BCD"/>
    <w:rsid w:val="00C30D7A"/>
    <w:rsid w:val="00C34755"/>
    <w:rsid w:val="00C36B1D"/>
    <w:rsid w:val="00C36B54"/>
    <w:rsid w:val="00C36C07"/>
    <w:rsid w:val="00C37B34"/>
    <w:rsid w:val="00C37B87"/>
    <w:rsid w:val="00C37EED"/>
    <w:rsid w:val="00C40AF2"/>
    <w:rsid w:val="00C40EAA"/>
    <w:rsid w:val="00C40F42"/>
    <w:rsid w:val="00C42BA7"/>
    <w:rsid w:val="00C44386"/>
    <w:rsid w:val="00C44FC8"/>
    <w:rsid w:val="00C4508D"/>
    <w:rsid w:val="00C479D2"/>
    <w:rsid w:val="00C51ECE"/>
    <w:rsid w:val="00C5338B"/>
    <w:rsid w:val="00C54B43"/>
    <w:rsid w:val="00C54C0E"/>
    <w:rsid w:val="00C60317"/>
    <w:rsid w:val="00C63470"/>
    <w:rsid w:val="00C660D2"/>
    <w:rsid w:val="00C67B38"/>
    <w:rsid w:val="00C70428"/>
    <w:rsid w:val="00C709FF"/>
    <w:rsid w:val="00C721C3"/>
    <w:rsid w:val="00C742DE"/>
    <w:rsid w:val="00C76E91"/>
    <w:rsid w:val="00C77409"/>
    <w:rsid w:val="00C776BA"/>
    <w:rsid w:val="00C80810"/>
    <w:rsid w:val="00C82EC1"/>
    <w:rsid w:val="00C832E1"/>
    <w:rsid w:val="00C8614D"/>
    <w:rsid w:val="00C8713E"/>
    <w:rsid w:val="00C90ED2"/>
    <w:rsid w:val="00C91387"/>
    <w:rsid w:val="00C91AD6"/>
    <w:rsid w:val="00C92588"/>
    <w:rsid w:val="00C9690E"/>
    <w:rsid w:val="00C973C6"/>
    <w:rsid w:val="00CA028F"/>
    <w:rsid w:val="00CA338E"/>
    <w:rsid w:val="00CA3579"/>
    <w:rsid w:val="00CA4283"/>
    <w:rsid w:val="00CA59C5"/>
    <w:rsid w:val="00CB00B0"/>
    <w:rsid w:val="00CB0B58"/>
    <w:rsid w:val="00CB1168"/>
    <w:rsid w:val="00CB14C7"/>
    <w:rsid w:val="00CB2644"/>
    <w:rsid w:val="00CB3046"/>
    <w:rsid w:val="00CB549F"/>
    <w:rsid w:val="00CB6C64"/>
    <w:rsid w:val="00CC04AE"/>
    <w:rsid w:val="00CC1B22"/>
    <w:rsid w:val="00CC1DC7"/>
    <w:rsid w:val="00CC22A9"/>
    <w:rsid w:val="00CC30E2"/>
    <w:rsid w:val="00CC531E"/>
    <w:rsid w:val="00CD2447"/>
    <w:rsid w:val="00CD3734"/>
    <w:rsid w:val="00CD6A28"/>
    <w:rsid w:val="00CD6C77"/>
    <w:rsid w:val="00CE2CFD"/>
    <w:rsid w:val="00CE5232"/>
    <w:rsid w:val="00CE5956"/>
    <w:rsid w:val="00CE634F"/>
    <w:rsid w:val="00CF09ED"/>
    <w:rsid w:val="00CF2F03"/>
    <w:rsid w:val="00CF3CEE"/>
    <w:rsid w:val="00CF3EEE"/>
    <w:rsid w:val="00CF4D58"/>
    <w:rsid w:val="00CF58FB"/>
    <w:rsid w:val="00D0044C"/>
    <w:rsid w:val="00D013DF"/>
    <w:rsid w:val="00D01F26"/>
    <w:rsid w:val="00D0532E"/>
    <w:rsid w:val="00D05A19"/>
    <w:rsid w:val="00D06037"/>
    <w:rsid w:val="00D07884"/>
    <w:rsid w:val="00D1425E"/>
    <w:rsid w:val="00D1489B"/>
    <w:rsid w:val="00D16692"/>
    <w:rsid w:val="00D2033C"/>
    <w:rsid w:val="00D20CA4"/>
    <w:rsid w:val="00D2308C"/>
    <w:rsid w:val="00D25947"/>
    <w:rsid w:val="00D27CA5"/>
    <w:rsid w:val="00D30A3C"/>
    <w:rsid w:val="00D33877"/>
    <w:rsid w:val="00D36D77"/>
    <w:rsid w:val="00D44217"/>
    <w:rsid w:val="00D44DD8"/>
    <w:rsid w:val="00D46078"/>
    <w:rsid w:val="00D47609"/>
    <w:rsid w:val="00D47E8E"/>
    <w:rsid w:val="00D52B2B"/>
    <w:rsid w:val="00D52B74"/>
    <w:rsid w:val="00D538F9"/>
    <w:rsid w:val="00D5602F"/>
    <w:rsid w:val="00D56A2D"/>
    <w:rsid w:val="00D56CE6"/>
    <w:rsid w:val="00D56FDB"/>
    <w:rsid w:val="00D64B01"/>
    <w:rsid w:val="00D66828"/>
    <w:rsid w:val="00D66CB6"/>
    <w:rsid w:val="00D6785F"/>
    <w:rsid w:val="00D74D3F"/>
    <w:rsid w:val="00D76B92"/>
    <w:rsid w:val="00D82DD3"/>
    <w:rsid w:val="00D838C6"/>
    <w:rsid w:val="00D84DEA"/>
    <w:rsid w:val="00D84EB3"/>
    <w:rsid w:val="00D84F01"/>
    <w:rsid w:val="00D85B2A"/>
    <w:rsid w:val="00D903BC"/>
    <w:rsid w:val="00D90484"/>
    <w:rsid w:val="00D9083B"/>
    <w:rsid w:val="00D931E2"/>
    <w:rsid w:val="00D94225"/>
    <w:rsid w:val="00D97499"/>
    <w:rsid w:val="00DA0F61"/>
    <w:rsid w:val="00DA177B"/>
    <w:rsid w:val="00DA1DD9"/>
    <w:rsid w:val="00DA1E76"/>
    <w:rsid w:val="00DA66B3"/>
    <w:rsid w:val="00DB0D8F"/>
    <w:rsid w:val="00DB2850"/>
    <w:rsid w:val="00DB3638"/>
    <w:rsid w:val="00DB41E7"/>
    <w:rsid w:val="00DB6ABA"/>
    <w:rsid w:val="00DC08A4"/>
    <w:rsid w:val="00DC126B"/>
    <w:rsid w:val="00DC3A73"/>
    <w:rsid w:val="00DC4B7C"/>
    <w:rsid w:val="00DC5525"/>
    <w:rsid w:val="00DD0BFD"/>
    <w:rsid w:val="00DD2870"/>
    <w:rsid w:val="00DD3378"/>
    <w:rsid w:val="00DD4311"/>
    <w:rsid w:val="00DD45CD"/>
    <w:rsid w:val="00DD5E13"/>
    <w:rsid w:val="00DD6DB4"/>
    <w:rsid w:val="00DD7E4F"/>
    <w:rsid w:val="00DE0FAD"/>
    <w:rsid w:val="00DE1B5F"/>
    <w:rsid w:val="00DE2F9D"/>
    <w:rsid w:val="00DE3583"/>
    <w:rsid w:val="00DE3F38"/>
    <w:rsid w:val="00DE5549"/>
    <w:rsid w:val="00DE5655"/>
    <w:rsid w:val="00DE6926"/>
    <w:rsid w:val="00DE74C3"/>
    <w:rsid w:val="00DF0DAD"/>
    <w:rsid w:val="00DF264D"/>
    <w:rsid w:val="00DF4A26"/>
    <w:rsid w:val="00DF61A3"/>
    <w:rsid w:val="00DF6363"/>
    <w:rsid w:val="00DF73DC"/>
    <w:rsid w:val="00DF7C25"/>
    <w:rsid w:val="00E0232B"/>
    <w:rsid w:val="00E04982"/>
    <w:rsid w:val="00E0539A"/>
    <w:rsid w:val="00E068FA"/>
    <w:rsid w:val="00E07680"/>
    <w:rsid w:val="00E11B8D"/>
    <w:rsid w:val="00E148F1"/>
    <w:rsid w:val="00E15470"/>
    <w:rsid w:val="00E17C50"/>
    <w:rsid w:val="00E22D98"/>
    <w:rsid w:val="00E24771"/>
    <w:rsid w:val="00E25C8C"/>
    <w:rsid w:val="00E27106"/>
    <w:rsid w:val="00E271B9"/>
    <w:rsid w:val="00E2745F"/>
    <w:rsid w:val="00E27DF6"/>
    <w:rsid w:val="00E3115D"/>
    <w:rsid w:val="00E34595"/>
    <w:rsid w:val="00E34F3F"/>
    <w:rsid w:val="00E37C92"/>
    <w:rsid w:val="00E4347E"/>
    <w:rsid w:val="00E43AAE"/>
    <w:rsid w:val="00E479C8"/>
    <w:rsid w:val="00E47D69"/>
    <w:rsid w:val="00E5073B"/>
    <w:rsid w:val="00E50876"/>
    <w:rsid w:val="00E52CAC"/>
    <w:rsid w:val="00E52DF9"/>
    <w:rsid w:val="00E53347"/>
    <w:rsid w:val="00E533C8"/>
    <w:rsid w:val="00E546EE"/>
    <w:rsid w:val="00E5513E"/>
    <w:rsid w:val="00E552E7"/>
    <w:rsid w:val="00E60381"/>
    <w:rsid w:val="00E60C00"/>
    <w:rsid w:val="00E64451"/>
    <w:rsid w:val="00E647CB"/>
    <w:rsid w:val="00E64E5D"/>
    <w:rsid w:val="00E679A1"/>
    <w:rsid w:val="00E71DCE"/>
    <w:rsid w:val="00E71F05"/>
    <w:rsid w:val="00E7537A"/>
    <w:rsid w:val="00E77736"/>
    <w:rsid w:val="00E77F0A"/>
    <w:rsid w:val="00E802D7"/>
    <w:rsid w:val="00E81328"/>
    <w:rsid w:val="00E829E1"/>
    <w:rsid w:val="00E8637D"/>
    <w:rsid w:val="00E9040D"/>
    <w:rsid w:val="00E9052F"/>
    <w:rsid w:val="00E916AE"/>
    <w:rsid w:val="00E92731"/>
    <w:rsid w:val="00E93D14"/>
    <w:rsid w:val="00E94D7A"/>
    <w:rsid w:val="00E96561"/>
    <w:rsid w:val="00EA037A"/>
    <w:rsid w:val="00EA0E6F"/>
    <w:rsid w:val="00EA279F"/>
    <w:rsid w:val="00EA4E67"/>
    <w:rsid w:val="00EA6903"/>
    <w:rsid w:val="00EA7367"/>
    <w:rsid w:val="00EB3B55"/>
    <w:rsid w:val="00EB62C7"/>
    <w:rsid w:val="00EB6428"/>
    <w:rsid w:val="00EB71A7"/>
    <w:rsid w:val="00EB7346"/>
    <w:rsid w:val="00EC3488"/>
    <w:rsid w:val="00EC3DD6"/>
    <w:rsid w:val="00ED5230"/>
    <w:rsid w:val="00ED5B13"/>
    <w:rsid w:val="00EE1480"/>
    <w:rsid w:val="00EE1B22"/>
    <w:rsid w:val="00EE211A"/>
    <w:rsid w:val="00EE2A94"/>
    <w:rsid w:val="00EE4267"/>
    <w:rsid w:val="00EE50A1"/>
    <w:rsid w:val="00EE667B"/>
    <w:rsid w:val="00EE6E80"/>
    <w:rsid w:val="00EE7CE1"/>
    <w:rsid w:val="00EF08F4"/>
    <w:rsid w:val="00EF0E2E"/>
    <w:rsid w:val="00EF1426"/>
    <w:rsid w:val="00EF2410"/>
    <w:rsid w:val="00EF3901"/>
    <w:rsid w:val="00EF394C"/>
    <w:rsid w:val="00EF4AEB"/>
    <w:rsid w:val="00EF794D"/>
    <w:rsid w:val="00F049A7"/>
    <w:rsid w:val="00F05D17"/>
    <w:rsid w:val="00F06030"/>
    <w:rsid w:val="00F14510"/>
    <w:rsid w:val="00F15AA1"/>
    <w:rsid w:val="00F15D56"/>
    <w:rsid w:val="00F170E4"/>
    <w:rsid w:val="00F17FC7"/>
    <w:rsid w:val="00F20B40"/>
    <w:rsid w:val="00F20EB5"/>
    <w:rsid w:val="00F20FE9"/>
    <w:rsid w:val="00F23BF4"/>
    <w:rsid w:val="00F23D81"/>
    <w:rsid w:val="00F26594"/>
    <w:rsid w:val="00F3377C"/>
    <w:rsid w:val="00F35CE0"/>
    <w:rsid w:val="00F369AA"/>
    <w:rsid w:val="00F36D00"/>
    <w:rsid w:val="00F37B82"/>
    <w:rsid w:val="00F4157F"/>
    <w:rsid w:val="00F4237F"/>
    <w:rsid w:val="00F42A18"/>
    <w:rsid w:val="00F42C03"/>
    <w:rsid w:val="00F436C1"/>
    <w:rsid w:val="00F44D7C"/>
    <w:rsid w:val="00F510FB"/>
    <w:rsid w:val="00F516C6"/>
    <w:rsid w:val="00F54495"/>
    <w:rsid w:val="00F56157"/>
    <w:rsid w:val="00F57027"/>
    <w:rsid w:val="00F60761"/>
    <w:rsid w:val="00F63390"/>
    <w:rsid w:val="00F636E0"/>
    <w:rsid w:val="00F64A3A"/>
    <w:rsid w:val="00F715BF"/>
    <w:rsid w:val="00F71846"/>
    <w:rsid w:val="00F74329"/>
    <w:rsid w:val="00F7448E"/>
    <w:rsid w:val="00F7489A"/>
    <w:rsid w:val="00F77911"/>
    <w:rsid w:val="00F83915"/>
    <w:rsid w:val="00F873E7"/>
    <w:rsid w:val="00F874A6"/>
    <w:rsid w:val="00F93730"/>
    <w:rsid w:val="00F9432C"/>
    <w:rsid w:val="00F958C8"/>
    <w:rsid w:val="00F96B01"/>
    <w:rsid w:val="00F97E23"/>
    <w:rsid w:val="00FA1F7D"/>
    <w:rsid w:val="00FA2648"/>
    <w:rsid w:val="00FA2BE8"/>
    <w:rsid w:val="00FA4FC3"/>
    <w:rsid w:val="00FA6839"/>
    <w:rsid w:val="00FB1EAA"/>
    <w:rsid w:val="00FC10A6"/>
    <w:rsid w:val="00FC3056"/>
    <w:rsid w:val="00FC5768"/>
    <w:rsid w:val="00FC7430"/>
    <w:rsid w:val="00FD678C"/>
    <w:rsid w:val="00FD69CD"/>
    <w:rsid w:val="00FD76EF"/>
    <w:rsid w:val="00FE08CD"/>
    <w:rsid w:val="00FE17C9"/>
    <w:rsid w:val="00FE3137"/>
    <w:rsid w:val="00FE469C"/>
    <w:rsid w:val="00FE6C4F"/>
    <w:rsid w:val="00FF4B66"/>
    <w:rsid w:val="00FF4C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3C78DCD"/>
  <w15:docId w15:val="{EA38748F-F102-4696-8CA3-D5054828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ONormal"/>
    <w:qFormat/>
    <w:rsid w:val="00955E18"/>
    <w:pPr>
      <w:spacing w:after="0"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C17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07D6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Normal">
    <w:name w:val="AONormal"/>
    <w:link w:val="AONormalChar"/>
    <w:rsid w:val="00955E18"/>
    <w:pPr>
      <w:spacing w:after="0" w:line="260" w:lineRule="atLeast"/>
    </w:pPr>
    <w:rPr>
      <w:rFonts w:ascii="Times New Roman" w:eastAsia="SimSun" w:hAnsi="Times New Roman" w:cs="Times New Roman"/>
      <w:lang w:val="en-GB"/>
    </w:rPr>
  </w:style>
  <w:style w:type="paragraph" w:customStyle="1" w:styleId="AODocTxt">
    <w:name w:val="AODocTxt"/>
    <w:basedOn w:val="Normal"/>
    <w:rsid w:val="00955E18"/>
    <w:pPr>
      <w:spacing w:before="240" w:line="260" w:lineRule="atLeast"/>
      <w:jc w:val="both"/>
    </w:pPr>
    <w:rPr>
      <w:rFonts w:eastAsia="SimSun"/>
      <w:szCs w:val="22"/>
    </w:rPr>
  </w:style>
  <w:style w:type="paragraph" w:customStyle="1" w:styleId="AOFPTitle">
    <w:name w:val="AOFPTitle"/>
    <w:basedOn w:val="Normal"/>
    <w:rsid w:val="00955E18"/>
    <w:pPr>
      <w:spacing w:line="260" w:lineRule="atLeast"/>
      <w:jc w:val="center"/>
    </w:pPr>
    <w:rPr>
      <w:rFonts w:eastAsia="SimSun"/>
      <w:b/>
      <w:caps/>
      <w:sz w:val="32"/>
      <w:szCs w:val="22"/>
    </w:rPr>
  </w:style>
  <w:style w:type="paragraph" w:styleId="BodyText2">
    <w:name w:val="Body Text 2"/>
    <w:basedOn w:val="Normal"/>
    <w:link w:val="BodyText2Char"/>
    <w:rsid w:val="00955E18"/>
    <w:pPr>
      <w:spacing w:after="120" w:line="480" w:lineRule="auto"/>
    </w:pPr>
  </w:style>
  <w:style w:type="character" w:customStyle="1" w:styleId="BodyText2Char">
    <w:name w:val="Body Text 2 Char"/>
    <w:basedOn w:val="DefaultParagraphFont"/>
    <w:link w:val="BodyText2"/>
    <w:rsid w:val="00955E18"/>
    <w:rPr>
      <w:rFonts w:ascii="Times New Roman" w:eastAsia="Times New Roman" w:hAnsi="Times New Roman" w:cs="Times New Roman"/>
      <w:szCs w:val="20"/>
      <w:lang w:val="en-GB"/>
    </w:rPr>
  </w:style>
  <w:style w:type="character" w:customStyle="1" w:styleId="AONormalChar">
    <w:name w:val="AONormal Char"/>
    <w:link w:val="AONormal"/>
    <w:rsid w:val="00955E18"/>
    <w:rPr>
      <w:rFonts w:ascii="Times New Roman" w:eastAsia="SimSun" w:hAnsi="Times New Roman" w:cs="Times New Roman"/>
      <w:lang w:val="en-GB"/>
    </w:rPr>
  </w:style>
  <w:style w:type="paragraph" w:styleId="Title">
    <w:name w:val="Title"/>
    <w:basedOn w:val="Normal"/>
    <w:link w:val="TitleChar"/>
    <w:qFormat/>
    <w:rsid w:val="007B3144"/>
    <w:pPr>
      <w:jc w:val="center"/>
    </w:pPr>
    <w:rPr>
      <w:b/>
      <w:bCs/>
      <w:sz w:val="24"/>
      <w:szCs w:val="24"/>
      <w:lang w:val="en-US"/>
    </w:rPr>
  </w:style>
  <w:style w:type="character" w:customStyle="1" w:styleId="TitleChar">
    <w:name w:val="Title Char"/>
    <w:basedOn w:val="DefaultParagraphFont"/>
    <w:link w:val="Title"/>
    <w:rsid w:val="007B3144"/>
    <w:rPr>
      <w:rFonts w:ascii="Times New Roman" w:eastAsia="Times New Roman" w:hAnsi="Times New Roman" w:cs="Times New Roman"/>
      <w:b/>
      <w:bCs/>
      <w:sz w:val="24"/>
      <w:szCs w:val="24"/>
    </w:rPr>
  </w:style>
  <w:style w:type="paragraph" w:customStyle="1" w:styleId="AO1">
    <w:name w:val="AO(1)"/>
    <w:basedOn w:val="Normal"/>
    <w:next w:val="AODocTxt"/>
    <w:rsid w:val="00B1684F"/>
    <w:pPr>
      <w:numPr>
        <w:numId w:val="1"/>
      </w:numPr>
      <w:tabs>
        <w:tab w:val="clear" w:pos="720"/>
      </w:tabs>
      <w:spacing w:before="240" w:line="260" w:lineRule="atLeast"/>
      <w:jc w:val="both"/>
    </w:pPr>
    <w:rPr>
      <w:rFonts w:eastAsia="SimSun"/>
      <w:szCs w:val="22"/>
    </w:rPr>
  </w:style>
  <w:style w:type="paragraph" w:styleId="ListParagraph">
    <w:name w:val="List Paragraph"/>
    <w:aliases w:val="Bullets,Medium Grid 1 - Accent 21"/>
    <w:basedOn w:val="Normal"/>
    <w:link w:val="ListParagraphChar"/>
    <w:uiPriority w:val="34"/>
    <w:qFormat/>
    <w:rsid w:val="009A2264"/>
    <w:pPr>
      <w:spacing w:after="200" w:line="276" w:lineRule="auto"/>
      <w:ind w:left="720"/>
      <w:contextualSpacing/>
    </w:pPr>
    <w:rPr>
      <w:rFonts w:ascii="Calibri" w:eastAsia="Calibri" w:hAnsi="Calibri"/>
      <w:szCs w:val="22"/>
      <w:lang w:val="en-US"/>
    </w:rPr>
  </w:style>
  <w:style w:type="paragraph" w:styleId="Header">
    <w:name w:val="header"/>
    <w:basedOn w:val="Normal"/>
    <w:link w:val="HeaderChar"/>
    <w:uiPriority w:val="99"/>
    <w:unhideWhenUsed/>
    <w:rsid w:val="00807BB4"/>
    <w:pPr>
      <w:tabs>
        <w:tab w:val="center" w:pos="4680"/>
        <w:tab w:val="right" w:pos="9360"/>
      </w:tabs>
      <w:jc w:val="both"/>
    </w:pPr>
    <w:rPr>
      <w:rFonts w:ascii="Calibri" w:eastAsia="Calibri" w:hAnsi="Calibri"/>
      <w:szCs w:val="22"/>
      <w:lang w:val="en-US"/>
    </w:rPr>
  </w:style>
  <w:style w:type="character" w:customStyle="1" w:styleId="HeaderChar">
    <w:name w:val="Header Char"/>
    <w:basedOn w:val="DefaultParagraphFont"/>
    <w:link w:val="Header"/>
    <w:uiPriority w:val="99"/>
    <w:rsid w:val="00807BB4"/>
    <w:rPr>
      <w:rFonts w:ascii="Calibri" w:eastAsia="Calibri" w:hAnsi="Calibri" w:cs="Times New Roman"/>
    </w:rPr>
  </w:style>
  <w:style w:type="paragraph" w:styleId="NormalWeb">
    <w:name w:val="Normal (Web)"/>
    <w:basedOn w:val="Normal"/>
    <w:uiPriority w:val="99"/>
    <w:unhideWhenUsed/>
    <w:rsid w:val="00EA4E67"/>
    <w:pPr>
      <w:spacing w:before="100" w:beforeAutospacing="1" w:after="100" w:afterAutospacing="1"/>
    </w:pPr>
    <w:rPr>
      <w:sz w:val="24"/>
      <w:szCs w:val="24"/>
      <w:lang w:val="en-US"/>
    </w:rPr>
  </w:style>
  <w:style w:type="paragraph" w:customStyle="1" w:styleId="Default">
    <w:name w:val="Default"/>
    <w:rsid w:val="00D013D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B69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941"/>
    <w:rPr>
      <w:rFonts w:ascii="Segoe UI" w:eastAsia="Times New Roman" w:hAnsi="Segoe UI" w:cs="Segoe UI"/>
      <w:sz w:val="18"/>
      <w:szCs w:val="18"/>
      <w:lang w:val="en-GB"/>
    </w:rPr>
  </w:style>
  <w:style w:type="paragraph" w:styleId="Footer">
    <w:name w:val="footer"/>
    <w:basedOn w:val="Normal"/>
    <w:link w:val="FooterChar"/>
    <w:uiPriority w:val="99"/>
    <w:unhideWhenUsed/>
    <w:rsid w:val="00D44DD8"/>
    <w:pPr>
      <w:tabs>
        <w:tab w:val="center" w:pos="4680"/>
        <w:tab w:val="right" w:pos="9360"/>
      </w:tabs>
    </w:pPr>
  </w:style>
  <w:style w:type="character" w:customStyle="1" w:styleId="FooterChar">
    <w:name w:val="Footer Char"/>
    <w:basedOn w:val="DefaultParagraphFont"/>
    <w:link w:val="Footer"/>
    <w:uiPriority w:val="99"/>
    <w:rsid w:val="00D44DD8"/>
    <w:rPr>
      <w:rFonts w:ascii="Times New Roman" w:eastAsia="Times New Roman" w:hAnsi="Times New Roman" w:cs="Times New Roman"/>
      <w:szCs w:val="20"/>
      <w:lang w:val="en-GB"/>
    </w:rPr>
  </w:style>
  <w:style w:type="paragraph" w:customStyle="1" w:styleId="Body2">
    <w:name w:val="Body 2"/>
    <w:basedOn w:val="Normal"/>
    <w:link w:val="Body2Char"/>
    <w:qFormat/>
    <w:rsid w:val="001F193A"/>
    <w:pPr>
      <w:spacing w:after="210" w:line="264" w:lineRule="auto"/>
      <w:ind w:left="709"/>
      <w:jc w:val="both"/>
    </w:pPr>
    <w:rPr>
      <w:rFonts w:ascii="Arial" w:eastAsia="Arial Unicode MS" w:hAnsi="Arial"/>
      <w:sz w:val="21"/>
      <w:szCs w:val="21"/>
      <w:lang w:eastAsia="en-GB"/>
    </w:rPr>
  </w:style>
  <w:style w:type="character" w:customStyle="1" w:styleId="BoldText">
    <w:name w:val="BoldText"/>
    <w:qFormat/>
    <w:rsid w:val="001F193A"/>
    <w:rPr>
      <w:b/>
    </w:rPr>
  </w:style>
  <w:style w:type="character" w:customStyle="1" w:styleId="Body2Char">
    <w:name w:val="Body 2 Char"/>
    <w:link w:val="Body2"/>
    <w:rsid w:val="001F193A"/>
    <w:rPr>
      <w:rFonts w:ascii="Arial" w:eastAsia="Arial Unicode MS" w:hAnsi="Arial" w:cs="Times New Roman"/>
      <w:sz w:val="21"/>
      <w:szCs w:val="21"/>
      <w:lang w:val="en-GB" w:eastAsia="en-GB"/>
    </w:rPr>
  </w:style>
  <w:style w:type="character" w:styleId="CommentReference">
    <w:name w:val="annotation reference"/>
    <w:basedOn w:val="DefaultParagraphFont"/>
    <w:uiPriority w:val="99"/>
    <w:semiHidden/>
    <w:unhideWhenUsed/>
    <w:rsid w:val="00256E63"/>
    <w:rPr>
      <w:sz w:val="16"/>
      <w:szCs w:val="16"/>
    </w:rPr>
  </w:style>
  <w:style w:type="paragraph" w:styleId="CommentText">
    <w:name w:val="annotation text"/>
    <w:basedOn w:val="Normal"/>
    <w:link w:val="CommentTextChar"/>
    <w:uiPriority w:val="99"/>
    <w:semiHidden/>
    <w:unhideWhenUsed/>
    <w:rsid w:val="00256E63"/>
    <w:rPr>
      <w:sz w:val="20"/>
    </w:rPr>
  </w:style>
  <w:style w:type="character" w:customStyle="1" w:styleId="CommentTextChar">
    <w:name w:val="Comment Text Char"/>
    <w:basedOn w:val="DefaultParagraphFont"/>
    <w:link w:val="CommentText"/>
    <w:uiPriority w:val="99"/>
    <w:semiHidden/>
    <w:rsid w:val="00256E6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256E63"/>
    <w:rPr>
      <w:b/>
      <w:bCs/>
    </w:rPr>
  </w:style>
  <w:style w:type="character" w:customStyle="1" w:styleId="CommentSubjectChar">
    <w:name w:val="Comment Subject Char"/>
    <w:basedOn w:val="CommentTextChar"/>
    <w:link w:val="CommentSubject"/>
    <w:uiPriority w:val="99"/>
    <w:semiHidden/>
    <w:rsid w:val="00256E63"/>
    <w:rPr>
      <w:rFonts w:ascii="Times New Roman" w:eastAsia="Times New Roman" w:hAnsi="Times New Roman" w:cs="Times New Roman"/>
      <w:b/>
      <w:bCs/>
      <w:sz w:val="20"/>
      <w:szCs w:val="20"/>
      <w:lang w:val="en-GB"/>
    </w:rPr>
  </w:style>
  <w:style w:type="character" w:customStyle="1" w:styleId="Heading1Char">
    <w:name w:val="Heading 1 Char"/>
    <w:basedOn w:val="DefaultParagraphFont"/>
    <w:link w:val="Heading1"/>
    <w:uiPriority w:val="9"/>
    <w:rsid w:val="006C177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6C1775"/>
    <w:pPr>
      <w:spacing w:line="259" w:lineRule="auto"/>
      <w:outlineLvl w:val="9"/>
    </w:pPr>
    <w:rPr>
      <w:lang w:val="en-US"/>
    </w:rPr>
  </w:style>
  <w:style w:type="paragraph" w:styleId="TOC1">
    <w:name w:val="toc 1"/>
    <w:basedOn w:val="Normal"/>
    <w:next w:val="Normal"/>
    <w:autoRedefine/>
    <w:uiPriority w:val="39"/>
    <w:unhideWhenUsed/>
    <w:rsid w:val="00DE0FAD"/>
    <w:pPr>
      <w:tabs>
        <w:tab w:val="left" w:pos="426"/>
        <w:tab w:val="right" w:leader="dot" w:pos="9350"/>
      </w:tabs>
      <w:spacing w:after="100"/>
    </w:pPr>
    <w:rPr>
      <w:rFonts w:asciiTheme="minorHAnsi" w:eastAsiaTheme="minorEastAsia" w:hAnsiTheme="minorHAnsi"/>
      <w:noProof/>
      <w:sz w:val="20"/>
    </w:rPr>
  </w:style>
  <w:style w:type="character" w:styleId="Hyperlink">
    <w:name w:val="Hyperlink"/>
    <w:basedOn w:val="DefaultParagraphFont"/>
    <w:uiPriority w:val="99"/>
    <w:unhideWhenUsed/>
    <w:rsid w:val="006C1775"/>
    <w:rPr>
      <w:color w:val="0563C1" w:themeColor="hyperlink"/>
      <w:u w:val="single"/>
    </w:rPr>
  </w:style>
  <w:style w:type="paragraph" w:styleId="Revision">
    <w:name w:val="Revision"/>
    <w:hidden/>
    <w:uiPriority w:val="99"/>
    <w:semiHidden/>
    <w:rsid w:val="00655806"/>
    <w:pPr>
      <w:spacing w:after="0" w:line="240" w:lineRule="auto"/>
    </w:pPr>
    <w:rPr>
      <w:rFonts w:ascii="Times New Roman" w:eastAsia="Times New Roman" w:hAnsi="Times New Roman" w:cs="Times New Roman"/>
      <w:szCs w:val="20"/>
      <w:lang w:val="en-GB"/>
    </w:rPr>
  </w:style>
  <w:style w:type="character" w:customStyle="1" w:styleId="Heading2Char">
    <w:name w:val="Heading 2 Char"/>
    <w:basedOn w:val="DefaultParagraphFont"/>
    <w:link w:val="Heading2"/>
    <w:uiPriority w:val="9"/>
    <w:semiHidden/>
    <w:rsid w:val="00A07D65"/>
    <w:rPr>
      <w:rFonts w:asciiTheme="majorHAnsi" w:eastAsiaTheme="majorEastAsia" w:hAnsiTheme="majorHAnsi" w:cstheme="majorBidi"/>
      <w:color w:val="2E74B5" w:themeColor="accent1" w:themeShade="BF"/>
      <w:sz w:val="26"/>
      <w:szCs w:val="26"/>
      <w:lang w:val="en-GB"/>
    </w:rPr>
  </w:style>
  <w:style w:type="paragraph" w:styleId="BodyText">
    <w:name w:val="Body Text"/>
    <w:basedOn w:val="Normal"/>
    <w:link w:val="BodyTextChar"/>
    <w:uiPriority w:val="99"/>
    <w:semiHidden/>
    <w:unhideWhenUsed/>
    <w:rsid w:val="00D05A19"/>
    <w:pPr>
      <w:spacing w:after="120"/>
    </w:pPr>
  </w:style>
  <w:style w:type="character" w:customStyle="1" w:styleId="BodyTextChar">
    <w:name w:val="Body Text Char"/>
    <w:basedOn w:val="DefaultParagraphFont"/>
    <w:link w:val="BodyText"/>
    <w:uiPriority w:val="99"/>
    <w:semiHidden/>
    <w:rsid w:val="00D05A19"/>
    <w:rPr>
      <w:rFonts w:ascii="Times New Roman" w:eastAsia="Times New Roman" w:hAnsi="Times New Roman" w:cs="Times New Roman"/>
      <w:szCs w:val="20"/>
      <w:lang w:val="en-GB"/>
    </w:rPr>
  </w:style>
  <w:style w:type="character" w:customStyle="1" w:styleId="ListParagraphChar">
    <w:name w:val="List Paragraph Char"/>
    <w:aliases w:val="Bullets Char,Medium Grid 1 - Accent 21 Char"/>
    <w:basedOn w:val="DefaultParagraphFont"/>
    <w:link w:val="ListParagraph"/>
    <w:uiPriority w:val="34"/>
    <w:qFormat/>
    <w:locked/>
    <w:rsid w:val="00D05A1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564">
      <w:bodyDiv w:val="1"/>
      <w:marLeft w:val="0"/>
      <w:marRight w:val="0"/>
      <w:marTop w:val="0"/>
      <w:marBottom w:val="0"/>
      <w:divBdr>
        <w:top w:val="none" w:sz="0" w:space="0" w:color="auto"/>
        <w:left w:val="none" w:sz="0" w:space="0" w:color="auto"/>
        <w:bottom w:val="none" w:sz="0" w:space="0" w:color="auto"/>
        <w:right w:val="none" w:sz="0" w:space="0" w:color="auto"/>
      </w:divBdr>
      <w:divsChild>
        <w:div w:id="59407582">
          <w:marLeft w:val="274"/>
          <w:marRight w:val="0"/>
          <w:marTop w:val="150"/>
          <w:marBottom w:val="0"/>
          <w:divBdr>
            <w:top w:val="none" w:sz="0" w:space="0" w:color="auto"/>
            <w:left w:val="none" w:sz="0" w:space="0" w:color="auto"/>
            <w:bottom w:val="none" w:sz="0" w:space="0" w:color="auto"/>
            <w:right w:val="none" w:sz="0" w:space="0" w:color="auto"/>
          </w:divBdr>
        </w:div>
      </w:divsChild>
    </w:div>
    <w:div w:id="673455208">
      <w:bodyDiv w:val="1"/>
      <w:marLeft w:val="0"/>
      <w:marRight w:val="0"/>
      <w:marTop w:val="0"/>
      <w:marBottom w:val="0"/>
      <w:divBdr>
        <w:top w:val="none" w:sz="0" w:space="0" w:color="auto"/>
        <w:left w:val="none" w:sz="0" w:space="0" w:color="auto"/>
        <w:bottom w:val="none" w:sz="0" w:space="0" w:color="auto"/>
        <w:right w:val="none" w:sz="0" w:space="0" w:color="auto"/>
      </w:divBdr>
    </w:div>
    <w:div w:id="1574970343">
      <w:bodyDiv w:val="1"/>
      <w:marLeft w:val="0"/>
      <w:marRight w:val="0"/>
      <w:marTop w:val="0"/>
      <w:marBottom w:val="0"/>
      <w:divBdr>
        <w:top w:val="none" w:sz="0" w:space="0" w:color="auto"/>
        <w:left w:val="none" w:sz="0" w:space="0" w:color="auto"/>
        <w:bottom w:val="none" w:sz="0" w:space="0" w:color="auto"/>
        <w:right w:val="none" w:sz="0" w:space="0" w:color="auto"/>
      </w:divBdr>
      <w:divsChild>
        <w:div w:id="858854576">
          <w:marLeft w:val="0"/>
          <w:marRight w:val="0"/>
          <w:marTop w:val="0"/>
          <w:marBottom w:val="0"/>
          <w:divBdr>
            <w:top w:val="none" w:sz="0" w:space="0" w:color="auto"/>
            <w:left w:val="none" w:sz="0" w:space="0" w:color="auto"/>
            <w:bottom w:val="none" w:sz="0" w:space="0" w:color="auto"/>
            <w:right w:val="none" w:sz="0" w:space="0" w:color="auto"/>
          </w:divBdr>
        </w:div>
        <w:div w:id="636494092">
          <w:marLeft w:val="0"/>
          <w:marRight w:val="0"/>
          <w:marTop w:val="0"/>
          <w:marBottom w:val="0"/>
          <w:divBdr>
            <w:top w:val="none" w:sz="0" w:space="0" w:color="auto"/>
            <w:left w:val="none" w:sz="0" w:space="0" w:color="auto"/>
            <w:bottom w:val="none" w:sz="0" w:space="0" w:color="auto"/>
            <w:right w:val="none" w:sz="0" w:space="0" w:color="auto"/>
          </w:divBdr>
        </w:div>
      </w:divsChild>
    </w:div>
    <w:div w:id="19774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KVSDEQSARFJS-1188551920-18136</_dlc_DocId>
    <_dlc_DocIdUrl xmlns="2f9b0c7e-3498-49a0-89fe-5ade374f8ef4">
      <Url>https://fmdqotc.sharepoint.com/Intranet/fmdqdoc/MOD/MEG/_layouts/15/DocIdRedir.aspx?ID=KVSDEQSARFJS-1188551920-18136</Url>
      <Description>KVSDEQSARFJS-1188551920-18136</Description>
    </_dlc_DocIdUrl>
    <_dlc_DocIdPersistId xmlns="2f9b0c7e-3498-49a0-89fe-5ade374f8ef4">false</_dlc_DocIdPersistId>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7" ma:contentTypeDescription="Create a new document." ma:contentTypeScope="" ma:versionID="b90ced9dae6f050d88c86b4a9c8cb97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3b6f54acb1e0393390193096c9a0ddcb"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37457C-63A8-4122-AB13-734C78479719}">
  <ds:schemaRefs>
    <ds:schemaRef ds:uri="http://schemas.openxmlformats.org/officeDocument/2006/bibliography"/>
  </ds:schemaRefs>
</ds:datastoreItem>
</file>

<file path=customXml/itemProps2.xml><?xml version="1.0" encoding="utf-8"?>
<ds:datastoreItem xmlns:ds="http://schemas.openxmlformats.org/officeDocument/2006/customXml" ds:itemID="{929E851B-1BAD-4FCD-A343-72924FAC6EEA}">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customXml/itemProps3.xml><?xml version="1.0" encoding="utf-8"?>
<ds:datastoreItem xmlns:ds="http://schemas.openxmlformats.org/officeDocument/2006/customXml" ds:itemID="{4DF4FAC2-2FA8-4E83-A4ED-5CED2BEE0107}">
  <ds:schemaRefs>
    <ds:schemaRef ds:uri="http://schemas.microsoft.com/sharepoint/events"/>
  </ds:schemaRefs>
</ds:datastoreItem>
</file>

<file path=customXml/itemProps4.xml><?xml version="1.0" encoding="utf-8"?>
<ds:datastoreItem xmlns:ds="http://schemas.openxmlformats.org/officeDocument/2006/customXml" ds:itemID="{E091B766-B2C0-42C5-8B99-6563139338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650BBB-302C-479D-B2D6-5449A1E22E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2486</Words>
  <Characters>14173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Ajibola Asolo</dc:creator>
  <cp:lastModifiedBy>Daniel Olang</cp:lastModifiedBy>
  <cp:revision>29</cp:revision>
  <cp:lastPrinted>2024-04-19T13:21:00Z</cp:lastPrinted>
  <dcterms:created xsi:type="dcterms:W3CDTF">2021-07-12T08:56:00Z</dcterms:created>
  <dcterms:modified xsi:type="dcterms:W3CDTF">2024-04-19T13:21:00Z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_Level">
    <vt:i4>1</vt:i4>
  </property>
  <property fmtid="{D5CDD505-2E9C-101B-9397-08002B2CF9AE}" pid="4" name="Order">
    <vt:r8>633200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dlc_DocIdItemGuid">
    <vt:lpwstr>bda8d021-64dc-4535-8530-0fafa7d83d5b</vt:lpwstr>
  </property>
  <property fmtid="{D5CDD505-2E9C-101B-9397-08002B2CF9AE}" pid="10" name="ClassificationContentMarkingHeaderShapeIds">
    <vt:lpwstr>1,2,3</vt:lpwstr>
  </property>
  <property fmtid="{D5CDD505-2E9C-101B-9397-08002B2CF9AE}" pid="11" name="ClassificationContentMarkingHeaderFontProps">
    <vt:lpwstr>#008000,7,Calibri</vt:lpwstr>
  </property>
  <property fmtid="{D5CDD505-2E9C-101B-9397-08002B2CF9AE}" pid="12" name="ClassificationContentMarkingHeaderText">
    <vt:lpwstr>PUBLIC</vt:lpwstr>
  </property>
  <property fmtid="{D5CDD505-2E9C-101B-9397-08002B2CF9AE}" pid="13" name="MSIP_Label_a02728de-654c-4c3f-b76d-ec56d718c0d0_Enabled">
    <vt:lpwstr>true</vt:lpwstr>
  </property>
  <property fmtid="{D5CDD505-2E9C-101B-9397-08002B2CF9AE}" pid="14" name="MSIP_Label_a02728de-654c-4c3f-b76d-ec56d718c0d0_SetDate">
    <vt:lpwstr>2022-07-21T14:26:50Z</vt:lpwstr>
  </property>
  <property fmtid="{D5CDD505-2E9C-101B-9397-08002B2CF9AE}" pid="15" name="MSIP_Label_a02728de-654c-4c3f-b76d-ec56d718c0d0_Method">
    <vt:lpwstr>Privileged</vt:lpwstr>
  </property>
  <property fmtid="{D5CDD505-2E9C-101B-9397-08002B2CF9AE}" pid="16" name="MSIP_Label_a02728de-654c-4c3f-b76d-ec56d718c0d0_Name">
    <vt:lpwstr>a02728de-654c-4c3f-b76d-ec56d718c0d0</vt:lpwstr>
  </property>
  <property fmtid="{D5CDD505-2E9C-101B-9397-08002B2CF9AE}" pid="17" name="MSIP_Label_a02728de-654c-4c3f-b76d-ec56d718c0d0_SiteId">
    <vt:lpwstr>364e2a39-8a3c-4edf-9662-4e36b862c27a</vt:lpwstr>
  </property>
  <property fmtid="{D5CDD505-2E9C-101B-9397-08002B2CF9AE}" pid="18" name="MSIP_Label_a02728de-654c-4c3f-b76d-ec56d718c0d0_ActionId">
    <vt:lpwstr>8938225b-ead7-4254-8f5d-ab65b9fb6854</vt:lpwstr>
  </property>
  <property fmtid="{D5CDD505-2E9C-101B-9397-08002B2CF9AE}" pid="19" name="MSIP_Label_a02728de-654c-4c3f-b76d-ec56d718c0d0_ContentBits">
    <vt:lpwstr>1</vt:lpwstr>
  </property>
  <property fmtid="{D5CDD505-2E9C-101B-9397-08002B2CF9AE}" pid="20" name="MediaServiceImageTags">
    <vt:lpwstr/>
  </property>
</Properties>
</file>