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E2BAE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Proyecto cinco: grupo Médico Clínica Bienestar</w:t>
      </w:r>
    </w:p>
    <w:p w14:paraId="11A26FD3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4DEB3C4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808080"/>
          <w:kern w:val="0"/>
          <w:sz w:val="26"/>
          <w:szCs w:val="26"/>
        </w:rPr>
      </w:pPr>
      <w:r>
        <w:rPr>
          <w:rFonts w:ascii="Times New Roman" w:hAnsi="Times New Roman" w:cs="Times New Roman"/>
          <w:color w:val="808080"/>
          <w:kern w:val="0"/>
          <w:sz w:val="26"/>
          <w:szCs w:val="26"/>
        </w:rPr>
        <w:t>Descripción general</w:t>
      </w:r>
    </w:p>
    <w:p w14:paraId="6EA31BED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t>La Clínica Bienestar es una instalación que proporciona atención médica en áreas rurales</w:t>
      </w:r>
    </w:p>
    <w:p w14:paraId="02733602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t>del país. Su personal profesional consiste en cinco médicos, dos enfermeras practicantes</w:t>
      </w:r>
    </w:p>
    <w:p w14:paraId="18EB9537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t>que proporcionan atención no especializada y pueden prescribir medicamentos, dos enfermeras</w:t>
      </w:r>
    </w:p>
    <w:p w14:paraId="20C81216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t>registradas, dos parteras que proporcionan atención prenatal y supervisión de parto</w:t>
      </w:r>
    </w:p>
    <w:p w14:paraId="366A9BD4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t>excepto en casos con complicaciones, un farmacéutico y un técnico médico. Los miembros</w:t>
      </w:r>
    </w:p>
    <w:p w14:paraId="32E8D295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t>del personal no profesional incluyen un administrador de oficina, una recepcionista y un</w:t>
      </w:r>
    </w:p>
    <w:p w14:paraId="28E36B4F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t>contador que trabaja tiempo parcial. La clínica atiende a varios miles de pacientes, quienes</w:t>
      </w:r>
    </w:p>
    <w:p w14:paraId="37986C9F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t>pueden visitar la clínica varias veces por año, tanto para cuidado preventivo como son chequeos</w:t>
      </w:r>
    </w:p>
    <w:p w14:paraId="6D8BEF11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t>o inmunizaciones, y para tratamiento de enfermedades. Las instalaciones consisten</w:t>
      </w:r>
    </w:p>
    <w:p w14:paraId="2C5F612E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t>de una sala de espera con un escritorio de recepción, una oficina administrativa, una estación</w:t>
      </w:r>
    </w:p>
    <w:p w14:paraId="621FDAE1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t>de enfermeras, 10 salas de exploración con salas de consulta adjuntas, una pequeña</w:t>
      </w:r>
    </w:p>
    <w:p w14:paraId="7B1CDA47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t>sala de operaciones, una sala de partos, una sala de recuperación, una farmacia y un pequeño</w:t>
      </w:r>
    </w:p>
    <w:p w14:paraId="1CEECF41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t>laboratorio.</w:t>
      </w:r>
    </w:p>
    <w:p w14:paraId="1091B507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808080"/>
          <w:kern w:val="0"/>
          <w:sz w:val="26"/>
          <w:szCs w:val="26"/>
        </w:rPr>
      </w:pPr>
      <w:r>
        <w:rPr>
          <w:rFonts w:ascii="Times New Roman" w:hAnsi="Times New Roman" w:cs="Times New Roman"/>
          <w:color w:val="808080"/>
          <w:kern w:val="0"/>
          <w:sz w:val="26"/>
          <w:szCs w:val="26"/>
        </w:rPr>
        <w:t>Operaciones básicas</w:t>
      </w:r>
    </w:p>
    <w:p w14:paraId="40DA7ACD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t>La clínica tiene horario regular de operación los días de semana, los sábados en la mañana y</w:t>
      </w:r>
    </w:p>
    <w:p w14:paraId="18A5D93A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t>dos tardes por semana. Por lo general, durante las horas regulares, en la clínica están dos</w:t>
      </w:r>
    </w:p>
    <w:p w14:paraId="2D8B35E0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t>médicos o un médico y una enfermera practicantes, una enfermera registrada y una partera.</w:t>
      </w:r>
    </w:p>
    <w:p w14:paraId="509EA7DE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t>Además, los miembros del personal profesional rotan responsabilidades para cubrir llamadas</w:t>
      </w:r>
    </w:p>
    <w:p w14:paraId="719AD327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t>de emergencia 24 horas al día, siete días a la semana. Al final de cada día, el</w:t>
      </w:r>
    </w:p>
    <w:p w14:paraId="5BA36166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t>administrador o recepcionista configuran la desviación de llamadas de modo que las llamadas</w:t>
      </w:r>
    </w:p>
    <w:p w14:paraId="25DC64FE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t>de emergencia se dirijan automáticamente al número telefónico de la persona que proporciona</w:t>
      </w:r>
    </w:p>
    <w:p w14:paraId="131B1D12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t>la cobertura de emergencia. Cuando la clínica abre en la mañana, se detiene la</w:t>
      </w:r>
    </w:p>
    <w:p w14:paraId="1237093E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t>desviación de llamadas. Dos de los médicos son cirujanos que realizan cirugía de rutina que</w:t>
      </w:r>
    </w:p>
    <w:p w14:paraId="646A50DC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t>no requiere anestesia general en la clínica una mañana a la semana, auxiliados por una</w:t>
      </w:r>
    </w:p>
    <w:p w14:paraId="5DACF0BF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t>enfermera. Otros tienen especialidades en pediatría y medicina interna. Sin embargo, todos</w:t>
      </w:r>
    </w:p>
    <w:p w14:paraId="2521EAB5" w14:textId="733FABA9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t>los médicos pueden proporcionar cuidado general y de urgencia a cualquiera de los pacien</w:t>
      </w:r>
      <w:r w:rsidRPr="00ED10EF">
        <w:rPr>
          <w:rFonts w:ascii="Times New Roman" w:hAnsi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cs="Times New Roman"/>
          <w:kern w:val="0"/>
          <w:sz w:val="21"/>
          <w:szCs w:val="21"/>
        </w:rPr>
        <w:t>tes. Los pacientes que requieren cirugía mayor u otra atención hospitalaria deben acudir a</w:t>
      </w:r>
    </w:p>
    <w:p w14:paraId="2135D83B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un hospital ubicado fuera del área inmediata atendida por la clínica. Los miembros del personal</w:t>
      </w:r>
    </w:p>
    <w:p w14:paraId="29B504EF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clínico por lo general no visitan a sus pacientes que están en el hospital, y en vez de</w:t>
      </w:r>
    </w:p>
    <w:p w14:paraId="208B12D4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ello dejan su atención al personal del hospital con quien la clínica se comunica durante la</w:t>
      </w:r>
    </w:p>
    <w:p w14:paraId="125E05DE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hospitalización. No obstante, la clínica proporciona atención tanto pre como poshospitalaria</w:t>
      </w:r>
    </w:p>
    <w:p w14:paraId="3C13C7A0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para los pacientes.</w:t>
      </w:r>
    </w:p>
    <w:p w14:paraId="5DDE24E2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Las horas de operación se dividen en citas calendarizadas y horas no agendadas que están</w:t>
      </w:r>
    </w:p>
    <w:p w14:paraId="2E39D130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abiertas para quien ingrese. Por lo general, los pacientes solicitan con mucha anticipación</w:t>
      </w:r>
    </w:p>
    <w:p w14:paraId="7B1AE52B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citas para chequeos e inmunizaciones. Los pacientes que sufren de enfermedades crónicas o</w:t>
      </w:r>
    </w:p>
    <w:p w14:paraId="51D68E71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agudas usualmente pueden solicitar cita en el momento, o pueden llegar durante las horas</w:t>
      </w:r>
    </w:p>
    <w:p w14:paraId="2F236D94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no agendadas. El administrador es responsable de establecer todos los horarios, tanto para</w:t>
      </w:r>
    </w:p>
    <w:p w14:paraId="7D2F8926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el personal como para los pacientes, y de mantener actualizados los registros. Antes de</w:t>
      </w:r>
    </w:p>
    <w:p w14:paraId="23AD7476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comenzar cada mes, el administrador hace horarios de cobertura completos para todo el</w:t>
      </w:r>
    </w:p>
    <w:p w14:paraId="50599DDF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personal. El contador es responsable de elaborar toda la facturación y registrar los pagos. La</w:t>
      </w:r>
    </w:p>
    <w:p w14:paraId="190A4709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recepcionista es responsable de hacer citas, dirigir el tráfico y hacer que los registros médicos</w:t>
      </w:r>
    </w:p>
    <w:p w14:paraId="3A53E1A3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del paciente estén disponibles en una carpeta durante la visita. La enfermera prepara al</w:t>
      </w:r>
    </w:p>
    <w:p w14:paraId="3F03FAFD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paciente, toma la historia médica, realiza algunas rutinas o pruebas médicas, toma muestra</w:t>
      </w:r>
    </w:p>
    <w:p w14:paraId="16C08E69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para pruebas de laboratorio, actualiza la carpeta y auxilia al practicante (médico, enfermera</w:t>
      </w:r>
    </w:p>
    <w:p w14:paraId="74240518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practicante o partera) durante la visita. En la visita, el practicante examina al paciente,</w:t>
      </w:r>
    </w:p>
    <w:p w14:paraId="24E45757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administra tratamiento médico, puede realizar algunas pruebas, tomar muestras para pruebas</w:t>
      </w:r>
    </w:p>
    <w:p w14:paraId="66F7748D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de laboratorio y escribir prescripciones para medicamentos u órdenes para pruebas de</w:t>
      </w:r>
    </w:p>
    <w:p w14:paraId="3E3F3E28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laboratorio adicionales. Cada visita resulta en uno o más diagnósticos, que el practicante</w:t>
      </w:r>
    </w:p>
    <w:p w14:paraId="1B4064D1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agrega a la carpeta del paciente, junto con cualquier comentario u observación. Las recetas</w:t>
      </w:r>
    </w:p>
    <w:p w14:paraId="10686911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lastRenderedPageBreak/>
        <w:t>se pueden surtir en la farmacia de la clínica a solicitud del paciente. Algunas pruebas de</w:t>
      </w:r>
    </w:p>
    <w:p w14:paraId="10935B10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laboratorio las realiza en la clínica el técnico médico, con las muestras tomadas por alguno</w:t>
      </w:r>
    </w:p>
    <w:p w14:paraId="00193CE6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de los profesionales. Las pruebas más especializadas se realizan en un laboratorio médico</w:t>
      </w:r>
    </w:p>
    <w:p w14:paraId="6341ECFD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en el hospital fuera de la región. Siempre que es posible, los especímenes, como muestras</w:t>
      </w:r>
    </w:p>
    <w:p w14:paraId="732D90E8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de sangre, se toman en la clínica y luego se envían al laboratorio del hospital. Si la prueba de</w:t>
      </w:r>
    </w:p>
    <w:p w14:paraId="361D0A72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laboratorio requiere la presencia del paciente y equipo que no está disponible en la clínica,</w:t>
      </w:r>
    </w:p>
    <w:p w14:paraId="13267C20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se envía al paciente al laboratorio del hospital para la prueba, y los resultados se envían de</w:t>
      </w:r>
    </w:p>
    <w:p w14:paraId="4674A0C1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vuelta a la clínica.</w:t>
      </w:r>
    </w:p>
    <w:p w14:paraId="0347F0BF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El cuidado médico se proporciona a todos los pacientes, sin importar su capacidad para</w:t>
      </w:r>
    </w:p>
    <w:p w14:paraId="79EB80B0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pagar. Las facturas se generan con base en los servicios proporcionados, no sobre el método</w:t>
      </w:r>
    </w:p>
    <w:p w14:paraId="5AB4CDB5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de pago. Los pacientes privados que pueden costear el pago de su bolsillo pueden hacerlo al</w:t>
      </w:r>
    </w:p>
    <w:p w14:paraId="65448D91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momento del servicio o cobrarles a fin de cada mes. Quienes tienen seguro médico proporcionan</w:t>
      </w:r>
    </w:p>
    <w:p w14:paraId="11F7D456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información acerca de las pólizas y se cobra a las compañías aseguradoras. Por lo</w:t>
      </w:r>
    </w:p>
    <w:p w14:paraId="6B99A6DB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general, en este caso, los pacientes pagan una pequeña cantidad como deducible, que se</w:t>
      </w:r>
    </w:p>
    <w:p w14:paraId="00A30192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determina mediante el tipo de póliza que tienen, al momento de la visita. Quienes no pueden</w:t>
      </w:r>
    </w:p>
    <w:p w14:paraId="087FE1A2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costear el pago por lo general tienen atención médica proporcionada por el gobierno,</w:t>
      </w:r>
    </w:p>
    <w:p w14:paraId="2CFFC20B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para lo cual tienen una tarjeta médica emitida por el Estado. Ellos no pagan nada y el</w:t>
      </w:r>
    </w:p>
    <w:p w14:paraId="6AC3FC31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gobierno reembolsa a la clínica todo el costo de la visita, incluida cualquier prueba de laboratorio</w:t>
      </w:r>
    </w:p>
    <w:p w14:paraId="7BAEE456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realizada y medicamentos surtidos ahí. Se atiende a un pequeño número de pacientes</w:t>
      </w:r>
    </w:p>
    <w:p w14:paraId="7F7ABB6A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indigentes que no tienen cobertura de salud y la clínica absorbe el costo hasta que el</w:t>
      </w:r>
    </w:p>
    <w:p w14:paraId="11792EA6" w14:textId="2274BB3C" w:rsidR="00922F55" w:rsidRDefault="00ED10EF" w:rsidP="00ED10EF">
      <w:pPr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paciente califica para cobertura proporcionada por el gobierno.</w:t>
      </w:r>
    </w:p>
    <w:p w14:paraId="5891E596" w14:textId="77777777" w:rsidR="00ED10EF" w:rsidRDefault="00ED10EF" w:rsidP="00ED10EF">
      <w:pPr>
        <w:rPr>
          <w:rFonts w:ascii="Times New Roman" w:hAnsi="Times New Roman" w:cs="Times New Roman"/>
          <w:kern w:val="0"/>
          <w:sz w:val="21"/>
          <w:szCs w:val="21"/>
        </w:rPr>
      </w:pPr>
    </w:p>
    <w:p w14:paraId="1B69789D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808080"/>
          <w:kern w:val="0"/>
          <w:sz w:val="26"/>
          <w:szCs w:val="26"/>
        </w:rPr>
      </w:pPr>
      <w:r>
        <w:rPr>
          <w:rFonts w:ascii="Times New Roman" w:hAnsi="Times New Roman" w:cs="Times New Roman"/>
          <w:color w:val="808080"/>
          <w:kern w:val="0"/>
          <w:sz w:val="26"/>
          <w:szCs w:val="26"/>
        </w:rPr>
        <w:t>Necesidades de información</w:t>
      </w:r>
    </w:p>
    <w:p w14:paraId="3844CD91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t>En la actualidad toda la información acerca de los pacientes y su atención se llevan de</w:t>
      </w:r>
    </w:p>
    <w:p w14:paraId="428F05CC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t>forma manual, y la facturación se realiza usando una hoja de cálculo que se conserva en</w:t>
      </w:r>
    </w:p>
    <w:p w14:paraId="5080A580" w14:textId="2D57CC76" w:rsidR="00ED10EF" w:rsidRDefault="00ED10EF" w:rsidP="00ED10EF">
      <w:pPr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t>una computadora personal</w:t>
      </w:r>
      <w:r>
        <w:rPr>
          <w:rFonts w:ascii="Times New Roman" w:hAnsi="Times New Roman" w:cs="Times New Roman"/>
          <w:color w:val="000000"/>
          <w:kern w:val="0"/>
          <w:sz w:val="21"/>
          <w:szCs w:val="21"/>
        </w:rPr>
        <w:t>.</w:t>
      </w:r>
    </w:p>
    <w:p w14:paraId="19293166" w14:textId="77777777" w:rsidR="00ED10EF" w:rsidRDefault="00ED10EF" w:rsidP="00ED10EF">
      <w:pPr>
        <w:rPr>
          <w:rFonts w:ascii="Times New Roman" w:hAnsi="Times New Roman" w:cs="Times New Roman"/>
          <w:color w:val="000000"/>
          <w:kern w:val="0"/>
          <w:sz w:val="21"/>
          <w:szCs w:val="21"/>
        </w:rPr>
      </w:pPr>
    </w:p>
    <w:p w14:paraId="32D9A65D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Los médicos usan comunicaciones estándar por correo, fax o teléfono para proporcionar</w:t>
      </w:r>
    </w:p>
    <w:p w14:paraId="62D017D9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información al hospital y recibir información acerca de pacientes que necesitan atención</w:t>
      </w:r>
    </w:p>
    <w:p w14:paraId="642FC668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hospitalaria. Recientemente la clínica actualizó su computadora y tendrá acceso a registros</w:t>
      </w:r>
    </w:p>
    <w:p w14:paraId="17DB772C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de hospital para sus pacientes, así como sistema en línea que proporcionan las compañías</w:t>
      </w:r>
    </w:p>
    <w:p w14:paraId="5977A255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aseguradoras y el gobierno para facturación a terceras partes. La clínica necesita una base</w:t>
      </w:r>
    </w:p>
    <w:p w14:paraId="5D9B7E6E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de datos que dé seguimiento a todas las actividades de la clínica relacionadas con el paciente,</w:t>
      </w:r>
    </w:p>
    <w:p w14:paraId="314E1CDA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y que proporcione información acerca de facturación y pagos. La base de datos no seguirá</w:t>
      </w:r>
    </w:p>
    <w:p w14:paraId="1CB59756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los suministros médicos, mantenimiento de planta o información de nómina.</w:t>
      </w:r>
    </w:p>
    <w:p w14:paraId="7D7B844C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Se necesitan los siguientes reportes o formas.</w:t>
      </w:r>
    </w:p>
    <w:p w14:paraId="068F5172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1. Horario de cobertura semanal. Este horario necesita mencionar las horas diarias y</w:t>
      </w:r>
    </w:p>
    <w:p w14:paraId="43344361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el personal profesional y no profesional que están calendarizados para estar en la clínica</w:t>
      </w:r>
    </w:p>
    <w:p w14:paraId="4709A639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en horas específicas cada día de la semana. También necesita mencionar el nombre</w:t>
      </w:r>
    </w:p>
    <w:p w14:paraId="583AA535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y número telefónico de la persona que cubre las emergencias durante todas las</w:t>
      </w:r>
    </w:p>
    <w:p w14:paraId="5CE0CD8D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horas cada semana (recuerde que el administrador proporciona la información de</w:t>
      </w:r>
    </w:p>
    <w:p w14:paraId="373A7842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cobertura cada mes).</w:t>
      </w:r>
    </w:p>
    <w:p w14:paraId="5924543E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2. Horario maestro diario. Éste es un horario maestro para todos los practicantes de</w:t>
      </w:r>
    </w:p>
    <w:p w14:paraId="61C0A750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cada día. Debe mencionar cada uno de los practicantes que están en dicho día, con</w:t>
      </w:r>
    </w:p>
    <w:p w14:paraId="36DF8B45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todas las citas de paciente agendadas. A la mayoría de las citas se les asignan 10</w:t>
      </w:r>
    </w:p>
    <w:p w14:paraId="38EE9C6D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minutos, de modo que cada hora tiene seis lugares de tiempo. Sin embargo, a algunas</w:t>
      </w:r>
    </w:p>
    <w:p w14:paraId="34F3CA94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citas se les da más de un lugar de tiempo, dependiendo de la naturaleza de la atención</w:t>
      </w:r>
    </w:p>
    <w:p w14:paraId="07AF6676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requerida. Cada profesional tiene horas dedicadas a los pacientes externos</w:t>
      </w:r>
    </w:p>
    <w:p w14:paraId="6EFA7669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durante las cuales no se asignan citas preagendadas. Conforme los externos ingresan</w:t>
      </w:r>
    </w:p>
    <w:p w14:paraId="199D872B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para atención, se les asigna un practicante y el nombre del paciente se agrega al horario.</w:t>
      </w:r>
    </w:p>
    <w:p w14:paraId="4B573B30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Las enfermeras registradas no tienen citas agendadas y están disponibles para</w:t>
      </w:r>
    </w:p>
    <w:p w14:paraId="6C866D9C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auxiliar a los practicantes con las visitas, o para administrar pruebas o tomar muestras</w:t>
      </w:r>
    </w:p>
    <w:p w14:paraId="7C27FD51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sobre una base sin horario. El técnico de laboratorio tampoco tiene un horario</w:t>
      </w:r>
    </w:p>
    <w:p w14:paraId="252E122D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lastRenderedPageBreak/>
        <w:t>de citas.</w:t>
      </w:r>
    </w:p>
    <w:p w14:paraId="737C04AA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3. Horario diario de practicante individual. Cada uno de los practicantes debe recibir</w:t>
      </w:r>
    </w:p>
    <w:p w14:paraId="77CBD010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una copia impresa individualizada del horario para cualquier día que esté en la clínica.</w:t>
      </w:r>
    </w:p>
    <w:p w14:paraId="60F9DBA3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Las citas mencionan el nombre del paciente y la razón que da para la visita. La</w:t>
      </w:r>
    </w:p>
    <w:p w14:paraId="6C6BF6B8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enfermera actualiza manualmente la copia, conforme se realizan las visitas para los</w:t>
      </w:r>
    </w:p>
    <w:p w14:paraId="04E4F060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pacientes externos.</w:t>
      </w:r>
    </w:p>
    <w:p w14:paraId="5DE64C58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4. Formas de declaración para seguro del médico. Ésta es una forma preimpresa que</w:t>
      </w:r>
    </w:p>
    <w:p w14:paraId="670BB205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se usa como recibo principalmente para propósitos de seguro. Menciona el nombre,</w:t>
      </w:r>
    </w:p>
    <w:p w14:paraId="46B952CA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dirección y número telefónico de la clínica, junto con los nombres y números de</w:t>
      </w:r>
    </w:p>
    <w:p w14:paraId="4EA9FB94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registro federal de contribuyentes de todos los profesionales en el personal. También</w:t>
      </w:r>
    </w:p>
    <w:p w14:paraId="6A2541B1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menciona todos los tipos de visitas, los procedimientos que se pueden realizar con</w:t>
      </w:r>
    </w:p>
    <w:p w14:paraId="325616D7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un código para cada uno y algunas líneas en blanco para “otro”, junto con una línea</w:t>
      </w:r>
    </w:p>
    <w:p w14:paraId="2BB71365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para ingresar la tarifa para cada uno. También tiene una lista de los diagnósticos y</w:t>
      </w:r>
    </w:p>
    <w:p w14:paraId="296FC2A3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códigos comunes, con algunas líneas en blanco para “otro”. En el fondo hay líneas</w:t>
      </w:r>
    </w:p>
    <w:p w14:paraId="3F8AC2DA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para Cargo total, Cantidad pagada y Saldo. El proveedor usa esta forma durante una</w:t>
      </w:r>
    </w:p>
    <w:p w14:paraId="496204A7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visita para registrar tipo de visita, procedimientos realizados y diagnóstico. Cuando</w:t>
      </w:r>
    </w:p>
    <w:p w14:paraId="5059643E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el paciente sale después de la visita, la recepcionista llena la tarifa para cada servicio</w:t>
      </w:r>
    </w:p>
    <w:p w14:paraId="106775BE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usando una tabla de tarifas, calcula el total y escribe la cantidad pagada, si hay alguna,</w:t>
      </w:r>
    </w:p>
    <w:p w14:paraId="6C1CBDFB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y el saldo. Una copia se mantiene en la clínica y otra se entrega al paciente. En la</w:t>
      </w:r>
    </w:p>
    <w:p w14:paraId="25B13CB9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actualidad, una tercera copia se envía por correo a la compañía aseguradora o agencia</w:t>
      </w:r>
    </w:p>
    <w:p w14:paraId="1B734679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de salud gubernamental, pero en el futuro la información requerida se enviará</w:t>
      </w:r>
    </w:p>
    <w:p w14:paraId="30634B74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electrónicamente.</w:t>
      </w:r>
    </w:p>
    <w:p w14:paraId="6C525D28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5. Estado de cuenta mensual del paciente. Cualquier paciente que tenga un saldo sin</w:t>
      </w:r>
    </w:p>
    <w:p w14:paraId="03E016A4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pagar recibe un estado de cuenta que se compila al final de cada mes, que menciona</w:t>
      </w:r>
      <w:r>
        <w:rPr>
          <w:rFonts w:ascii="Times New Roman" w:hAnsi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cs="Times New Roman"/>
          <w:kern w:val="0"/>
          <w:sz w:val="21"/>
          <w:szCs w:val="21"/>
        </w:rPr>
        <w:t>todos los servicios proporcionados dicho mes, cualquier pago recibido y el saldo</w:t>
      </w:r>
    </w:p>
    <w:p w14:paraId="46D1341F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insoluto.</w:t>
      </w:r>
    </w:p>
    <w:p w14:paraId="62C958FC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6. Etiqueta de prescripción y receta. Esta forma consta de dos partes. La parte superior</w:t>
      </w:r>
    </w:p>
    <w:p w14:paraId="61679F93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está engomada y se usa como etiqueta para el contenedor en la que se dispensa el</w:t>
      </w:r>
    </w:p>
    <w:p w14:paraId="5F61B70C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medicamento. La etiqueta muestra número de receta, nombre del médico, nombre</w:t>
      </w:r>
    </w:p>
    <w:p w14:paraId="42B82FBC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del paciente, dirección del paciente, indicaciones, nombre del fármaco, forma, potencia,</w:t>
      </w:r>
    </w:p>
    <w:p w14:paraId="2F0C1A1C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cantidad, nombre del farmacéutico, fecha de llenado, fecha original y número de</w:t>
      </w:r>
    </w:p>
    <w:p w14:paraId="7E5283B4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recargas restantes. La parte inferior repite la información de la etiqueta y también</w:t>
      </w:r>
    </w:p>
    <w:p w14:paraId="3E9380EF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menciona el precio total del medicamento, la cantidad cubierta por el seguro o el</w:t>
      </w:r>
    </w:p>
    <w:p w14:paraId="3BC62412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gobierno, y el saldo del paciente, así como más información acerca del medicamento,</w:t>
      </w:r>
    </w:p>
    <w:p w14:paraId="3B6298D0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indicaciones completas para su uso y advertencias acerca de posibles efectos colaterales</w:t>
      </w:r>
    </w:p>
    <w:p w14:paraId="508D27F9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 interacciones medicamentosas. La receta se puede usar con el fin de emitir</w:t>
      </w:r>
    </w:p>
    <w:p w14:paraId="52434F14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reclamaciones para la cobertura de seguro. En el futuro, esta información también se</w:t>
      </w:r>
    </w:p>
    <w:p w14:paraId="7B3D8103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enviará electrónicamente a las compañías aseguradoras y a la agencia de atención</w:t>
      </w:r>
    </w:p>
    <w:p w14:paraId="018B4CA0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médica gubernamental.</w:t>
      </w:r>
    </w:p>
    <w:p w14:paraId="58074567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7. Bitácora de laboratorio diaria. Esta bitácora se usa para registrar todas las pruebas</w:t>
      </w:r>
    </w:p>
    <w:p w14:paraId="29FE71DD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de laboratorio realizadas cada día.</w:t>
      </w:r>
    </w:p>
    <w:p w14:paraId="2162EA61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8. Horario de sala de operaciones. Este horario proporciona información acerca de</w:t>
      </w:r>
    </w:p>
    <w:p w14:paraId="6AC63C77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todas las cirugías programadas para el día.</w:t>
      </w:r>
    </w:p>
    <w:p w14:paraId="520A8808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9. Bitácora de la sala de operaciones. Ésta registra información acerca de las cirugías</w:t>
      </w:r>
    </w:p>
    <w:p w14:paraId="79117CD6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que realmente se realizaron en un día dado, incluidos identificación del paciente,</w:t>
      </w:r>
    </w:p>
    <w:p w14:paraId="2EEF0718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cirugía y enfermera, y anotaciones y observaciones acerca de la cirugía.</w:t>
      </w:r>
    </w:p>
    <w:p w14:paraId="22EFE62F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10. Bitácora de sala de partos diaria. Ésta registra información acerca de todos los partos</w:t>
      </w:r>
    </w:p>
    <w:p w14:paraId="685E50F8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realizados cada día.</w:t>
      </w:r>
    </w:p>
    <w:p w14:paraId="05552745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11. Bitácora de sala de recuperación. Este reporte registra información acerca del uso</w:t>
      </w:r>
    </w:p>
    <w:p w14:paraId="2ED02822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de la sala de recuperación, incluidos nombre del paciente, practicante que lo atendió,</w:t>
      </w:r>
    </w:p>
    <w:p w14:paraId="02A05E52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cama, fecha de entrada, hora de entrada, fecha de salida, hora de salida y firma del</w:t>
      </w:r>
    </w:p>
    <w:p w14:paraId="5D4F2B95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practicante que da de alta al paciente. Una enfermera registra las horas y resultados</w:t>
      </w:r>
    </w:p>
    <w:p w14:paraId="4147CB06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de cualquier chequeo médico realizado mientras el paciente está en recuperación.</w:t>
      </w:r>
    </w:p>
    <w:p w14:paraId="7A447221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lastRenderedPageBreak/>
        <w:t>12. Reporte de actividad mensual. Éste es un reporte interno que resume la actividad</w:t>
      </w:r>
    </w:p>
    <w:p w14:paraId="2EDB4ABC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de la clínica cada mes. Muestra ítems como el número de visitas realizado por cada</w:t>
      </w:r>
    </w:p>
    <w:p w14:paraId="2DCED3C2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proveedor, el número de cirugías realizadas, el número de partos, el número de pruebas</w:t>
      </w:r>
    </w:p>
    <w:p w14:paraId="729E7B90" w14:textId="77777777" w:rsidR="00ED10EF" w:rsidRDefault="00ED10EF" w:rsidP="00ED10E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de laboratorio desglosadas por tipo, el número de recetas surtidas, el tiempo promedio</w:t>
      </w:r>
    </w:p>
    <w:p w14:paraId="58295632" w14:textId="44F72518" w:rsidR="00ED10EF" w:rsidRDefault="00ED10EF" w:rsidP="00ED10EF">
      <w:pPr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por visita, etcétera.</w:t>
      </w:r>
    </w:p>
    <w:p w14:paraId="659F5A4B" w14:textId="77777777" w:rsidR="00ED10EF" w:rsidRDefault="00ED10EF" w:rsidP="00ED10EF"/>
    <w:sectPr w:rsidR="00ED10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0EF"/>
    <w:rsid w:val="001D7C8A"/>
    <w:rsid w:val="003202E9"/>
    <w:rsid w:val="00922F55"/>
    <w:rsid w:val="00B423C6"/>
    <w:rsid w:val="00ED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6A450B"/>
  <w15:chartTrackingRefBased/>
  <w15:docId w15:val="{62AD4481-741E-DB4E-83DF-56F32653A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1959</Words>
  <Characters>10775</Characters>
  <Application>Microsoft Office Word</Application>
  <DocSecurity>0</DocSecurity>
  <Lines>89</Lines>
  <Paragraphs>25</Paragraphs>
  <ScaleCrop>false</ScaleCrop>
  <Company/>
  <LinksUpToDate>false</LinksUpToDate>
  <CharactersWithSpaces>12709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ACEVEDO SANDOVAL</dc:creator>
  <cp:keywords/>
  <dc:description/>
  <cp:lastModifiedBy>SALVATORE ACEVEDO SANDOVAL</cp:lastModifiedBy>
  <cp:revision>1</cp:revision>
  <dcterms:created xsi:type="dcterms:W3CDTF">2023-05-09T20:11:00Z</dcterms:created>
  <dcterms:modified xsi:type="dcterms:W3CDTF">2023-05-09T20:13:00Z</dcterms:modified>
</cp:coreProperties>
</file>