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Projekat 3 — Demo skripta i verifikacija</w:t>
      </w:r>
    </w:p>
    <w:p>
      <w:r>
        <w:rPr>
          <w:b w:val="0"/>
          <w:i/>
        </w:rPr>
        <w:t>IoT analitika sa eKuiper (CEP) i MaaS (ML klasifikacija kvaliteta vazduha) — kompletan end-to-end scenario za prezentaciju/odbranu.</w:t>
      </w:r>
    </w:p>
    <w:p>
      <w:r>
        <w:rPr>
          <w:b w:val="0"/>
          <w:i w:val="0"/>
          <w:sz w:val="18"/>
        </w:rPr>
        <w:t>Datum izrade: 2026-07-12</w:t>
      </w:r>
    </w:p>
    <w:p/>
    <w:p>
      <w:pPr>
        <w:pStyle w:val="Heading1"/>
      </w:pPr>
      <w:r>
        <w:t>0. Arhitektura</w:t>
      </w:r>
    </w:p>
    <w:p>
      <w:r>
        <w:drawing>
          <wp:inline xmlns:a="http://schemas.openxmlformats.org/drawingml/2006/main" xmlns:pic="http://schemas.openxmlformats.org/drawingml/2006/picture">
            <wp:extent cx="5760720" cy="2966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6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Ingestion generiše saobraćaj → Storage upisuje u PostgreSQL i re-publikuje na iot/stored → eKuiper (CEP) i Analytics se oba pretplaćuju na iot/stored → eKuiper emituje događaje na iot/events koje Analytics konzumira → Analytics zove MaaS REST /predict i publikuje objedinjeni rezime na iot/analytics → Blazor web prikazuje sve uživo (REST/SSE + MQTT-WS).</w:t>
      </w:r>
    </w:p>
    <w:p>
      <w:r>
        <w:br w:type="page"/>
      </w:r>
    </w:p>
    <w:p>
      <w:pPr>
        <w:pStyle w:val="Heading1"/>
      </w:pPr>
      <w:r>
        <w:t>1. Preduslovi</w:t>
      </w:r>
    </w:p>
    <w:p>
      <w:pPr>
        <w:pStyle w:val="ListBullet"/>
      </w:pPr>
      <w:r>
        <w:t>Docker + Docker Compose instalirani.</w:t>
      </w:r>
    </w:p>
    <w:p>
      <w:pPr>
        <w:pStyle w:val="ListBullet"/>
      </w:pPr>
      <w:r>
        <w:t>Repozitorijum lokalno klониран, radni direktorijum: project-three/</w:t>
      </w:r>
    </w:p>
    <w:p>
      <w:pPr>
        <w:pStyle w:val="ListBullet"/>
      </w:pPr>
      <w:r>
        <w:t>Slobodni portovi: 3000, 3001, 5432, 8000, 8080, 8090, 9001, 9081, 1883.</w:t>
      </w:r>
    </w:p>
    <w:p>
      <w:pPr>
        <w:pStyle w:val="Heading1"/>
      </w:pPr>
      <w:r>
        <w:t>2. Podizanje stack-a</w:t>
      </w:r>
    </w:p>
    <w:p>
      <w:pPr>
        <w:pStyle w:val="ListNumber"/>
      </w:pPr>
      <w:r>
        <w:t>Kopirati konfiguraciju:</w:t>
      </w:r>
    </w:p>
    <w:p>
      <w:pPr>
        <w:ind w:left="432"/>
      </w:pPr>
      <w:r>
        <w:rPr>
          <w:rFonts w:ascii="Consolas" w:hAnsi="Consolas"/>
          <w:sz w:val="19"/>
        </w:rPr>
        <w:t>cp .env.example .env</w:t>
      </w:r>
    </w:p>
    <w:p>
      <w:pPr>
        <w:pStyle w:val="ListNumber"/>
      </w:pPr>
      <w:r>
        <w:t>Podići ceo stack (9 servisa: postgres, mosquitto, ingestion, storage, analytics, ekuiper, ekuiper-init, maas, web):</w:t>
      </w:r>
    </w:p>
    <w:p>
      <w:pPr>
        <w:ind w:left="432"/>
      </w:pPr>
      <w:r>
        <w:rPr>
          <w:rFonts w:ascii="Consolas" w:hAnsi="Consolas"/>
          <w:sz w:val="19"/>
        </w:rPr>
        <w:t>docker compose up -d --build</w:t>
      </w:r>
    </w:p>
    <w:p>
      <w:pPr>
        <w:pStyle w:val="ListNumber"/>
      </w:pPr>
      <w:r>
        <w:t>Proveriti da su svi kontejneri UP (storage/ekuiper treba par sekundi da postanu healthy):</w:t>
      </w:r>
    </w:p>
    <w:p>
      <w:pPr>
        <w:ind w:left="432"/>
      </w:pPr>
      <w:r>
        <w:rPr>
          <w:rFonts w:ascii="Consolas" w:hAnsi="Consolas"/>
          <w:sz w:val="19"/>
        </w:rPr>
        <w:t>docker compose ps</w:t>
      </w:r>
    </w:p>
    <w:p>
      <w:r>
        <w:rPr>
          <w:b w:val="0"/>
          <w:i w:val="0"/>
        </w:rPr>
        <w:t>Očekivano: 8 dugotrajnih servisa u stanju "Up" (ekuiper-init se gasi posle jednokratnog provisioning-a pravila — to je očekivano ponašanje, ne greška).</w:t>
      </w:r>
    </w:p>
    <w:p>
      <w:pPr>
        <w:pStyle w:val="Heading1"/>
      </w:pPr>
      <w:r>
        <w:t>3. Pokretanje simulacije saobraćaja</w:t>
      </w:r>
    </w:p>
    <w:p>
      <w:r>
        <w:rPr>
          <w:b w:val="0"/>
          <w:i w:val="0"/>
        </w:rPr>
        <w:t>Scenario A — forsiran alarm (garantovano okida CEP pravila za temperaturu):</w:t>
      </w:r>
    </w:p>
    <w:p>
      <w:pPr>
        <w:ind w:left="432"/>
      </w:pPr>
      <w:r>
        <w:rPr>
          <w:rFonts w:ascii="Consolas" w:hAnsi="Consolas"/>
          <w:sz w:val="19"/>
        </w:rPr>
        <w:t>curl -X POST http://localhost:3000/simulate/start \</w:t>
        <w:br/>
        <w:t xml:space="preserve">  -H 'Content-Type: application/json' \</w:t>
        <w:br/>
        <w:t xml:space="preserve">  -d '{ "deviceCount": 10, "intervalMs": 1000, "forceAlert": true }'</w:t>
      </w:r>
    </w:p>
    <w:p>
      <w:r>
        <w:rPr>
          <w:b w:val="0"/>
          <w:i w:val="0"/>
        </w:rPr>
        <w:t>Scenario B — normalan saobraćaj (realniji opseg, POLLUTION_SPIKE i dalje moguć):</w:t>
      </w:r>
    </w:p>
    <w:p>
      <w:pPr>
        <w:ind w:left="432"/>
      </w:pPr>
      <w:r>
        <w:rPr>
          <w:rFonts w:ascii="Consolas" w:hAnsi="Consolas"/>
          <w:sz w:val="19"/>
        </w:rPr>
        <w:t>curl -X POST http://localhost:3000/simulate/start \</w:t>
        <w:br/>
        <w:t xml:space="preserve">  -H 'Content-Type: application/json' \</w:t>
        <w:br/>
        <w:t xml:space="preserve">  -d '{ "deviceCount": 8, "intervalMs": 800, "forceAlert": false }'</w:t>
      </w:r>
    </w:p>
    <w:p>
      <w:r>
        <w:rPr>
          <w:b w:val="0"/>
          <w:i w:val="0"/>
        </w:rPr>
        <w:t>Zaustavljanje simulacije u bilo kom trenutku:</w:t>
      </w:r>
    </w:p>
    <w:p>
      <w:pPr>
        <w:ind w:left="432"/>
      </w:pPr>
      <w:r>
        <w:rPr>
          <w:rFonts w:ascii="Consolas" w:hAnsi="Consolas"/>
          <w:sz w:val="19"/>
        </w:rPr>
        <w:t>curl -X POST http://localhost:3000/simulate/stop</w:t>
      </w:r>
    </w:p>
    <w:p>
      <w:pPr>
        <w:pStyle w:val="Heading1"/>
      </w:pPr>
      <w:r>
        <w:t>4. Verifikacija end-to-end toka (redosled kao u README §4)</w:t>
      </w:r>
    </w:p>
    <w:p>
      <w:pPr>
        <w:pStyle w:val="Heading2"/>
      </w:pPr>
      <w:r>
        <w:t>4.1 Storage — upis + re-publish</w:t>
      </w:r>
    </w:p>
    <w:p>
      <w:pPr>
        <w:ind w:left="432"/>
      </w:pPr>
      <w:r>
        <w:rPr>
          <w:rFonts w:ascii="Consolas" w:hAnsi="Consolas"/>
          <w:sz w:val="19"/>
        </w:rPr>
        <w:t>curl -s localhost:8080/health</w:t>
      </w:r>
    </w:p>
    <w:p>
      <w:r>
        <w:rPr>
          <w:b w:val="0"/>
          <w:i w:val="0"/>
        </w:rPr>
        <w:t>Očekivano: persistedMessages i republishedMessages rastu zajedno sa receivedMessages, failedMessages = 0.</w:t>
      </w:r>
    </w:p>
    <w:p>
      <w:pPr>
        <w:pStyle w:val="Heading2"/>
      </w:pPr>
      <w:r>
        <w:t>4.2 iot/stored — perzistirana očitavanja</w:t>
      </w:r>
    </w:p>
    <w:p>
      <w:pPr>
        <w:ind w:left="432"/>
      </w:pPr>
      <w:r>
        <w:rPr>
          <w:rFonts w:ascii="Consolas" w:hAnsi="Consolas"/>
          <w:sz w:val="19"/>
        </w:rPr>
        <w:t>docker exec project-three-mosquitto mosquitto_sub -t iot/stored -C 2</w:t>
      </w:r>
    </w:p>
    <w:p>
      <w:r>
        <w:rPr>
          <w:b w:val="0"/>
          <w:i w:val="0"/>
        </w:rPr>
        <w:t>Očekivano: JSON poruke sa poljem storedAt (server timestamp, za merenje latencije).</w:t>
      </w:r>
    </w:p>
    <w:p>
      <w:pPr>
        <w:pStyle w:val="Heading2"/>
      </w:pPr>
      <w:r>
        <w:t>4.3 eKuiper — CEP pravila i događaji</w:t>
      </w:r>
    </w:p>
    <w:p>
      <w:pPr>
        <w:ind w:left="432"/>
      </w:pPr>
      <w:r>
        <w:rPr>
          <w:rFonts w:ascii="Consolas" w:hAnsi="Consolas"/>
          <w:sz w:val="19"/>
        </w:rPr>
        <w:t>curl -s localhost:9081/rules</w:t>
      </w:r>
    </w:p>
    <w:p>
      <w:pPr>
        <w:ind w:left="432"/>
      </w:pPr>
      <w:r>
        <w:rPr>
          <w:rFonts w:ascii="Consolas" w:hAnsi="Consolas"/>
          <w:sz w:val="19"/>
        </w:rPr>
        <w:t>docker exec project-three-mosquitto mosquitto_sub -t iot/events -C 2</w:t>
      </w:r>
    </w:p>
    <w:p>
      <w:r>
        <w:rPr>
          <w:b w:val="0"/>
          <w:i w:val="0"/>
        </w:rPr>
        <w:t>Očekivano: 3 pravila u stanju "Running" (ruleHighTemp, ruleWindowHighTemp, rulePollutionSpike); događaji tipa HIGH_TEMP / WINDOW_HIGH_TEMP / POLLUTION_SPIKE.</w:t>
      </w:r>
    </w:p>
    <w:p>
      <w:pPr>
        <w:pStyle w:val="Heading2"/>
      </w:pPr>
      <w:r>
        <w:t>4.4 Analytics — objedinjena analiza</w:t>
      </w:r>
    </w:p>
    <w:p>
      <w:pPr>
        <w:ind w:left="432"/>
      </w:pPr>
      <w:r>
        <w:rPr>
          <w:rFonts w:ascii="Consolas" w:hAnsi="Consolas"/>
          <w:sz w:val="19"/>
        </w:rPr>
        <w:t>curl -s localhost:3001/window/stats</w:t>
      </w:r>
    </w:p>
    <w:p>
      <w:pPr>
        <w:ind w:left="432"/>
      </w:pPr>
      <w:r>
        <w:rPr>
          <w:rFonts w:ascii="Consolas" w:hAnsi="Consolas"/>
          <w:sz w:val="19"/>
        </w:rPr>
        <w:t>curl -s localhost:3001/events</w:t>
      </w:r>
    </w:p>
    <w:p>
      <w:pPr>
        <w:ind w:left="432"/>
      </w:pPr>
      <w:r>
        <w:rPr>
          <w:rFonts w:ascii="Consolas" w:hAnsi="Consolas"/>
          <w:sz w:val="19"/>
        </w:rPr>
        <w:t>curl -s localhost:3001/predictions</w:t>
      </w:r>
    </w:p>
    <w:p>
      <w:pPr>
        <w:ind w:left="432"/>
      </w:pPr>
      <w:r>
        <w:rPr>
          <w:rFonts w:ascii="Consolas" w:hAnsi="Consolas"/>
          <w:sz w:val="19"/>
        </w:rPr>
        <w:t>curl -s localhost:3001/alerts</w:t>
      </w:r>
    </w:p>
    <w:p>
      <w:r>
        <w:rPr>
          <w:b w:val="0"/>
          <w:i w:val="0"/>
        </w:rPr>
        <w:t>Očekivano: /predictions sadrži maas.reachable = true i listu predikcija (air_quality + probabilities); /alerts objedinjuje alarme iz sva tri izvora (prag temperature, eKuiper, ML klasa unhealthy).</w:t>
      </w:r>
    </w:p>
    <w:p>
      <w:pPr>
        <w:pStyle w:val="Heading2"/>
      </w:pPr>
      <w:r>
        <w:t>4.5 MaaS — klasifikacija kvaliteta vazduha</w:t>
      </w:r>
    </w:p>
    <w:p>
      <w:pPr>
        <w:ind w:left="432"/>
      </w:pPr>
      <w:r>
        <w:rPr>
          <w:rFonts w:ascii="Consolas" w:hAnsi="Consolas"/>
          <w:sz w:val="19"/>
        </w:rPr>
        <w:t>curl -s localhost:8000/model/info</w:t>
      </w:r>
    </w:p>
    <w:p>
      <w:pPr>
        <w:ind w:left="432"/>
      </w:pPr>
      <w:r>
        <w:rPr>
          <w:rFonts w:ascii="Consolas" w:hAnsi="Consolas"/>
          <w:sz w:val="19"/>
        </w:rPr>
        <w:t>curl -s -X POST localhost:8000/predict -H 'Content-Type: application/json' -d '{</w:t>
        <w:br/>
        <w:t xml:space="preserve">  "readings": { "pt08_s1_co":1050, "pt08_s2_nmhc":900, "pt08_s3_nox":800,</w:t>
        <w:br/>
        <w:t xml:space="preserve">    "pt08_s4_no2":1500, "pt08_s5_o3":1100, "temperature":21.5,</w:t>
        <w:br/>
        <w:t xml:space="preserve">    "relative_humidity":48.2, "absolute_humidity":1.1 }</w:t>
        <w:br/>
        <w:t>}'</w:t>
      </w:r>
    </w:p>
    <w:p>
      <w:r>
        <w:rPr>
          <w:b w:val="0"/>
          <w:i w:val="0"/>
        </w:rPr>
        <w:t>Očekivano: klasa (good/moderate/unhealthy) + verovatnoće po klasi + model_version.</w:t>
      </w:r>
    </w:p>
    <w:p>
      <w:pPr>
        <w:pStyle w:val="Heading2"/>
      </w:pPr>
      <w:r>
        <w:t>4.6 Blazor web dashboard</w:t>
      </w:r>
    </w:p>
    <w:p>
      <w:r>
        <w:rPr>
          <w:b w:val="0"/>
          <w:i w:val="0"/>
        </w:rPr>
        <w:t xml:space="preserve">Otvoriti u browseru: </w:t>
      </w:r>
      <w:r>
        <w:rPr>
          <w:b/>
        </w:rPr>
        <w:t>http://localhost:8090</w:t>
      </w:r>
    </w:p>
    <w:p>
      <w:r>
        <w:rPr>
          <w:b w:val="0"/>
          <w:i w:val="0"/>
        </w:rPr>
        <w:t>Dashboard treba da prikazuje uživo: status MQTT konekcije, aktivne alarme, ML klasu kvaliteta vazduha sa raspodelom verovatnoća, tumbling window statistiku, trend prosečne temperature, informacije o ML modelu, feed eKuiper CEP događaja i tabelu live očitavanja — sve se osvežava u realnom vremenu bez ručnog refresh-a.</w:t>
      </w:r>
    </w:p>
    <w:p>
      <w:pPr>
        <w:pStyle w:val="Heading1"/>
      </w:pPr>
      <w:r>
        <w:t>5. Screenshotovi (dashboard, uživo tokom simulacije)</w:t>
      </w:r>
    </w:p>
    <w:p>
      <w:pPr>
        <w:pStyle w:val="Heading2"/>
      </w:pPr>
      <w:r>
        <w:t>5.1 Scenario A — forsiran alarm (forceAlert=true)</w:t>
      </w:r>
    </w:p>
    <w:p>
      <w:r>
        <w:rPr>
          <w:b w:val="0"/>
          <w:i w:val="0"/>
        </w:rPr>
        <w:t>10 uređaja, temperatura 51–60°C. Vidi se crveni alarm baner (visoka temperatura + ML klasa nezdrav + CEP kritični događaj), ML klasifikacija "Nezdrav" sa 67% verovatnoće, i CEP feed pun HIGH_TEMP događaja.</w:t>
      </w:r>
    </w:p>
    <w:p>
      <w:r>
        <w:drawing>
          <wp:inline xmlns:a="http://schemas.openxmlformats.org/drawingml/2006/main" xmlns:pic="http://schemas.openxmlformats.org/drawingml/2006/picture">
            <wp:extent cx="5760720" cy="5600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5.2 Scenario B — normalan saobraćaj (forceAlert=false)</w:t>
      </w:r>
    </w:p>
    <w:p>
      <w:r>
        <w:rPr>
          <w:b w:val="0"/>
          <w:i w:val="0"/>
        </w:rPr>
        <w:t>8 uređaja, realan opseg temperature (uključujući i negativne vrednosti). Ipak se vide POLLUTION_SPIKE događaji jer su NOx/NO2 vrednosti nasumične i mogu prirodno preći prag — pokazuje da CEP pravila rade i van forsiranog scenarija.</w:t>
      </w:r>
    </w:p>
    <w:p>
      <w:r>
        <w:drawing>
          <wp:inline xmlns:a="http://schemas.openxmlformats.org/drawingml/2006/main" xmlns:pic="http://schemas.openxmlformats.org/drawingml/2006/picture">
            <wp:extent cx="5760720" cy="5600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norm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Napomene sa verifikacije</w:t>
      </w:r>
    </w:p>
    <w:p>
      <w:pPr>
        <w:pStyle w:val="ListBullet"/>
      </w:pPr>
      <w:r>
        <w:t>Pre ovog demo-a otkrivena su i ispravljena dva runtime bug-a koja statička provera (docker compose config, dotnet build) nije mogla da uhvati — detalji u PROBLEMS.md: (1) Storage se rušio u petlji zbog race-a oko PeriodicTimer-a i nikad nije upisivao u bazu; (2) Analytics → MaaS pozivi su vraćali 404 zbog trailing slash-a u MAAS_URL.</w:t>
      </w:r>
    </w:p>
    <w:p>
      <w:pPr>
        <w:pStyle w:val="ListBullet"/>
      </w:pPr>
      <w:r>
        <w:t>Sitna kozmetička napomena: naslov kartice "TUMBLING WINDOW" prikazuje "(N ?? 0)" — izgleda da nedostaje ikonica/karakter u formatiranju teksta na toj kartici. Ne utiče na funkcionalnost, vredi proveriti pri finalnom polish-u.</w:t>
      </w:r>
    </w:p>
    <w:p>
      <w:pPr>
        <w:pStyle w:val="ListBullet"/>
      </w:pPr>
      <w:r>
        <w:t>Ceo stack je testiran pod kontinuiranim opterećenjem preko 1 minuta bez padova, restart petlji ili grešaka u logovima nakon primenjenih fix-eva.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