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3"/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3686"/>
        <w:gridCol w:w="2664"/>
        <w:gridCol w:w="4961"/>
      </w:tblGrid>
      <w:tr w:rsidR="00C00A76">
        <w:trPr>
          <w:tblHeader/>
        </w:trPr>
        <w:tc>
          <w:tcPr>
            <w:tcW w:w="4106" w:type="dxa"/>
            <w:gridSpan w:val="2"/>
          </w:tcPr>
          <w:p w:rsidR="00C00A76" w:rsidRDefault="00133351">
            <w:pPr>
              <w:jc w:val="center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  <w:lang w:eastAsia="zh-CN"/>
              </w:rPr>
              <w:t>Что нужно получить:</w:t>
            </w:r>
          </w:p>
        </w:tc>
        <w:tc>
          <w:tcPr>
            <w:tcW w:w="3686" w:type="dxa"/>
            <w:vAlign w:val="center"/>
          </w:tcPr>
          <w:p w:rsidR="00C00A76" w:rsidRDefault="00133351">
            <w:pPr>
              <w:jc w:val="center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  <w:lang w:eastAsia="zh-CN"/>
              </w:rPr>
              <w:t>Что нужно сделать:</w:t>
            </w:r>
          </w:p>
        </w:tc>
        <w:tc>
          <w:tcPr>
            <w:tcW w:w="2664" w:type="dxa"/>
            <w:vAlign w:val="center"/>
          </w:tcPr>
          <w:p w:rsidR="00C00A76" w:rsidRDefault="00133351">
            <w:pPr>
              <w:jc w:val="center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  <w:lang w:eastAsia="zh-CN"/>
              </w:rPr>
              <w:t>сроки</w:t>
            </w:r>
          </w:p>
        </w:tc>
        <w:tc>
          <w:tcPr>
            <w:tcW w:w="4961" w:type="dxa"/>
            <w:vAlign w:val="center"/>
          </w:tcPr>
          <w:p w:rsidR="00C00A76" w:rsidRDefault="00133351">
            <w:pPr>
              <w:jc w:val="center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  <w:lang w:eastAsia="zh-CN"/>
              </w:rPr>
              <w:t>для каких личных данных документы с условиями, указанными в столбце 3, должны войти в содержание путеводителя</w:t>
            </w:r>
          </w:p>
        </w:tc>
      </w:tr>
      <w:tr w:rsidR="00C00A76">
        <w:tc>
          <w:tcPr>
            <w:tcW w:w="4106" w:type="dxa"/>
            <w:gridSpan w:val="2"/>
          </w:tcPr>
          <w:p w:rsidR="00C00A76" w:rsidRDefault="00133351">
            <w:pPr>
              <w:jc w:val="center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  <w:lang w:eastAsia="zh-CN"/>
              </w:rPr>
              <w:t>1</w:t>
            </w:r>
          </w:p>
        </w:tc>
        <w:tc>
          <w:tcPr>
            <w:tcW w:w="3686" w:type="dxa"/>
            <w:vAlign w:val="center"/>
          </w:tcPr>
          <w:p w:rsidR="00C00A76" w:rsidRDefault="00133351">
            <w:pPr>
              <w:jc w:val="center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  <w:lang w:eastAsia="zh-CN"/>
              </w:rPr>
              <w:t>2</w:t>
            </w:r>
          </w:p>
        </w:tc>
        <w:tc>
          <w:tcPr>
            <w:tcW w:w="2664" w:type="dxa"/>
            <w:vAlign w:val="center"/>
          </w:tcPr>
          <w:p w:rsidR="00C00A76" w:rsidRDefault="00133351">
            <w:pPr>
              <w:jc w:val="center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  <w:lang w:eastAsia="zh-CN"/>
              </w:rPr>
              <w:t>3</w:t>
            </w:r>
          </w:p>
        </w:tc>
        <w:tc>
          <w:tcPr>
            <w:tcW w:w="4961" w:type="dxa"/>
            <w:vAlign w:val="center"/>
          </w:tcPr>
          <w:p w:rsidR="00C00A76" w:rsidRDefault="00133351">
            <w:pPr>
              <w:jc w:val="center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  <w:lang w:eastAsia="zh-CN"/>
              </w:rPr>
              <w:t>4</w:t>
            </w:r>
          </w:p>
        </w:tc>
      </w:tr>
      <w:tr w:rsidR="00C00A76">
        <w:tc>
          <w:tcPr>
            <w:tcW w:w="846" w:type="dxa"/>
            <w:vMerge w:val="restart"/>
          </w:tcPr>
          <w:p w:rsidR="002B199D" w:rsidRDefault="002B199D">
            <w:pPr>
              <w:numPr>
                <w:ilvl w:val="0"/>
                <w:numId w:val="1"/>
              </w:numPr>
              <w:ind w:firstLine="0"/>
              <w:rPr>
                <w:rFonts w:ascii="Times New Roman" w:hAnsi="Times New Roman"/>
                <w:lang w:eastAsia="zh-CN"/>
              </w:rPr>
            </w:pPr>
          </w:p>
          <w:p w:rsidR="002B199D" w:rsidRP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C00A76" w:rsidRP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1</w:t>
            </w:r>
          </w:p>
        </w:tc>
        <w:tc>
          <w:tcPr>
            <w:tcW w:w="3260" w:type="dxa"/>
            <w:vMerge w:val="restart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 xml:space="preserve">Документ, подтверждающий постановку на миграционный учет по месту пребывания </w:t>
            </w:r>
          </w:p>
        </w:tc>
        <w:tc>
          <w:tcPr>
            <w:tcW w:w="3686" w:type="dxa"/>
            <w:vMerge w:val="restart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Вам необходимо обратиться к лицу, у которого проживаете, для того чтобы собственник помещения направил уведомление в УМВД через портал государственных услуг о постановке на миграционный учет иностранного гражданина по месту пребывания</w:t>
            </w:r>
          </w:p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в течение 90 дней со дня въезда на территорию РФ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Для граждан Белоруссии, Украины, высококвалифицированных специалистов и членов их семей (не зависимо от страны исхода)</w:t>
            </w:r>
          </w:p>
        </w:tc>
      </w:tr>
      <w:tr w:rsidR="00C00A76">
        <w:tc>
          <w:tcPr>
            <w:tcW w:w="846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260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686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в течение 30 дней со дня въезда на территорию РФ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Для граждан Киргизии, Казахстана, Армении, высококвалифицированных специалистов и членов их семей (если ранее уже состояли на миграционном учете в РФ, при смене места регистрации)</w:t>
            </w:r>
          </w:p>
        </w:tc>
      </w:tr>
      <w:tr w:rsidR="00C00A76">
        <w:tc>
          <w:tcPr>
            <w:tcW w:w="846" w:type="dxa"/>
            <w:vMerge/>
          </w:tcPr>
          <w:p w:rsidR="00C00A76" w:rsidRDefault="00C00A76">
            <w:pPr>
              <w:numPr>
                <w:ilvl w:val="0"/>
                <w:numId w:val="1"/>
              </w:numPr>
              <w:ind w:firstLine="0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260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686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в течение 15 дней со дня въезда на территорию РФ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Для граждан Таджикистана и Узбекистана</w:t>
            </w:r>
          </w:p>
        </w:tc>
      </w:tr>
      <w:tr w:rsidR="00C00A76">
        <w:tc>
          <w:tcPr>
            <w:tcW w:w="846" w:type="dxa"/>
            <w:vMerge/>
          </w:tcPr>
          <w:p w:rsidR="00C00A76" w:rsidRDefault="00C00A76">
            <w:pPr>
              <w:numPr>
                <w:ilvl w:val="0"/>
                <w:numId w:val="1"/>
              </w:numPr>
              <w:ind w:firstLine="0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260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686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в течение 7 дней со дня въезда на территорию РФ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Для всех остальных иностранных граждан</w:t>
            </w:r>
          </w:p>
        </w:tc>
      </w:tr>
      <w:tr w:rsidR="00C00A76">
        <w:tc>
          <w:tcPr>
            <w:tcW w:w="846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260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686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в течение 30 дней со дня прибытия в место пребывания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Для участников государственной программы переселения соотечественников</w:t>
            </w:r>
          </w:p>
        </w:tc>
      </w:tr>
      <w:tr w:rsidR="00C00A76">
        <w:tc>
          <w:tcPr>
            <w:tcW w:w="846" w:type="dxa"/>
            <w:vMerge w:val="restart"/>
          </w:tcPr>
          <w:p w:rsidR="002B199D" w:rsidRDefault="002B199D">
            <w:pPr>
              <w:numPr>
                <w:ilvl w:val="0"/>
                <w:numId w:val="1"/>
              </w:numPr>
              <w:ind w:firstLine="0"/>
              <w:rPr>
                <w:rFonts w:ascii="Times New Roman" w:hAnsi="Times New Roman"/>
                <w:lang w:eastAsia="zh-CN"/>
              </w:rPr>
            </w:pPr>
          </w:p>
          <w:p w:rsidR="002B199D" w:rsidRP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C00A76" w:rsidRP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</w:t>
            </w:r>
          </w:p>
        </w:tc>
        <w:tc>
          <w:tcPr>
            <w:tcW w:w="3260" w:type="dxa"/>
            <w:vMerge w:val="restart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Результат г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осударственной дактилоскопической регистрации, фотографирования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(если ранее 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дактилоскопическая регистрация, фотографирование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на территории Российской Федерации не проводилась)</w:t>
            </w:r>
          </w:p>
        </w:tc>
        <w:tc>
          <w:tcPr>
            <w:tcW w:w="3686" w:type="dxa"/>
            <w:vMerge w:val="restart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Вам необходимо обратиться в подразделения по вопросам миграции МВД России по Вашему месту нахождения либо в ФГУП «ПВС» МВД России</w:t>
            </w: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в течение 30 календарных дней со дня въезда, либо при обращении с заявлением об оформлении патента или разрешения на работу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Иностранным гражданам, прибывшим в Российскую Федерацию в целях осуществления трудовой деятельности, и если ранее дактилоскопическая регистрация, фотографирование на территории РФ не проводились</w:t>
            </w:r>
          </w:p>
        </w:tc>
      </w:tr>
      <w:tr w:rsidR="00C00A76">
        <w:tc>
          <w:tcPr>
            <w:tcW w:w="846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260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686" w:type="dxa"/>
            <w:vMerge/>
          </w:tcPr>
          <w:p w:rsidR="00C00A76" w:rsidRDefault="00C00A76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в течение 90 календарных дней со дня въезда (все категории)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Прибывшим на длительный период (более 90 суток) в целях иных от </w:t>
            </w:r>
            <w:r>
              <w:rPr>
                <w:rFonts w:ascii="Times New Roman" w:hAnsi="Times New Roman"/>
                <w:lang w:eastAsia="zh-CN"/>
              </w:rPr>
              <w:t>осуществления трудовой деятельности</w:t>
            </w:r>
          </w:p>
        </w:tc>
      </w:tr>
      <w:tr w:rsidR="00C00A76">
        <w:tc>
          <w:tcPr>
            <w:tcW w:w="846" w:type="dxa"/>
            <w:vMerge w:val="restart"/>
          </w:tcPr>
          <w:p w:rsidR="002B199D" w:rsidRDefault="002B199D">
            <w:pPr>
              <w:numPr>
                <w:ilvl w:val="0"/>
                <w:numId w:val="1"/>
              </w:numPr>
              <w:ind w:firstLine="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4</w:t>
            </w: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C00A76" w:rsidRP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3</w:t>
            </w:r>
          </w:p>
        </w:tc>
        <w:tc>
          <w:tcPr>
            <w:tcW w:w="3260" w:type="dxa"/>
            <w:vMerge w:val="restart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Результат медицинского освидетельствовани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я </w:t>
            </w:r>
            <w:r>
              <w:rPr>
                <w:rFonts w:ascii="Times New Roman" w:hAnsi="Times New Roman"/>
                <w:lang w:eastAsia="zh-CN"/>
              </w:rPr>
              <w:t xml:space="preserve">на отсутствие заболевания наркоманией, инфекционных заболеваний, которые представляют опасность для окружающих, отсутствие </w:t>
            </w:r>
            <w:r>
              <w:rPr>
                <w:rFonts w:ascii="Times New Roman" w:hAnsi="Times New Roman"/>
                <w:lang w:eastAsia="zh-CN"/>
              </w:rPr>
              <w:lastRenderedPageBreak/>
              <w:t>заболевания, вызываемое вирусом иммунодефицита человека</w:t>
            </w:r>
          </w:p>
        </w:tc>
        <w:tc>
          <w:tcPr>
            <w:tcW w:w="3686" w:type="dxa"/>
            <w:vMerge w:val="restart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lastRenderedPageBreak/>
              <w:t>Вам необходимо обратиться в медицинские организации</w:t>
            </w: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в течение 30 календарных дней со дня въезда, либо при обращении с заявлением об оформлении патента или разрешения на работу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Иностранным гражданам, прибывшим в Российскую Федерацию в целях осуществления трудовой деятельности</w:t>
            </w:r>
          </w:p>
        </w:tc>
      </w:tr>
      <w:tr w:rsidR="00C00A76">
        <w:tc>
          <w:tcPr>
            <w:tcW w:w="846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260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686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в течение 90 календарных дней со дня въезда (все категории)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Прибывшим на длительный период (более 90 суток) в целях иных от </w:t>
            </w:r>
            <w:r>
              <w:rPr>
                <w:rFonts w:ascii="Times New Roman" w:hAnsi="Times New Roman"/>
                <w:lang w:eastAsia="zh-CN"/>
              </w:rPr>
              <w:t>осуществления трудовой деятельности</w:t>
            </w:r>
          </w:p>
        </w:tc>
      </w:tr>
      <w:tr w:rsidR="002B199D" w:rsidTr="00995460">
        <w:trPr>
          <w:trHeight w:val="1518"/>
        </w:trPr>
        <w:tc>
          <w:tcPr>
            <w:tcW w:w="846" w:type="dxa"/>
          </w:tcPr>
          <w:p w:rsidR="002B199D" w:rsidRDefault="002B199D">
            <w:pPr>
              <w:numPr>
                <w:ilvl w:val="0"/>
                <w:numId w:val="1"/>
              </w:numPr>
              <w:ind w:firstLine="0"/>
              <w:rPr>
                <w:rFonts w:ascii="Times New Roman" w:hAnsi="Times New Roman"/>
                <w:lang w:eastAsia="zh-CN"/>
              </w:rPr>
            </w:pPr>
          </w:p>
          <w:p w:rsidR="002B199D" w:rsidRP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4</w:t>
            </w:r>
          </w:p>
        </w:tc>
        <w:tc>
          <w:tcPr>
            <w:tcW w:w="3260" w:type="dxa"/>
          </w:tcPr>
          <w:p w:rsidR="002B199D" w:rsidRDefault="002B199D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 xml:space="preserve">Полис обязательного или дополнительного медицинского страхования </w:t>
            </w:r>
          </w:p>
        </w:tc>
        <w:tc>
          <w:tcPr>
            <w:tcW w:w="3686" w:type="dxa"/>
          </w:tcPr>
          <w:p w:rsidR="002B199D" w:rsidRDefault="002B199D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Необходимо обратиться в любую страховую компанию в месте пребывания</w:t>
            </w:r>
          </w:p>
        </w:tc>
        <w:tc>
          <w:tcPr>
            <w:tcW w:w="2664" w:type="dxa"/>
          </w:tcPr>
          <w:p w:rsidR="002B199D" w:rsidRDefault="002B199D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для трудоустройства</w:t>
            </w:r>
          </w:p>
        </w:tc>
        <w:tc>
          <w:tcPr>
            <w:tcW w:w="4961" w:type="dxa"/>
          </w:tcPr>
          <w:p w:rsidR="002B199D" w:rsidRDefault="002B199D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При отсутствии и если иностранный гражданин из одной из стран: Азербайджан, Таджикистан, Узбекистан, Молдова, Украина, Киргизия, Казахстан, Армения, - то необходимо обратиться в любую страховую компанию в месте пребывания</w:t>
            </w:r>
          </w:p>
        </w:tc>
      </w:tr>
      <w:tr w:rsidR="00C00A76">
        <w:tc>
          <w:tcPr>
            <w:tcW w:w="846" w:type="dxa"/>
            <w:vMerge w:val="restart"/>
          </w:tcPr>
          <w:p w:rsidR="002B199D" w:rsidRDefault="002B199D">
            <w:pPr>
              <w:numPr>
                <w:ilvl w:val="0"/>
                <w:numId w:val="1"/>
              </w:numPr>
              <w:ind w:firstLine="0"/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C00A76" w:rsidRP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</w:p>
        </w:tc>
        <w:tc>
          <w:tcPr>
            <w:tcW w:w="3260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Патент</w:t>
            </w:r>
          </w:p>
        </w:tc>
        <w:tc>
          <w:tcPr>
            <w:tcW w:w="3686" w:type="dxa"/>
          </w:tcPr>
          <w:p w:rsidR="00C00A76" w:rsidRDefault="00133351" w:rsidP="002B199D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Вам 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необхо</w:t>
            </w:r>
            <w:r w:rsidR="002B199D">
              <w:rPr>
                <w:rFonts w:ascii="Times New Roman" w:hAnsi="Times New Roman"/>
                <w:color w:val="000000"/>
                <w:highlight w:val="white"/>
                <w:lang w:eastAsia="zh-CN"/>
              </w:rPr>
              <w:t xml:space="preserve">димо обратиться в УМВД России 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либо в ФГУП «ПВС» МВД России</w:t>
            </w: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в течение 30 дней с момента въезда на территорию РФ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Для иностранных граждан планирующих осуществлять трудовую деятельность (для граждан Азербайджана, Таджикистана, Узбекистана, Молдовы, Украины, кроме высококвалифицированных специалистов и членов их семей и кроме участников государственной программы переселения соотечественников и членов их семей)</w:t>
            </w:r>
          </w:p>
        </w:tc>
      </w:tr>
      <w:tr w:rsidR="00C00A76">
        <w:tc>
          <w:tcPr>
            <w:tcW w:w="846" w:type="dxa"/>
            <w:vMerge/>
          </w:tcPr>
          <w:p w:rsidR="00C00A76" w:rsidRDefault="00C00A76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4571" w:type="dxa"/>
            <w:gridSpan w:val="4"/>
          </w:tcPr>
          <w:p w:rsidR="00C00A76" w:rsidRDefault="00133351">
            <w:pPr>
              <w:rPr>
                <w:rFonts w:ascii="Times New Roman" w:hAnsi="Times New Roman"/>
                <w:b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b/>
                <w:color w:val="000000"/>
                <w:highlight w:val="white"/>
                <w:lang w:eastAsia="zh-CN"/>
              </w:rPr>
              <w:t>Для получения патента необходимо получить:</w:t>
            </w:r>
          </w:p>
        </w:tc>
      </w:tr>
      <w:tr w:rsidR="00C00A76">
        <w:tc>
          <w:tcPr>
            <w:tcW w:w="846" w:type="dxa"/>
          </w:tcPr>
          <w:p w:rsidR="00C00A76" w:rsidRDefault="00133351">
            <w:pPr>
              <w:jc w:val="right"/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6.1</w:t>
            </w:r>
          </w:p>
        </w:tc>
        <w:tc>
          <w:tcPr>
            <w:tcW w:w="3260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сертификат, подтверждающий, что заявитель владеет русским языком, а также знаком с историей и основами законодательства РФ, выдается на 5 лет и действует на всей территории РФ</w:t>
            </w:r>
          </w:p>
        </w:tc>
        <w:tc>
          <w:tcPr>
            <w:tcW w:w="3686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Вам 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необходимо обратиться в образовательные учреждения (филиалы) по Вашему месту нахождения для сдачи экзамена и получения сертификата для оформления патента</w:t>
            </w:r>
          </w:p>
        </w:tc>
        <w:tc>
          <w:tcPr>
            <w:tcW w:w="2664" w:type="dxa"/>
          </w:tcPr>
          <w:p w:rsidR="00C00A76" w:rsidRDefault="00C00A76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при отсутствии документа, подтверждающего владение иностранным гражданином русским языком, знание им истории России и основ законодательства РФ, например, аттестат об образовании, полученный до 1991 года, либо диплом об образовании, полученный на территории РФ</w:t>
            </w:r>
          </w:p>
        </w:tc>
      </w:tr>
      <w:tr w:rsidR="00C00A76">
        <w:tc>
          <w:tcPr>
            <w:tcW w:w="846" w:type="dxa"/>
          </w:tcPr>
          <w:p w:rsidR="00C00A76" w:rsidRDefault="00133351">
            <w:pPr>
              <w:jc w:val="right"/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6.2</w:t>
            </w:r>
          </w:p>
        </w:tc>
        <w:tc>
          <w:tcPr>
            <w:tcW w:w="3260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выписку из банка, подтверждающую факт оплаты НДФЛ за первый месяц действия патента</w:t>
            </w:r>
          </w:p>
        </w:tc>
        <w:tc>
          <w:tcPr>
            <w:tcW w:w="3686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Вам 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необходимо осуществлять платежи ежемесячно, либо авансово за 12 месяцев действия патента</w:t>
            </w:r>
          </w:p>
        </w:tc>
        <w:tc>
          <w:tcPr>
            <w:tcW w:w="2664" w:type="dxa"/>
          </w:tcPr>
          <w:p w:rsidR="00C00A76" w:rsidRDefault="00C00A76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</w:p>
        </w:tc>
        <w:tc>
          <w:tcPr>
            <w:tcW w:w="4961" w:type="dxa"/>
          </w:tcPr>
          <w:p w:rsidR="00C00A76" w:rsidRDefault="00C00A76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</w:p>
        </w:tc>
      </w:tr>
      <w:tr w:rsidR="00C00A76">
        <w:trPr>
          <w:trHeight w:val="646"/>
        </w:trPr>
        <w:tc>
          <w:tcPr>
            <w:tcW w:w="846" w:type="dxa"/>
          </w:tcPr>
          <w:p w:rsidR="00C00A76" w:rsidRDefault="00133351">
            <w:pPr>
              <w:jc w:val="right"/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6.3</w:t>
            </w:r>
          </w:p>
        </w:tc>
        <w:tc>
          <w:tcPr>
            <w:tcW w:w="3260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Фотографии в фотосалоне</w:t>
            </w:r>
          </w:p>
        </w:tc>
        <w:tc>
          <w:tcPr>
            <w:tcW w:w="3686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Вам 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необходимы цветные фотографии 3х4</w:t>
            </w:r>
          </w:p>
        </w:tc>
        <w:tc>
          <w:tcPr>
            <w:tcW w:w="2664" w:type="dxa"/>
          </w:tcPr>
          <w:p w:rsidR="00C00A76" w:rsidRDefault="00C00A76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</w:p>
        </w:tc>
        <w:tc>
          <w:tcPr>
            <w:tcW w:w="4961" w:type="dxa"/>
          </w:tcPr>
          <w:p w:rsidR="00C00A76" w:rsidRDefault="00C00A76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</w:p>
        </w:tc>
      </w:tr>
      <w:tr w:rsidR="00C00A76">
        <w:tc>
          <w:tcPr>
            <w:tcW w:w="846" w:type="dxa"/>
          </w:tcPr>
          <w:p w:rsidR="00C00A76" w:rsidRDefault="00133351">
            <w:pPr>
              <w:jc w:val="right"/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lastRenderedPageBreak/>
              <w:t>6.4</w:t>
            </w:r>
          </w:p>
        </w:tc>
        <w:tc>
          <w:tcPr>
            <w:tcW w:w="3260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ИНН</w:t>
            </w:r>
          </w:p>
        </w:tc>
        <w:tc>
          <w:tcPr>
            <w:tcW w:w="3686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Вам 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необходимо обратиться в Инспекцию Федеральной налоговой службы</w:t>
            </w:r>
          </w:p>
        </w:tc>
        <w:tc>
          <w:tcPr>
            <w:tcW w:w="2664" w:type="dxa"/>
          </w:tcPr>
          <w:p w:rsidR="00C00A76" w:rsidRDefault="00C00A76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при отсутствии</w:t>
            </w:r>
          </w:p>
        </w:tc>
      </w:tr>
      <w:tr w:rsidR="00C00A76">
        <w:tc>
          <w:tcPr>
            <w:tcW w:w="846" w:type="dxa"/>
          </w:tcPr>
          <w:p w:rsidR="00C00A76" w:rsidRDefault="00C00A76">
            <w:pPr>
              <w:jc w:val="right"/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</w:p>
        </w:tc>
        <w:tc>
          <w:tcPr>
            <w:tcW w:w="14571" w:type="dxa"/>
            <w:gridSpan w:val="4"/>
          </w:tcPr>
          <w:p w:rsidR="00C00A76" w:rsidRDefault="00133351">
            <w:pPr>
              <w:rPr>
                <w:rFonts w:ascii="Times New Roman" w:hAnsi="Times New Roman"/>
                <w:b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b/>
                <w:color w:val="000000"/>
                <w:highlight w:val="white"/>
                <w:lang w:eastAsia="zh-CN"/>
              </w:rPr>
              <w:t>После получения патента:</w:t>
            </w:r>
          </w:p>
        </w:tc>
      </w:tr>
      <w:tr w:rsidR="00C00A76">
        <w:tc>
          <w:tcPr>
            <w:tcW w:w="846" w:type="dxa"/>
          </w:tcPr>
          <w:p w:rsidR="00C00A76" w:rsidRDefault="00133351">
            <w:pPr>
              <w:jc w:val="right"/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6.5</w:t>
            </w:r>
          </w:p>
        </w:tc>
        <w:tc>
          <w:tcPr>
            <w:tcW w:w="3260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Трудовой договор или договор гражданско-правового характера.</w:t>
            </w:r>
          </w:p>
        </w:tc>
        <w:tc>
          <w:tcPr>
            <w:tcW w:w="3686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Вам 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необходимо трудоустроиться</w:t>
            </w: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в течение 2-х месяцев с момента выдачи патента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после получения патента</w:t>
            </w:r>
          </w:p>
        </w:tc>
      </w:tr>
      <w:tr w:rsidR="00C00A76">
        <w:tc>
          <w:tcPr>
            <w:tcW w:w="846" w:type="dxa"/>
          </w:tcPr>
          <w:p w:rsidR="00C00A76" w:rsidRDefault="00133351">
            <w:pPr>
              <w:jc w:val="right"/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6.6</w:t>
            </w:r>
          </w:p>
        </w:tc>
        <w:tc>
          <w:tcPr>
            <w:tcW w:w="3260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Уведомление в территориальный орган МВД России об осуществлении трудовой деятельности, с приложением копии трудового договора или копии договора гражданско-правового характера</w:t>
            </w:r>
          </w:p>
        </w:tc>
        <w:tc>
          <w:tcPr>
            <w:tcW w:w="3686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Вам 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необходимо направить уведомление</w:t>
            </w:r>
          </w:p>
          <w:p w:rsidR="00C00A76" w:rsidRDefault="00133351" w:rsidP="002B199D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Примечание: Направить уведомление возможно</w:t>
            </w:r>
            <w:r w:rsidR="002B199D">
              <w:rPr>
                <w:rFonts w:ascii="Times New Roman" w:hAnsi="Times New Roman"/>
                <w:color w:val="000000"/>
                <w:highlight w:val="white"/>
                <w:lang w:eastAsia="zh-CN"/>
              </w:rPr>
              <w:t xml:space="preserve"> через Госуслуги, либо по почте</w:t>
            </w: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в течение 2-х месяцев с момента выдачи патента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после трудоустройства</w:t>
            </w:r>
          </w:p>
        </w:tc>
      </w:tr>
      <w:tr w:rsidR="00C00A76">
        <w:trPr>
          <w:trHeight w:val="322"/>
        </w:trPr>
        <w:tc>
          <w:tcPr>
            <w:tcW w:w="846" w:type="dxa"/>
          </w:tcPr>
          <w:p w:rsidR="002B199D" w:rsidRDefault="002B199D">
            <w:pPr>
              <w:numPr>
                <w:ilvl w:val="0"/>
                <w:numId w:val="1"/>
              </w:numPr>
              <w:ind w:firstLine="0"/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C00A76" w:rsidRP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7</w:t>
            </w:r>
          </w:p>
        </w:tc>
        <w:tc>
          <w:tcPr>
            <w:tcW w:w="3260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Отметка 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в качестве участника Государственной программы переселения соотечественников</w:t>
            </w:r>
          </w:p>
        </w:tc>
        <w:tc>
          <w:tcPr>
            <w:tcW w:w="3686" w:type="dxa"/>
          </w:tcPr>
          <w:p w:rsidR="00C00A76" w:rsidRDefault="00133351" w:rsidP="002B199D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Вам необходимо п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рибыть для постановки на учет в качестве участника Государственной программы в Управление по вопросам миграции МВД России (</w:t>
            </w:r>
            <w:r>
              <w:rPr>
                <w:rFonts w:ascii="Times New Roman" w:hAnsi="Times New Roman"/>
                <w:b/>
                <w:bCs/>
                <w:color w:val="000000"/>
                <w:highlight w:val="white"/>
                <w:lang w:eastAsia="zh-CN"/>
              </w:rPr>
              <w:t>предварительно записаться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)</w:t>
            </w:r>
          </w:p>
        </w:tc>
        <w:tc>
          <w:tcPr>
            <w:tcW w:w="2664" w:type="dxa"/>
          </w:tcPr>
          <w:p w:rsidR="00C00A76" w:rsidRDefault="00133351" w:rsidP="00CA05D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сразу по прибыт</w:t>
            </w:r>
            <w:r w:rsidR="00CA05D1">
              <w:rPr>
                <w:rFonts w:ascii="Times New Roman" w:hAnsi="Times New Roman"/>
                <w:color w:val="000000"/>
                <w:lang w:eastAsia="zh-CN"/>
              </w:rPr>
              <w:t>ию</w:t>
            </w:r>
            <w:bookmarkStart w:id="0" w:name="_GoBack"/>
            <w:bookmarkEnd w:id="0"/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Для участника Государственной программы переселения соотечественников (членов его семьи)</w:t>
            </w:r>
          </w:p>
        </w:tc>
      </w:tr>
      <w:tr w:rsidR="00C00A76">
        <w:tc>
          <w:tcPr>
            <w:tcW w:w="846" w:type="dxa"/>
          </w:tcPr>
          <w:p w:rsidR="002B199D" w:rsidRDefault="002B199D">
            <w:pPr>
              <w:numPr>
                <w:ilvl w:val="0"/>
                <w:numId w:val="1"/>
              </w:numPr>
              <w:ind w:firstLine="0"/>
              <w:rPr>
                <w:rFonts w:ascii="Times New Roman" w:hAnsi="Times New Roman"/>
                <w:lang w:eastAsia="zh-CN"/>
              </w:rPr>
            </w:pPr>
          </w:p>
          <w:p w:rsid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</w:p>
          <w:p w:rsidR="00C00A76" w:rsidRP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8</w:t>
            </w:r>
          </w:p>
        </w:tc>
        <w:tc>
          <w:tcPr>
            <w:tcW w:w="3260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Меры государственной поддержки</w:t>
            </w:r>
          </w:p>
        </w:tc>
        <w:tc>
          <w:tcPr>
            <w:tcW w:w="3686" w:type="dxa"/>
          </w:tcPr>
          <w:p w:rsidR="00C00A76" w:rsidRDefault="00133351" w:rsidP="002B199D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Вам необходимо 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обратиться в Управление по вопросам миграции МВД России (</w:t>
            </w:r>
            <w:r>
              <w:rPr>
                <w:rFonts w:ascii="Times New Roman" w:hAnsi="Times New Roman"/>
                <w:b/>
                <w:bCs/>
                <w:color w:val="000000"/>
                <w:highlight w:val="white"/>
                <w:lang w:eastAsia="zh-CN"/>
              </w:rPr>
              <w:t>предварительно записаться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)</w:t>
            </w: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после постановки на учет в качестве участника Государственной программы переселения соотечественников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Для участника Государственной программы переселения соотечественников (членов его семьи)</w:t>
            </w:r>
          </w:p>
        </w:tc>
      </w:tr>
      <w:tr w:rsidR="00C00A76">
        <w:tc>
          <w:tcPr>
            <w:tcW w:w="846" w:type="dxa"/>
          </w:tcPr>
          <w:p w:rsidR="002B199D" w:rsidRDefault="002B199D">
            <w:pPr>
              <w:numPr>
                <w:ilvl w:val="0"/>
                <w:numId w:val="1"/>
              </w:numPr>
              <w:ind w:firstLine="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9</w:t>
            </w:r>
          </w:p>
          <w:p w:rsidR="00C00A76" w:rsidRPr="002B199D" w:rsidRDefault="002B199D" w:rsidP="002B199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9</w:t>
            </w:r>
          </w:p>
        </w:tc>
        <w:tc>
          <w:tcPr>
            <w:tcW w:w="3260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Компенсации расходов по найму жилья</w:t>
            </w:r>
          </w:p>
        </w:tc>
        <w:tc>
          <w:tcPr>
            <w:tcW w:w="3686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Вам необходимо </w:t>
            </w: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обратиться в Центр занятости населения по месту пребывания</w:t>
            </w:r>
          </w:p>
        </w:tc>
        <w:tc>
          <w:tcPr>
            <w:tcW w:w="2664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после постановки на учет в качестве участника Государственной программы переселения соотечественников</w:t>
            </w:r>
          </w:p>
        </w:tc>
        <w:tc>
          <w:tcPr>
            <w:tcW w:w="4961" w:type="dxa"/>
          </w:tcPr>
          <w:p w:rsidR="00C00A76" w:rsidRDefault="00133351">
            <w:pPr>
              <w:rPr>
                <w:rFonts w:ascii="Times New Roman" w:hAnsi="Times New Roman"/>
                <w:color w:val="000000"/>
                <w:highlight w:val="white"/>
                <w:lang w:eastAsia="zh-CN"/>
              </w:rPr>
            </w:pPr>
            <w:r>
              <w:rPr>
                <w:rFonts w:ascii="Times New Roman" w:hAnsi="Times New Roman"/>
                <w:color w:val="000000"/>
                <w:highlight w:val="white"/>
                <w:lang w:eastAsia="zh-CN"/>
              </w:rPr>
              <w:t>Для участника Государственной программы переселения соотечественников (членов его семьи)</w:t>
            </w:r>
          </w:p>
        </w:tc>
      </w:tr>
    </w:tbl>
    <w:p w:rsidR="00C00A76" w:rsidRDefault="00C00A76"/>
    <w:sectPr w:rsidR="00C00A76"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482" w:rsidRDefault="004F6482">
      <w:pPr>
        <w:spacing w:after="0" w:line="240" w:lineRule="auto"/>
      </w:pPr>
      <w:r>
        <w:separator/>
      </w:r>
    </w:p>
  </w:endnote>
  <w:endnote w:type="continuationSeparator" w:id="0">
    <w:p w:rsidR="004F6482" w:rsidRDefault="004F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482" w:rsidRDefault="004F6482">
      <w:pPr>
        <w:spacing w:after="0" w:line="240" w:lineRule="auto"/>
      </w:pPr>
      <w:r>
        <w:separator/>
      </w:r>
    </w:p>
  </w:footnote>
  <w:footnote w:type="continuationSeparator" w:id="0">
    <w:p w:rsidR="004F6482" w:rsidRDefault="004F6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F3D00"/>
    <w:multiLevelType w:val="hybridMultilevel"/>
    <w:tmpl w:val="E7704F4E"/>
    <w:lvl w:ilvl="0" w:tplc="C06ED41C">
      <w:start w:val="1"/>
      <w:numFmt w:val="decimal"/>
      <w:lvlText w:val="%1."/>
      <w:lvlJc w:val="left"/>
      <w:pPr>
        <w:ind w:left="720" w:hanging="360"/>
      </w:pPr>
    </w:lvl>
    <w:lvl w:ilvl="1" w:tplc="B644EAFE">
      <w:start w:val="1"/>
      <w:numFmt w:val="lowerLetter"/>
      <w:lvlText w:val="%2."/>
      <w:lvlJc w:val="left"/>
      <w:pPr>
        <w:ind w:left="1440" w:hanging="360"/>
      </w:pPr>
    </w:lvl>
    <w:lvl w:ilvl="2" w:tplc="A18CF7D6">
      <w:start w:val="1"/>
      <w:numFmt w:val="lowerRoman"/>
      <w:lvlText w:val="%3."/>
      <w:lvlJc w:val="right"/>
      <w:pPr>
        <w:ind w:left="2160" w:hanging="180"/>
      </w:pPr>
    </w:lvl>
    <w:lvl w:ilvl="3" w:tplc="97B80400">
      <w:start w:val="1"/>
      <w:numFmt w:val="decimal"/>
      <w:lvlText w:val="%4."/>
      <w:lvlJc w:val="left"/>
      <w:pPr>
        <w:ind w:left="2880" w:hanging="360"/>
      </w:pPr>
    </w:lvl>
    <w:lvl w:ilvl="4" w:tplc="D14A8FD0">
      <w:start w:val="1"/>
      <w:numFmt w:val="lowerLetter"/>
      <w:lvlText w:val="%5."/>
      <w:lvlJc w:val="left"/>
      <w:pPr>
        <w:ind w:left="3600" w:hanging="360"/>
      </w:pPr>
    </w:lvl>
    <w:lvl w:ilvl="5" w:tplc="B1D6E718">
      <w:start w:val="1"/>
      <w:numFmt w:val="lowerRoman"/>
      <w:lvlText w:val="%6."/>
      <w:lvlJc w:val="right"/>
      <w:pPr>
        <w:ind w:left="4320" w:hanging="180"/>
      </w:pPr>
    </w:lvl>
    <w:lvl w:ilvl="6" w:tplc="09CAF320">
      <w:start w:val="1"/>
      <w:numFmt w:val="decimal"/>
      <w:lvlText w:val="%7."/>
      <w:lvlJc w:val="left"/>
      <w:pPr>
        <w:ind w:left="5040" w:hanging="360"/>
      </w:pPr>
    </w:lvl>
    <w:lvl w:ilvl="7" w:tplc="B6E030EA">
      <w:start w:val="1"/>
      <w:numFmt w:val="lowerLetter"/>
      <w:lvlText w:val="%8."/>
      <w:lvlJc w:val="left"/>
      <w:pPr>
        <w:ind w:left="5760" w:hanging="360"/>
      </w:pPr>
    </w:lvl>
    <w:lvl w:ilvl="8" w:tplc="DC2625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76"/>
    <w:rsid w:val="00133351"/>
    <w:rsid w:val="002B199D"/>
    <w:rsid w:val="004F6482"/>
    <w:rsid w:val="005A51C5"/>
    <w:rsid w:val="00C00A76"/>
    <w:rsid w:val="00CA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04106-DC7B-4828-BC5A-CEF40CCE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table" w:customStyle="1" w:styleId="13">
    <w:name w:val="Сетка таблицы1"/>
    <w:uiPriority w:val="3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900</Words>
  <Characters>5132</Characters>
  <Application>Microsoft Office Word</Application>
  <DocSecurity>0</DocSecurity>
  <Lines>42</Lines>
  <Paragraphs>12</Paragraphs>
  <ScaleCrop>false</ScaleCrop>
  <Company>Microsoft</Company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 ТюмГУ</cp:lastModifiedBy>
  <cp:revision>4</cp:revision>
  <dcterms:created xsi:type="dcterms:W3CDTF">2024-09-03T09:05:00Z</dcterms:created>
  <dcterms:modified xsi:type="dcterms:W3CDTF">2024-09-20T12:30:00Z</dcterms:modified>
</cp:coreProperties>
</file>