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Carpontxato  </w:t>
        <w:br/>
        <w:t xml:space="preserve">nº 121  </w:t>
        <w:br/>
        <w:t xml:space="preserve">Fernán Pascual  </w:t>
        <w:br/>
        <w:t xml:space="preserve">Fauetta  </w:t>
        <w:br/>
        <w:br/>
        <w:t xml:space="preserve">17-II-32. = Diario de los lecciones y tareas de hoy.  </w:t>
        <w:br/>
        <w:t xml:space="preserve">El primer tema desarrollado ha sido la Coeducación. El profesor ha hecho varios preguntas sobre el tema que hemos contestado brevemente y por escrito.  </w:t>
        <w:br/>
        <w:t xml:space="preserve">El segundo y último tema de la mañana ha sido "Instituciones complementarias de la escuela."  </w:t>
        <w:br/>
        <w:t xml:space="preserve">El tema ha sido desarrollado de manera breve y clara por el profesor que ya apremiá el tiempo no ha podido extenderse en consideración. Acabado la disertación hemos hecho un pequeño trabajo sobre los "Dibujos escolares" que el profesor ha recogido.  </w:t>
        <w:br/>
        <w:t xml:space="preserve">En la tarde se han dado dos lecciones modelo. La 1.ª ha versado sobre el "Pronombre".  </w:t>
        <w:br/>
        <w:t xml:space="preserve">En mi caso había empezado también por hacer un repaso de la lección anterior y corrección de los ejercicios prácticos. Da ánimos a los chicos que lo han hecho bien y hace que ellos mismos se corrijan sus trabajos. Estoy conforme. Me ofreció la exposición del pronombre pero yo lo hubiera puesto ejemplo con nombres y luego explicándoles la necesidad de sustituirlos por otros por labores que harían mi oficio las habría puesto en lugar de los nombres con lo cual se darían cuenta de que la misma frase ganaba en claridad. Subrayados las palabras las habríamos dado un nombre.  </w:t>
        <w:br/>
        <w:t xml:space="preserve">Conocido mi oficio y ya con un nombre los habría uno definido, sabiendo la frase mucho eficaz oral, primero, y escrito después.  </w:t>
        <w:br/>
        <w:t xml:space="preserve">Para no recargar a los chicos no habría pretendido darles ninguna clarificación y me habría limitado a no mandarles, o ponerles un ejercicio práctico.  </w:t>
        <w:br/>
        <w:t xml:space="preserve">La segunda lección modelo también ha sido de gramática castellana. Se ha versado sobre el tema "Sílaba dominante - Palabras agudas."  </w:t>
        <w:br/>
        <w:t>La segunda parte era "Palabras agudas" al tema ya ha habido experiencia limitándome a hablar 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