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0" w:name="_Hlk500523785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598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4A0939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896A5D" w:rsidRPr="005B5132" w:rsidRDefault="004A0939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Administrar </w:t>
            </w:r>
            <w:r w:rsidR="00C87940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27/02/18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podrá manipular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la información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de los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colaboradores en el sistema, para así poder relacionar pagos, asignar grupos y horarios de las actividades respectivas a cada 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Colaboradores del menú principal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se encuentra debidamente identificado en 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ADMINISTRAR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un registro de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detalles del colaborador</w:t>
            </w:r>
          </w:p>
          <w:p w:rsidR="00C87940" w:rsidRPr="005B5132" w:rsidRDefault="0088695A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Atrás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88695A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2.1 </w:t>
            </w:r>
            <w:r w:rsidR="0088695A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Colaborador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2.1.1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para registrar un colaborador.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2.1.2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sistema muestra la PANTALLA REGISTRAR COLABORADOR.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br/>
              <w:t xml:space="preserve">              2.1.3 El director ingresa los datos del colaborador y selecciona registrar.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2.1.4 El sistema verifica que los datos sean correctos y completos, guarda 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2.1.5 Regresa al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>paso 1 del flujo normal.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Editar Colaborador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El sistema carga la PANTALLA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4.1.3 El director realiza los cambios pertinentes y selecciona guardar.</w:t>
            </w:r>
          </w:p>
          <w:p w:rsidR="006C1A70" w:rsidRPr="005B5132" w:rsidRDefault="0088695A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4.1.4 El sistema verifica que los datos sean correctos y completos, guarda 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4.1.5 Regresa al paso 1 del flujo normal.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4.2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pago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registrar pago.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Inicia el CU – Registrar pago colaborador.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6C1A70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="006C1A70"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A8166D" w:rsidRPr="0046143F" w:rsidRDefault="0046143F" w:rsidP="0046143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 </w:t>
            </w:r>
            <w:r w:rsidR="006C1A70"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Los cambios realizados se reflejan en los registros del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Datos del colaborador: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Nombre, Apellidos, Teléfono, E-mail, Fotografía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Mensajes de confirmación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0"/>
    </w:tbl>
    <w:p w:rsidR="007C34EE" w:rsidRPr="005B5132" w:rsidRDefault="007C34EE">
      <w:pPr>
        <w:rPr>
          <w:rFonts w:asciiTheme="majorHAnsi" w:hAnsiTheme="majorHAnsi" w:cstheme="majorHAnsi"/>
        </w:rPr>
      </w:pPr>
    </w:p>
    <w:p w:rsidR="007C34EE" w:rsidRPr="005B5132" w:rsidRDefault="007C34EE">
      <w:pPr>
        <w:rPr>
          <w:rFonts w:asciiTheme="majorHAnsi" w:hAnsiTheme="majorHAnsi" w:cstheme="majorHAnsi"/>
        </w:rPr>
      </w:pPr>
      <w:r w:rsidRPr="005B5132"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2807"/>
        <w:gridCol w:w="2268"/>
        <w:gridCol w:w="2523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bookmarkStart w:id="1" w:name="_Hlk500526597"/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</w:t>
            </w:r>
            <w:r w:rsidR="006C1A70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04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Administrar renta de espacio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516B1C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27/02/18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Director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Permite al director visualizar, registrar</w:t>
            </w:r>
            <w:r w:rsidR="00BF712E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y editar los datos de rentas de aulas, con el fin de llevar un control de los espacios y su disponibilidad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selecciona la opción Renta del menú principal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 encuentra debidamente identificado en el sistema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 w:rsidR="000C0747" w:rsidRPr="005B5132" w:rsidRDefault="00892B8A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 w:rsidR="000C0747" w:rsidRPr="00B46BB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 w:rsidR="00730E69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Visualizar rentas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2.1.1 El director selecciona un registro de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2.1.2 El sistema muestra los detalles de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la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2.1.3 El director selecciona la opción Atrás</w:t>
            </w:r>
          </w:p>
          <w:p w:rsidR="00730E69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Editar </w:t>
            </w:r>
            <w:r w:rsidR="00BF1AB7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Renta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.1 El director selecciona la opción para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El sistema carga la PANTALLA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realiza los cambios pertinentes y selecciona guardar.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.4 El sistema verifica que los datos sean correctos y completos, guard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a 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datos y muestra PANTALLA MENSAJE DE CONFIRMACIÓN.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Registrar pago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.1 El director selecciona la opción para registrar pago.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sistema muestra la PANTALLA PAGOS RENTA con los datos de la renta.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ingresa el monto deseado y selecciona guardar.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.4 El sistema verifica que los datos sean correctos y completos, guarda 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          los datos y muestra PANTALLA MENSAJE DE CONFIRMACIÓN.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2.4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Cancelar renta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2.4.1 El director selecciona un registro de renta y selecciona la opción eliminar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2.4.2 El sistema muestra PANTALLA DIALOGO DE CONFIRMACIÓN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2.4.3 El director confirma la acción</w:t>
            </w:r>
          </w:p>
          <w:p w:rsidR="00730E69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2.4.4 El sistema elimina el registro de la renta seleccionada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8.1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Aplazar pago</w:t>
            </w:r>
          </w:p>
          <w:p w:rsidR="00892B8A" w:rsidRPr="005B5132" w:rsidRDefault="005B5132" w:rsidP="005B5132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8.1.1 El director selecciona regresar y termina el CU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 w:rsidR="00BF1AB7" w:rsidRPr="005B5132" w:rsidRDefault="00BF1AB7" w:rsidP="00BF1AB7">
            <w:pPr>
              <w:suppressAutoHyphens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  <w:gridSpan w:val="3"/>
          </w:tcPr>
          <w:p w:rsidR="00CB693F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 la renta: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Nombre del cliente, área de renta, fechas, horarios</w:t>
            </w:r>
          </w:p>
          <w:p w:rsidR="00BF1AB7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del pago: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Folio de renta, Fecha, Monto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  <w:gridSpan w:val="3"/>
          </w:tcPr>
          <w:p w:rsidR="00CB693F" w:rsidRPr="005B5132" w:rsidRDefault="000C074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Mensaje de confirmación, recibo de pago</w:t>
            </w:r>
          </w:p>
        </w:tc>
      </w:tr>
      <w:tr w:rsidR="005B5132" w:rsidRPr="005B5132" w:rsidTr="005B5132">
        <w:tc>
          <w:tcPr>
            <w:tcW w:w="1724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2807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CU – Definir horarios</w:t>
            </w:r>
          </w:p>
        </w:tc>
        <w:tc>
          <w:tcPr>
            <w:tcW w:w="2268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2523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2" w:name="_Hlk500518294"/>
            <w:bookmarkEnd w:id="1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36106" w:rsidRPr="005133A1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BB7394">
              <w:rPr>
                <w:rFonts w:asciiTheme="majorHAnsi" w:hAnsiTheme="majorHAnsi" w:cstheme="majorHAnsi"/>
                <w:b/>
                <w:bCs/>
                <w:color w:val="000000"/>
              </w:rPr>
              <w:t>5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  <w:gridSpan w:val="3"/>
          </w:tcPr>
          <w:p w:rsidR="00836106" w:rsidRPr="005B5132" w:rsidRDefault="00BB7394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Definir Horarios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28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Permite al director asignar lapsos a una actividad a ser realizada, con el fin de evitar traslapes y conocer en todo momento la disponibilidad de los espacios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A8166D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grupo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grupo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BB7394" w:rsidRPr="00B46BB2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Existe al menos un cliente o colaborador registrado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  <w:gridSpan w:val="3"/>
          </w:tcPr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detalle de horas por día de la semana, deshabilitando los bloques que se encuentren asignados a otro evento.</w:t>
            </w:r>
          </w:p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, por día,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los bloques que desea asignar al evento y selecciona aceptar.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la disponibilidad del horario seleccionado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regresa el control al caso de uso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BB7394" w:rsidRPr="0046143F" w:rsidRDefault="0046143F" w:rsidP="0046143F">
            <w:pPr>
              <w:pStyle w:val="Prrafodelista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46143F">
              <w:rPr>
                <w:rFonts w:asciiTheme="majorHAnsi" w:hAnsiTheme="majorHAnsi" w:cstheme="majorHAnsi"/>
                <w:b/>
                <w:bCs/>
                <w:color w:val="000000"/>
              </w:rPr>
              <w:t>Cancelación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cancela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peración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regresa al CU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  <w:gridSpan w:val="3"/>
          </w:tcPr>
          <w:p w:rsidR="0046143F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BB7394" w:rsidRPr="0046143F" w:rsidRDefault="0046143F" w:rsidP="0046143F">
            <w:pPr>
              <w:pStyle w:val="Prrafodelista"/>
              <w:numPr>
                <w:ilvl w:val="0"/>
                <w:numId w:val="26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 regresa al caso de uso de llamada con los datos seleccionados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  <w:gridSpan w:val="3"/>
          </w:tcPr>
          <w:p w:rsidR="00BB7394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Semana</w:t>
            </w:r>
          </w:p>
          <w:p w:rsidR="0046143F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Bloques de horas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Horario seleccionado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2"/>
    </w:tbl>
    <w:p w:rsidR="004E245E" w:rsidRPr="005B5132" w:rsidRDefault="004E245E" w:rsidP="0010026E">
      <w:pPr>
        <w:rPr>
          <w:rFonts w:asciiTheme="majorHAnsi" w:hAnsiTheme="majorHAnsi" w:cstheme="majorHAnsi"/>
        </w:rPr>
      </w:pPr>
    </w:p>
    <w:p w:rsidR="004E245E" w:rsidRPr="005B5132" w:rsidRDefault="004E245E">
      <w:pPr>
        <w:rPr>
          <w:rFonts w:asciiTheme="majorHAnsi" w:hAnsiTheme="majorHAnsi" w:cstheme="majorHAnsi"/>
        </w:rPr>
      </w:pPr>
      <w:bookmarkStart w:id="3" w:name="_GoBack"/>
      <w:bookmarkEnd w:id="3"/>
    </w:p>
    <w:sectPr w:rsidR="004E245E" w:rsidRPr="005B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BA2" w:rsidRDefault="005B2BA2" w:rsidP="00405F4B">
      <w:pPr>
        <w:spacing w:after="0" w:line="240" w:lineRule="auto"/>
      </w:pPr>
      <w:r>
        <w:separator/>
      </w:r>
    </w:p>
  </w:endnote>
  <w:endnote w:type="continuationSeparator" w:id="0">
    <w:p w:rsidR="005B2BA2" w:rsidRDefault="005B2BA2" w:rsidP="0040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BA2" w:rsidRDefault="005B2BA2" w:rsidP="00405F4B">
      <w:pPr>
        <w:spacing w:after="0" w:line="240" w:lineRule="auto"/>
      </w:pPr>
      <w:r>
        <w:separator/>
      </w:r>
    </w:p>
  </w:footnote>
  <w:footnote w:type="continuationSeparator" w:id="0">
    <w:p w:rsidR="005B2BA2" w:rsidRDefault="005B2BA2" w:rsidP="0040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AEA"/>
    <w:multiLevelType w:val="multilevel"/>
    <w:tmpl w:val="23CED9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1" w15:restartNumberingAfterBreak="0">
    <w:nsid w:val="05134D74"/>
    <w:multiLevelType w:val="multilevel"/>
    <w:tmpl w:val="2F040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A33E2A"/>
    <w:multiLevelType w:val="hybridMultilevel"/>
    <w:tmpl w:val="18468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619A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4" w15:restartNumberingAfterBreak="0">
    <w:nsid w:val="1E5A18C3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5" w15:restartNumberingAfterBreak="0">
    <w:nsid w:val="1FC7516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00E7A54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7" w15:restartNumberingAfterBreak="0">
    <w:nsid w:val="23FF1626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8" w15:restartNumberingAfterBreak="0">
    <w:nsid w:val="273E340C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84654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0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A531AB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C48F5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3" w15:restartNumberingAfterBreak="0">
    <w:nsid w:val="49A50E90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4" w15:restartNumberingAfterBreak="0">
    <w:nsid w:val="4B02548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15" w15:restartNumberingAfterBreak="0">
    <w:nsid w:val="4B07044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16" w15:restartNumberingAfterBreak="0">
    <w:nsid w:val="512836A4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17" w15:restartNumberingAfterBreak="0">
    <w:nsid w:val="549802B7"/>
    <w:multiLevelType w:val="multilevel"/>
    <w:tmpl w:val="CA0491B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1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3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76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45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88" w:hanging="1440"/>
      </w:pPr>
      <w:rPr>
        <w:rFonts w:hint="default"/>
        <w:b w:val="0"/>
      </w:rPr>
    </w:lvl>
  </w:abstractNum>
  <w:abstractNum w:abstractNumId="18" w15:restartNumberingAfterBreak="0">
    <w:nsid w:val="59C40F6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9" w15:restartNumberingAfterBreak="0">
    <w:nsid w:val="687C3AC7"/>
    <w:multiLevelType w:val="hybridMultilevel"/>
    <w:tmpl w:val="57084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F13A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1" w15:restartNumberingAfterBreak="0">
    <w:nsid w:val="6C7B0AD3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2" w15:restartNumberingAfterBreak="0">
    <w:nsid w:val="6ED2484A"/>
    <w:multiLevelType w:val="multilevel"/>
    <w:tmpl w:val="E0C6A4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F5C6E25"/>
    <w:multiLevelType w:val="hybridMultilevel"/>
    <w:tmpl w:val="C0C2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A3DC8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3720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0"/>
  </w:num>
  <w:num w:numId="5">
    <w:abstractNumId w:val="21"/>
  </w:num>
  <w:num w:numId="6">
    <w:abstractNumId w:val="17"/>
  </w:num>
  <w:num w:numId="7">
    <w:abstractNumId w:val="4"/>
  </w:num>
  <w:num w:numId="8">
    <w:abstractNumId w:val="20"/>
  </w:num>
  <w:num w:numId="9">
    <w:abstractNumId w:val="22"/>
  </w:num>
  <w:num w:numId="10">
    <w:abstractNumId w:val="1"/>
  </w:num>
  <w:num w:numId="11">
    <w:abstractNumId w:val="15"/>
  </w:num>
  <w:num w:numId="12">
    <w:abstractNumId w:val="16"/>
  </w:num>
  <w:num w:numId="13">
    <w:abstractNumId w:val="13"/>
  </w:num>
  <w:num w:numId="14">
    <w:abstractNumId w:val="8"/>
  </w:num>
  <w:num w:numId="15">
    <w:abstractNumId w:val="19"/>
  </w:num>
  <w:num w:numId="16">
    <w:abstractNumId w:val="2"/>
  </w:num>
  <w:num w:numId="17">
    <w:abstractNumId w:val="24"/>
  </w:num>
  <w:num w:numId="18">
    <w:abstractNumId w:val="10"/>
  </w:num>
  <w:num w:numId="19">
    <w:abstractNumId w:val="9"/>
  </w:num>
  <w:num w:numId="20">
    <w:abstractNumId w:val="12"/>
  </w:num>
  <w:num w:numId="21">
    <w:abstractNumId w:val="7"/>
  </w:num>
  <w:num w:numId="22">
    <w:abstractNumId w:val="6"/>
  </w:num>
  <w:num w:numId="23">
    <w:abstractNumId w:val="11"/>
  </w:num>
  <w:num w:numId="24">
    <w:abstractNumId w:val="3"/>
  </w:num>
  <w:num w:numId="25">
    <w:abstractNumId w:val="2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D"/>
    <w:rsid w:val="0005694D"/>
    <w:rsid w:val="00056E2E"/>
    <w:rsid w:val="000C0747"/>
    <w:rsid w:val="0010026E"/>
    <w:rsid w:val="001327DE"/>
    <w:rsid w:val="001B4433"/>
    <w:rsid w:val="002762F7"/>
    <w:rsid w:val="00357116"/>
    <w:rsid w:val="003F1FFF"/>
    <w:rsid w:val="00405F4B"/>
    <w:rsid w:val="0046143F"/>
    <w:rsid w:val="0049268E"/>
    <w:rsid w:val="004A0939"/>
    <w:rsid w:val="004E245E"/>
    <w:rsid w:val="005133A1"/>
    <w:rsid w:val="00516B1C"/>
    <w:rsid w:val="0053725E"/>
    <w:rsid w:val="00560B13"/>
    <w:rsid w:val="005B2BA2"/>
    <w:rsid w:val="005B5132"/>
    <w:rsid w:val="006C1A70"/>
    <w:rsid w:val="006D6891"/>
    <w:rsid w:val="00723B4F"/>
    <w:rsid w:val="00730E69"/>
    <w:rsid w:val="007936A5"/>
    <w:rsid w:val="007C34EE"/>
    <w:rsid w:val="00836106"/>
    <w:rsid w:val="0088695A"/>
    <w:rsid w:val="00892B8A"/>
    <w:rsid w:val="00896A5D"/>
    <w:rsid w:val="008C12D0"/>
    <w:rsid w:val="008D165C"/>
    <w:rsid w:val="00906E43"/>
    <w:rsid w:val="009707D0"/>
    <w:rsid w:val="00987FAD"/>
    <w:rsid w:val="00A30A12"/>
    <w:rsid w:val="00A8166D"/>
    <w:rsid w:val="00A86611"/>
    <w:rsid w:val="00A96DF6"/>
    <w:rsid w:val="00B22804"/>
    <w:rsid w:val="00B46BB2"/>
    <w:rsid w:val="00BB7394"/>
    <w:rsid w:val="00BF1AB7"/>
    <w:rsid w:val="00BF712E"/>
    <w:rsid w:val="00C86F7B"/>
    <w:rsid w:val="00C87940"/>
    <w:rsid w:val="00CA7244"/>
    <w:rsid w:val="00CB693F"/>
    <w:rsid w:val="00CC71B6"/>
    <w:rsid w:val="00CD203C"/>
    <w:rsid w:val="00CF6493"/>
    <w:rsid w:val="00D13DDD"/>
    <w:rsid w:val="00D70199"/>
    <w:rsid w:val="00D8042F"/>
    <w:rsid w:val="00ED0305"/>
    <w:rsid w:val="00F0340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AF9B"/>
  <w15:chartTrackingRefBased/>
  <w15:docId w15:val="{02997E7E-5784-4D7F-B059-B515E56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5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A5D"/>
    <w:pPr>
      <w:widowControl w:val="0"/>
      <w:spacing w:after="0" w:line="240" w:lineRule="auto"/>
      <w:ind w:left="820" w:hanging="360"/>
    </w:pPr>
    <w:rPr>
      <w:rFonts w:ascii="Tw Cen MT" w:eastAsia="Tw Cen MT" w:hAnsi="Tw Cen MT" w:cs="Tw Cen MT"/>
      <w:lang w:val="en-US"/>
    </w:rPr>
  </w:style>
  <w:style w:type="table" w:styleId="Cuadrculadetablaclara">
    <w:name w:val="Grid Table Light"/>
    <w:basedOn w:val="Tablanormal"/>
    <w:uiPriority w:val="40"/>
    <w:rsid w:val="00896A5D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F4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F4B"/>
    <w:rPr>
      <w:lang w:val="es-MX"/>
    </w:rPr>
  </w:style>
  <w:style w:type="table" w:styleId="Tablaconcuadrcula">
    <w:name w:val="Table Grid"/>
    <w:basedOn w:val="Tablanormal"/>
    <w:uiPriority w:val="39"/>
    <w:rsid w:val="00CB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F94C-A1E4-4790-B586-4EBA797C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 OSORIO</dc:creator>
  <cp:keywords/>
  <dc:description/>
  <cp:lastModifiedBy>MAURICIO TORRES OSORIO</cp:lastModifiedBy>
  <cp:revision>5</cp:revision>
  <dcterms:created xsi:type="dcterms:W3CDTF">2018-03-01T05:38:00Z</dcterms:created>
  <dcterms:modified xsi:type="dcterms:W3CDTF">2018-03-01T08:03:00Z</dcterms:modified>
</cp:coreProperties>
</file>