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5727" w:type="pct"/>
        <w:tblInd w:w="-856" w:type="dxa"/>
        <w:tblLook w:val="04A0" w:firstRow="1" w:lastRow="0" w:firstColumn="1" w:lastColumn="0" w:noHBand="0" w:noVBand="1"/>
      </w:tblPr>
      <w:tblGrid>
        <w:gridCol w:w="1120"/>
        <w:gridCol w:w="1799"/>
        <w:gridCol w:w="3100"/>
        <w:gridCol w:w="2394"/>
        <w:gridCol w:w="2677"/>
        <w:gridCol w:w="2534"/>
        <w:gridCol w:w="1262"/>
      </w:tblGrid>
      <w:tr w:rsidR="00606E8F" w:rsidRPr="00642090" w:rsidTr="000C67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606E8F" w:rsidRPr="00642090" w:rsidRDefault="00606E8F" w:rsidP="000C6730">
            <w:pPr>
              <w:jc w:val="center"/>
            </w:pPr>
            <w:r w:rsidRPr="00642090">
              <w:t>CU</w:t>
            </w:r>
          </w:p>
        </w:tc>
        <w:tc>
          <w:tcPr>
            <w:tcW w:w="604" w:type="pct"/>
          </w:tcPr>
          <w:p w:rsidR="00606E8F" w:rsidRPr="00642090" w:rsidRDefault="00606E8F" w:rsidP="000C67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42090">
              <w:t>Flujo</w:t>
            </w:r>
          </w:p>
        </w:tc>
        <w:tc>
          <w:tcPr>
            <w:tcW w:w="1041" w:type="pct"/>
          </w:tcPr>
          <w:p w:rsidR="00606E8F" w:rsidRPr="00642090" w:rsidRDefault="00606E8F" w:rsidP="000C67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42090">
              <w:t>Entradas</w:t>
            </w:r>
          </w:p>
        </w:tc>
        <w:tc>
          <w:tcPr>
            <w:tcW w:w="804" w:type="pct"/>
          </w:tcPr>
          <w:p w:rsidR="00606E8F" w:rsidRPr="00642090" w:rsidRDefault="00606E8F" w:rsidP="000C67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42090">
              <w:t>Condiciones de entrada</w:t>
            </w:r>
          </w:p>
        </w:tc>
        <w:tc>
          <w:tcPr>
            <w:tcW w:w="899" w:type="pct"/>
          </w:tcPr>
          <w:p w:rsidR="00606E8F" w:rsidRPr="00642090" w:rsidRDefault="00606E8F" w:rsidP="000C67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42090">
              <w:t>Salida</w:t>
            </w:r>
          </w:p>
        </w:tc>
        <w:tc>
          <w:tcPr>
            <w:tcW w:w="851" w:type="pct"/>
          </w:tcPr>
          <w:p w:rsidR="00606E8F" w:rsidRPr="00642090" w:rsidRDefault="00606E8F" w:rsidP="000C67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42090">
              <w:t>Condiciones de salida</w:t>
            </w:r>
          </w:p>
        </w:tc>
        <w:tc>
          <w:tcPr>
            <w:tcW w:w="424" w:type="pct"/>
          </w:tcPr>
          <w:p w:rsidR="00606E8F" w:rsidRPr="00642090" w:rsidRDefault="00606E8F" w:rsidP="000C67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42090">
              <w:t>Resultado</w:t>
            </w:r>
          </w:p>
        </w:tc>
      </w:tr>
      <w:tr w:rsidR="00606E8F" w:rsidTr="000C6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  <w:vAlign w:val="center"/>
          </w:tcPr>
          <w:p w:rsidR="00606E8F" w:rsidRDefault="00606E8F" w:rsidP="000C6730">
            <w:pPr>
              <w:jc w:val="center"/>
            </w:pPr>
            <w:r>
              <w:t>CU</w:t>
            </w:r>
            <w:r w:rsidR="000C6730">
              <w:t xml:space="preserve"> – 13</w:t>
            </w:r>
          </w:p>
        </w:tc>
        <w:tc>
          <w:tcPr>
            <w:tcW w:w="604" w:type="pct"/>
            <w:vAlign w:val="center"/>
          </w:tcPr>
          <w:p w:rsidR="00606E8F" w:rsidRDefault="000C6730" w:rsidP="000C67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estadísticas</w:t>
            </w:r>
          </w:p>
        </w:tc>
        <w:tc>
          <w:tcPr>
            <w:tcW w:w="1041" w:type="pct"/>
            <w:vAlign w:val="center"/>
          </w:tcPr>
          <w:p w:rsidR="00606E8F" w:rsidRDefault="000C6730" w:rsidP="000C67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 en el botón estadísticas de la pantalla finanzas</w:t>
            </w:r>
          </w:p>
        </w:tc>
        <w:tc>
          <w:tcPr>
            <w:tcW w:w="804" w:type="pct"/>
            <w:vAlign w:val="center"/>
          </w:tcPr>
          <w:p w:rsidR="00606E8F" w:rsidRDefault="000C6730" w:rsidP="000C67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Director identificado</w:t>
            </w:r>
          </w:p>
        </w:tc>
        <w:tc>
          <w:tcPr>
            <w:tcW w:w="899" w:type="pct"/>
            <w:vAlign w:val="center"/>
          </w:tcPr>
          <w:p w:rsidR="00606E8F" w:rsidRDefault="000C6730" w:rsidP="000C67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Pantalla de estadísticas mostrando los ingresos y egresos de los últimos 12 meses</w:t>
            </w:r>
          </w:p>
        </w:tc>
        <w:tc>
          <w:tcPr>
            <w:tcW w:w="851" w:type="pct"/>
            <w:vAlign w:val="center"/>
          </w:tcPr>
          <w:p w:rsidR="00606E8F" w:rsidRDefault="000C6730" w:rsidP="000C67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se registran cambios</w:t>
            </w:r>
          </w:p>
        </w:tc>
        <w:tc>
          <w:tcPr>
            <w:tcW w:w="424" w:type="pct"/>
            <w:vAlign w:val="center"/>
          </w:tcPr>
          <w:p w:rsidR="00606E8F" w:rsidRDefault="00606E8F" w:rsidP="000C67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6E8F" w:rsidTr="000C6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  <w:vAlign w:val="center"/>
          </w:tcPr>
          <w:p w:rsidR="00606E8F" w:rsidRPr="00642090" w:rsidRDefault="00606E8F" w:rsidP="000C6730">
            <w:pPr>
              <w:jc w:val="center"/>
              <w:rPr>
                <w:b w:val="0"/>
                <w:bCs w:val="0"/>
              </w:rPr>
            </w:pPr>
            <w:r>
              <w:t>CU – 13</w:t>
            </w:r>
          </w:p>
        </w:tc>
        <w:tc>
          <w:tcPr>
            <w:tcW w:w="604" w:type="pct"/>
            <w:vAlign w:val="center"/>
          </w:tcPr>
          <w:p w:rsidR="00606E8F" w:rsidRDefault="000C6730" w:rsidP="000C67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estadísticas con datos a futuro</w:t>
            </w:r>
          </w:p>
        </w:tc>
        <w:tc>
          <w:tcPr>
            <w:tcW w:w="1041" w:type="pct"/>
            <w:vAlign w:val="center"/>
          </w:tcPr>
          <w:p w:rsidR="00606E8F" w:rsidRDefault="000C6730" w:rsidP="000C67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 en el botón estadísticas de la pantalla finanzas</w:t>
            </w:r>
          </w:p>
        </w:tc>
        <w:tc>
          <w:tcPr>
            <w:tcW w:w="804" w:type="pct"/>
            <w:vAlign w:val="center"/>
          </w:tcPr>
          <w:p w:rsidR="00606E8F" w:rsidRDefault="000C6730" w:rsidP="000C67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Director identificado, datos de ingresos con fechas posteriores a la actual</w:t>
            </w:r>
          </w:p>
        </w:tc>
        <w:tc>
          <w:tcPr>
            <w:tcW w:w="899" w:type="pct"/>
            <w:vAlign w:val="center"/>
          </w:tcPr>
          <w:p w:rsidR="00606E8F" w:rsidRDefault="000C6730" w:rsidP="000C67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Gráfica de estadísticas no muestra los datos futuros</w:t>
            </w:r>
          </w:p>
        </w:tc>
        <w:tc>
          <w:tcPr>
            <w:tcW w:w="851" w:type="pct"/>
            <w:vAlign w:val="center"/>
          </w:tcPr>
          <w:p w:rsidR="00606E8F" w:rsidRDefault="000C6730" w:rsidP="000C67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muestr</w:t>
            </w:r>
            <w:r w:rsidR="008C0345">
              <w:t>a la gráfica no incluyendo datos posteriores</w:t>
            </w:r>
          </w:p>
        </w:tc>
        <w:tc>
          <w:tcPr>
            <w:tcW w:w="424" w:type="pct"/>
            <w:vAlign w:val="center"/>
          </w:tcPr>
          <w:p w:rsidR="00606E8F" w:rsidRDefault="00606E8F" w:rsidP="000C67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6E8F" w:rsidTr="000C6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  <w:vAlign w:val="center"/>
          </w:tcPr>
          <w:p w:rsidR="00606E8F" w:rsidRDefault="00606E8F" w:rsidP="000C6730">
            <w:pPr>
              <w:jc w:val="center"/>
            </w:pPr>
            <w:r>
              <w:t>CU -13</w:t>
            </w:r>
          </w:p>
        </w:tc>
        <w:tc>
          <w:tcPr>
            <w:tcW w:w="604" w:type="pct"/>
            <w:vAlign w:val="center"/>
          </w:tcPr>
          <w:p w:rsidR="00606E8F" w:rsidRDefault="008C0345" w:rsidP="000C67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X meses</w:t>
            </w:r>
          </w:p>
        </w:tc>
        <w:tc>
          <w:tcPr>
            <w:tcW w:w="1041" w:type="pct"/>
            <w:vAlign w:val="center"/>
          </w:tcPr>
          <w:p w:rsidR="00606E8F" w:rsidRDefault="008C0345" w:rsidP="000C67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Seleccionada una opción de periodo</w:t>
            </w:r>
          </w:p>
        </w:tc>
        <w:tc>
          <w:tcPr>
            <w:tcW w:w="804" w:type="pct"/>
            <w:vAlign w:val="center"/>
          </w:tcPr>
          <w:p w:rsidR="00606E8F" w:rsidRDefault="008C0345" w:rsidP="000C67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Director identificado, datos de ingresos con fechas dentro del periodo seleccionado</w:t>
            </w:r>
          </w:p>
        </w:tc>
        <w:tc>
          <w:tcPr>
            <w:tcW w:w="899" w:type="pct"/>
            <w:vAlign w:val="center"/>
          </w:tcPr>
          <w:p w:rsidR="00606E8F" w:rsidRDefault="008C0345" w:rsidP="000C67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Gráfica mostrando los X meses anteriores al actual, debidamente etiquetados</w:t>
            </w:r>
          </w:p>
        </w:tc>
        <w:tc>
          <w:tcPr>
            <w:tcW w:w="851" w:type="pct"/>
            <w:vAlign w:val="center"/>
          </w:tcPr>
          <w:p w:rsidR="00606E8F" w:rsidRDefault="00EE014A" w:rsidP="000C67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se registran cambios</w:t>
            </w:r>
          </w:p>
        </w:tc>
        <w:tc>
          <w:tcPr>
            <w:tcW w:w="424" w:type="pct"/>
            <w:vAlign w:val="center"/>
          </w:tcPr>
          <w:p w:rsidR="00606E8F" w:rsidRDefault="00606E8F" w:rsidP="000C67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6E8F" w:rsidTr="000C6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  <w:vAlign w:val="center"/>
          </w:tcPr>
          <w:p w:rsidR="00606E8F" w:rsidRDefault="00606E8F" w:rsidP="000C6730">
            <w:pPr>
              <w:jc w:val="center"/>
            </w:pPr>
            <w:r>
              <w:t>CU -13</w:t>
            </w:r>
          </w:p>
        </w:tc>
        <w:tc>
          <w:tcPr>
            <w:tcW w:w="604" w:type="pct"/>
            <w:vAlign w:val="center"/>
          </w:tcPr>
          <w:p w:rsidR="00606E8F" w:rsidRDefault="00EE014A" w:rsidP="000C67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Activar línea de la gráfica</w:t>
            </w:r>
          </w:p>
        </w:tc>
        <w:tc>
          <w:tcPr>
            <w:tcW w:w="1041" w:type="pct"/>
            <w:vAlign w:val="center"/>
          </w:tcPr>
          <w:p w:rsidR="00606E8F" w:rsidRDefault="00EE014A" w:rsidP="000C67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Toggle</w:t>
            </w:r>
            <w:proofErr w:type="spellEnd"/>
            <w:r>
              <w:t xml:space="preserve"> de la línea seleccionada en posición activado</w:t>
            </w:r>
          </w:p>
        </w:tc>
        <w:tc>
          <w:tcPr>
            <w:tcW w:w="804" w:type="pct"/>
            <w:vAlign w:val="center"/>
          </w:tcPr>
          <w:p w:rsidR="00606E8F" w:rsidRDefault="00EE014A" w:rsidP="000C67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Director identificado, datos de ingresos dentro del periodo seleccionado, línea seleccionada desactivada</w:t>
            </w:r>
          </w:p>
        </w:tc>
        <w:tc>
          <w:tcPr>
            <w:tcW w:w="899" w:type="pct"/>
            <w:vAlign w:val="center"/>
          </w:tcPr>
          <w:p w:rsidR="00606E8F" w:rsidRDefault="00EE014A" w:rsidP="000C67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Grafica mostrando la línea seleccionada como activa y otras líneas activas</w:t>
            </w:r>
          </w:p>
        </w:tc>
        <w:tc>
          <w:tcPr>
            <w:tcW w:w="851" w:type="pct"/>
            <w:vAlign w:val="center"/>
          </w:tcPr>
          <w:p w:rsidR="00606E8F" w:rsidRDefault="00EE014A" w:rsidP="000C67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registran cambios</w:t>
            </w:r>
          </w:p>
        </w:tc>
        <w:tc>
          <w:tcPr>
            <w:tcW w:w="424" w:type="pct"/>
            <w:vAlign w:val="center"/>
          </w:tcPr>
          <w:p w:rsidR="00606E8F" w:rsidRDefault="00606E8F" w:rsidP="000C6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6E8F" w:rsidTr="000C6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  <w:vAlign w:val="center"/>
          </w:tcPr>
          <w:p w:rsidR="00606E8F" w:rsidRDefault="00606E8F" w:rsidP="000C6730">
            <w:pPr>
              <w:jc w:val="center"/>
            </w:pPr>
            <w:r>
              <w:t>CU -13</w:t>
            </w:r>
          </w:p>
        </w:tc>
        <w:tc>
          <w:tcPr>
            <w:tcW w:w="604" w:type="pct"/>
            <w:vAlign w:val="center"/>
          </w:tcPr>
          <w:p w:rsidR="00606E8F" w:rsidRDefault="00EE014A" w:rsidP="000C67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Desactivar línea de la gráfica</w:t>
            </w:r>
          </w:p>
        </w:tc>
        <w:tc>
          <w:tcPr>
            <w:tcW w:w="1041" w:type="pct"/>
            <w:vAlign w:val="center"/>
          </w:tcPr>
          <w:p w:rsidR="00606E8F" w:rsidRDefault="00EE014A" w:rsidP="000C67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Toggle</w:t>
            </w:r>
            <w:proofErr w:type="spellEnd"/>
            <w:r>
              <w:t xml:space="preserve"> de la línea seleccionada en posición desactivada</w:t>
            </w:r>
          </w:p>
        </w:tc>
        <w:tc>
          <w:tcPr>
            <w:tcW w:w="804" w:type="pct"/>
            <w:vAlign w:val="center"/>
          </w:tcPr>
          <w:p w:rsidR="00606E8F" w:rsidRDefault="00EE014A" w:rsidP="000C67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Director identificado, datos de ingresos dentro del periodo seleccionado, línea seleccionada activada</w:t>
            </w:r>
          </w:p>
        </w:tc>
        <w:tc>
          <w:tcPr>
            <w:tcW w:w="899" w:type="pct"/>
            <w:vAlign w:val="center"/>
          </w:tcPr>
          <w:p w:rsidR="00606E8F" w:rsidRDefault="00EE014A" w:rsidP="000C67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Línea seleccionada removida de la gráfica, otras líneas no presentan cambios</w:t>
            </w:r>
          </w:p>
        </w:tc>
        <w:tc>
          <w:tcPr>
            <w:tcW w:w="851" w:type="pct"/>
            <w:vAlign w:val="center"/>
          </w:tcPr>
          <w:p w:rsidR="00606E8F" w:rsidRDefault="0070641C" w:rsidP="000C67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se registran cambios</w:t>
            </w:r>
            <w:bookmarkStart w:id="0" w:name="_GoBack"/>
            <w:bookmarkEnd w:id="0"/>
          </w:p>
        </w:tc>
        <w:tc>
          <w:tcPr>
            <w:tcW w:w="424" w:type="pct"/>
            <w:vAlign w:val="center"/>
          </w:tcPr>
          <w:p w:rsidR="00606E8F" w:rsidRDefault="00606E8F" w:rsidP="000C6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6E8F" w:rsidTr="000C6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  <w:vAlign w:val="center"/>
          </w:tcPr>
          <w:p w:rsidR="00606E8F" w:rsidRDefault="00606E8F" w:rsidP="000C6730">
            <w:pPr>
              <w:jc w:val="center"/>
            </w:pPr>
            <w:r>
              <w:t>CU -13</w:t>
            </w:r>
          </w:p>
        </w:tc>
        <w:tc>
          <w:tcPr>
            <w:tcW w:w="604" w:type="pct"/>
            <w:vAlign w:val="center"/>
          </w:tcPr>
          <w:p w:rsidR="00606E8F" w:rsidRDefault="00606E8F" w:rsidP="000C67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pct"/>
            <w:vAlign w:val="center"/>
          </w:tcPr>
          <w:p w:rsidR="00606E8F" w:rsidRDefault="00606E8F" w:rsidP="000C67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pct"/>
            <w:vAlign w:val="center"/>
          </w:tcPr>
          <w:p w:rsidR="00606E8F" w:rsidRDefault="00606E8F" w:rsidP="000C67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9" w:type="pct"/>
            <w:vAlign w:val="center"/>
          </w:tcPr>
          <w:p w:rsidR="00606E8F" w:rsidRDefault="00606E8F" w:rsidP="000C67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pct"/>
            <w:vAlign w:val="center"/>
          </w:tcPr>
          <w:p w:rsidR="00606E8F" w:rsidRDefault="00606E8F" w:rsidP="000C67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pct"/>
            <w:vAlign w:val="center"/>
          </w:tcPr>
          <w:p w:rsidR="00606E8F" w:rsidRDefault="00606E8F" w:rsidP="000C6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6E8F" w:rsidTr="000C6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  <w:vAlign w:val="center"/>
          </w:tcPr>
          <w:p w:rsidR="00606E8F" w:rsidRDefault="00606E8F" w:rsidP="000C6730">
            <w:pPr>
              <w:jc w:val="center"/>
            </w:pPr>
            <w:r>
              <w:t>CU – 13</w:t>
            </w:r>
          </w:p>
        </w:tc>
        <w:tc>
          <w:tcPr>
            <w:tcW w:w="604" w:type="pct"/>
            <w:vAlign w:val="center"/>
          </w:tcPr>
          <w:p w:rsidR="00606E8F" w:rsidRDefault="00606E8F" w:rsidP="000C67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pct"/>
            <w:vAlign w:val="center"/>
          </w:tcPr>
          <w:p w:rsidR="00606E8F" w:rsidRDefault="00606E8F" w:rsidP="000C67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pct"/>
            <w:vAlign w:val="center"/>
          </w:tcPr>
          <w:p w:rsidR="00606E8F" w:rsidRDefault="00606E8F" w:rsidP="000C67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pct"/>
            <w:vAlign w:val="center"/>
          </w:tcPr>
          <w:p w:rsidR="00606E8F" w:rsidRDefault="00606E8F" w:rsidP="000C67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pct"/>
            <w:vAlign w:val="center"/>
          </w:tcPr>
          <w:p w:rsidR="00606E8F" w:rsidRDefault="00606E8F" w:rsidP="000C67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pct"/>
            <w:vAlign w:val="center"/>
          </w:tcPr>
          <w:p w:rsidR="00606E8F" w:rsidRDefault="00606E8F" w:rsidP="000C6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06E8F" w:rsidRDefault="00606E8F" w:rsidP="00606E8F"/>
    <w:p w:rsidR="00FD27F9" w:rsidRDefault="00FD27F9"/>
    <w:sectPr w:rsidR="00FD27F9" w:rsidSect="000C673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E8F"/>
    <w:rsid w:val="000C6730"/>
    <w:rsid w:val="002C3DA8"/>
    <w:rsid w:val="00606E8F"/>
    <w:rsid w:val="00675F41"/>
    <w:rsid w:val="0070641C"/>
    <w:rsid w:val="008C0345"/>
    <w:rsid w:val="00CE3FB9"/>
    <w:rsid w:val="00EE014A"/>
    <w:rsid w:val="00FD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68378"/>
  <w15:chartTrackingRefBased/>
  <w15:docId w15:val="{14AE12ED-D076-4DCF-9872-E61F2F4E1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606E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Torres</dc:creator>
  <cp:keywords/>
  <dc:description/>
  <cp:lastModifiedBy>Mauricio Torres</cp:lastModifiedBy>
  <cp:revision>3</cp:revision>
  <dcterms:created xsi:type="dcterms:W3CDTF">2018-05-15T20:01:00Z</dcterms:created>
  <dcterms:modified xsi:type="dcterms:W3CDTF">2018-05-15T22:16:00Z</dcterms:modified>
</cp:coreProperties>
</file>