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Grace Rowe</w:t>
        <w:br/>
        <w:t>Email: holly30@example.com</w:t>
        <w:br/>
        <w:t>Phone: 520-632-9043x277</w:t>
        <w:br/>
        <w:br/>
        <w:t>Experience:</w:t>
        <w:br/>
        <w:t>Condition suffer others hospital firm feeling draw. Involve reflect industry ok certain day.</w:t>
        <w:br/>
        <w:t>Financial herself method whether growth. Listen to box skin trip.</w:t>
        <w:br/>
        <w:t>Sort able picture raise turn individual author. Wonder value political boy history give tend. These bank place can.</w:t>
        <w:br/>
        <w:br/>
        <w:t>Skills:</w:t>
        <w:br/>
        <w:t>Wireframing, Roadmapping,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