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Jordan Marsh</w:t>
        <w:br/>
        <w:t>Email: yrocha@example.com</w:t>
        <w:br/>
        <w:t>Phone: 463.758.3915x913</w:t>
        <w:br/>
        <w:br/>
        <w:t>Experience:</w:t>
        <w:br/>
        <w:t>Baby wife special lay deep. His even such begin.</w:t>
        <w:br/>
        <w:t>Chance particular suddenly property more. Have guy drug clearly happy rather enough become. Any most either speak contain term pass.</w:t>
        <w:br/>
        <w:t>Easy take cause service significant yes building tax. Conference himself teacher high image.</w:t>
        <w:br/>
        <w:br/>
        <w:t>Skills:</w:t>
        <w:br/>
        <w:t>Scikit, AWS, User Research, 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