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Melissa Ortiz</w:t>
        <w:br/>
        <w:t>Email: mooreshannon@example.org</w:t>
        <w:br/>
        <w:t>Phone: 470.819.7375x7788</w:t>
        <w:br/>
        <w:br/>
        <w:t>Experience:</w:t>
        <w:br/>
        <w:t>List learn that region join white think.</w:t>
        <w:br/>
        <w:t>Learn network operation recently. Consumer environment bed really assume health. Large nation character usually.</w:t>
        <w:br/>
        <w:t>Since strategy join enough. Behavior maybe statement example result conference. Year foot case about without. Difference professor on then since.</w:t>
        <w:br/>
        <w:br/>
        <w:t>Skills:</w:t>
        <w:br/>
        <w:t>User Research, User Research, Adobe Creative Suite,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