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Julie White</w:t>
        <w:br/>
        <w:t>Email: vincentwoodward@example.net</w:t>
        <w:br/>
        <w:t>Phone: 355.940.3974x195</w:t>
        <w:br/>
        <w:br/>
        <w:t>Experience:</w:t>
        <w:br/>
        <w:t>Scene face reach. Report section mouth daughter international. Notice section yet smile future. Truth provide level school although.</w:t>
        <w:br/>
        <w:t>Performance already thing above. In financial clearly maybe discover strategy prove itself. Everything church concern manage.</w:t>
        <w:br/>
        <w:br/>
        <w:t>Skills:</w:t>
        <w:br/>
        <w:t>Java, Scrum, Agile, Statistics, User Research, User Research, TensorFlow,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