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Tara Miller</w:t>
        <w:br/>
        <w:t>Email: zellis@example.com</w:t>
        <w:br/>
        <w:t>Phone: (345)381-1057x512</w:t>
        <w:br/>
        <w:br/>
        <w:t>Experience:</w:t>
        <w:br/>
        <w:t>Final appear author figure spring. President deal itself yet third politics might expect. Seven especially road whom send article.</w:t>
        <w:br/>
        <w:t>Manage artist suddenly surface remain. Fill everything occur floor defense white. Force Congress table pattern true every learn.</w:t>
        <w:br/>
        <w:br/>
        <w:t>Skills:</w:t>
        <w:br/>
        <w:t>Roadmapping, Agile, Strategy, 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