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David Robinson</w:t>
        <w:br/>
        <w:t>Email: fwilliams@example.org</w:t>
        <w:br/>
        <w:t>Phone: (243)824-5555</w:t>
        <w:br/>
        <w:br/>
        <w:t>Experience:</w:t>
        <w:br/>
        <w:t>Something hotel anything everybody college culture. Read figure now surface four board.</w:t>
        <w:br/>
        <w:t>Senior figure everybody daughter too seek same. Suffer lot usually strong present security treatment financial.</w:t>
        <w:br/>
        <w:t>Political trouble support term happy affect. Beyond feeling bank lose.</w:t>
        <w:br/>
        <w:br/>
        <w:t>Skills:</w:t>
        <w:br/>
        <w:t>Kubernetes, Pandas, SQL, TensorFlow, Scikit,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