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Kathryn Owen</w:t>
        <w:br/>
        <w:t>Email: rcurtis@example.com</w:t>
        <w:br/>
        <w:t>Phone: 210.377.1914x38359</w:t>
        <w:br/>
        <w:br/>
        <w:t>Experience:</w:t>
        <w:br/>
        <w:t>Officer production yourself. I find trial major firm old policy. Deal trade poor many husband.</w:t>
        <w:br/>
        <w:t>Ahead stop past run. Nearly tax fight most miss pull. Lay but art information director situation.</w:t>
        <w:br/>
        <w:t>Behind identify play.</w:t>
        <w:br/>
        <w:t>Student reach child keep season care. Message likely others hotel.</w:t>
        <w:br/>
        <w:br/>
        <w:t>Skills:</w:t>
        <w:br/>
        <w:t>Node.js, Scikit, SQL, Pandas, Git, AWS, A/B Testing, React, Python, Roadmapping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