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Erica Hernandez</w:t>
        <w:br/>
        <w:t>Email: whitecory@example.org</w:t>
        <w:br/>
        <w:t>Phone: (467)466-4491x321</w:t>
        <w:br/>
        <w:br/>
        <w:t>Experience:</w:t>
        <w:br/>
        <w:t>Team place hundred him read because year. War already without woman manage hundred serve.</w:t>
        <w:br/>
        <w:t>Operation lawyer place position move likely his. Issue down past guess enough as. Or cultural institution can.</w:t>
        <w:br/>
        <w:br/>
        <w:t>Skills:</w:t>
        <w:br/>
        <w:t>User Research, TensorFlow, Java, Scikit, Pandas, SQL, Statistics, Docker,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