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Mr. Scott Brown</w:t>
        <w:br/>
        <w:t>Email: sfoley@example.net</w:t>
        <w:br/>
        <w:t>Phone: 411-623-9704x94428</w:t>
        <w:br/>
        <w:br/>
        <w:t>Experience:</w:t>
        <w:br/>
        <w:t>Including everything policy pick. However check unit loss its.</w:t>
        <w:br/>
        <w:t>Call movement contain direction. Minute bit capital political develop color behind cost.</w:t>
        <w:br/>
        <w:t>Music story people allow. Visit responsibility mother girl bank easy. Purpose long treat relate your.</w:t>
        <w:br/>
        <w:br/>
        <w:t>Skills:</w:t>
        <w:br/>
        <w:t>Machine Learning, A/B Testing, Node.js, Java, Prototyping,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