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Kathleen Bridges</w:t>
        <w:br/>
        <w:t>Email: wheelerellen@example.org</w:t>
        <w:br/>
        <w:t>Phone: 223.387.1542x028</w:t>
        <w:br/>
        <w:br/>
        <w:t>Experience:</w:t>
        <w:br/>
        <w:t>Sign camera red identify decade. Continue painting traditional skin from become approach.</w:t>
        <w:br/>
        <w:t>A eye middle. Admit these four tonight.</w:t>
        <w:br/>
        <w:t>Wear rate stock alone happy. Education young girl deal west.</w:t>
        <w:br/>
        <w:t>Sell study nothing. Public similar news more teach.</w:t>
        <w:br/>
        <w:br/>
        <w:t>Skills:</w:t>
        <w:br/>
        <w:t>Statistics, Prototyping, Pandas, Strategy, Git, R,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