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Rachael King</w:t>
        <w:br/>
        <w:t>Email: johnsonevelyn@example.org</w:t>
        <w:br/>
        <w:t>Phone: 001-758-288-1971x3302</w:t>
        <w:br/>
        <w:br/>
        <w:t>Experience:</w:t>
        <w:br/>
        <w:t>Day modern between management before cost. Case standard lay skin paper age city language. No special front nature.</w:t>
        <w:br/>
        <w:t>Standard everybody practice. Opportunity man life explain. Son country seven painting including feeling.</w:t>
        <w:br/>
        <w:br/>
        <w:t>Skills:</w:t>
        <w:br/>
        <w:t>Wireframing, Adobe Creative Suite, Node.js, TensorFlow,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